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132E05A8" w:rsidR="00AE2442" w:rsidRPr="00ED218D" w:rsidRDefault="004B2676">
      <w:pPr>
        <w:spacing w:after="200" w:line="276" w:lineRule="auto"/>
        <w:rPr>
          <w:rFonts w:eastAsia="Times New Roman" w:cstheme="minorHAnsi"/>
          <w:b/>
          <w:sz w:val="24"/>
          <w:szCs w:val="24"/>
          <w:lang w:val="es-ES_tradnl"/>
        </w:rPr>
      </w:pPr>
      <w:bookmarkStart w:id="0" w:name="_Toc276125813"/>
      <w:bookmarkStart w:id="1" w:name="_Toc300329990"/>
      <w:bookmarkStart w:id="2" w:name="_Toc300554283"/>
      <w:r w:rsidRPr="00ED218D">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1C006EB0">
                <wp:simplePos x="0" y="0"/>
                <wp:positionH relativeFrom="column">
                  <wp:posOffset>2014220</wp:posOffset>
                </wp:positionH>
                <wp:positionV relativeFrom="paragraph">
                  <wp:posOffset>6339840</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24787D" w:rsidRDefault="0024787D"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24787D" w:rsidRPr="00AE2442" w:rsidRDefault="0024787D"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B9219" id="_x0000_t202" coordsize="21600,21600" o:spt="202" path="m,l,21600r21600,l21600,xe">
                <v:stroke joinstyle="miter"/>
                <v:path gradientshapeok="t" o:connecttype="rect"/>
              </v:shapetype>
              <v:shape id="Cuadro de texto 6" o:spid="_x0000_s1026" type="#_x0000_t202" style="position:absolute;margin-left:158.6pt;margin-top:499.2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" filled="f" stroked="f" strokeweight=".5pt">
                <v:path arrowok="t"/>
                <v:textbox>
                  <w:txbxContent>
                    <w:p w14:paraId="691BE00F" w14:textId="77777777" w:rsidR="0024787D" w:rsidRDefault="0024787D"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24787D" w:rsidRPr="00AE2442" w:rsidRDefault="0024787D"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Pr="00ED218D">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77EE2F08">
            <wp:simplePos x="0" y="0"/>
            <wp:positionH relativeFrom="margin">
              <wp:posOffset>2929255</wp:posOffset>
            </wp:positionH>
            <wp:positionV relativeFrom="paragraph">
              <wp:posOffset>7214680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Pr="00ED218D">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526FC68D">
                <wp:simplePos x="0" y="0"/>
                <wp:positionH relativeFrom="column">
                  <wp:posOffset>490220</wp:posOffset>
                </wp:positionH>
                <wp:positionV relativeFrom="paragraph">
                  <wp:posOffset>116840</wp:posOffset>
                </wp:positionV>
                <wp:extent cx="6225540" cy="423862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24787D" w:rsidRDefault="0024787D"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018176EE" w:rsidR="0024787D" w:rsidRPr="004B2676" w:rsidRDefault="0024787D" w:rsidP="00877845">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r w:rsidRPr="004B26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sidR="005D3C0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Torrefacción del café</w:t>
                            </w:r>
                            <w:r w:rsidRPr="004B26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38.6pt;margin-top:9.2pt;width:490.2pt;height:3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" filled="f" stroked="f" strokeweight=".5pt">
                <v:path arrowok="t"/>
                <v:textbox>
                  <w:txbxContent>
                    <w:p w14:paraId="1FCF3AF6" w14:textId="77777777" w:rsidR="0024787D" w:rsidRDefault="0024787D"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018176EE" w:rsidR="0024787D" w:rsidRPr="004B2676" w:rsidRDefault="0024787D" w:rsidP="00877845">
                      <w:pPr>
                        <w:jc w:val="center"/>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pPr>
                      <w:r w:rsidRPr="004B26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Rubro: </w:t>
                      </w:r>
                      <w:r w:rsidR="005D3C04">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Torrefacción del café</w:t>
                      </w:r>
                      <w:r w:rsidRPr="004B2676">
                        <w:rPr>
                          <w:rFonts w:ascii="Arial" w:hAnsi="Arial" w:cs="Arial"/>
                          <w:b/>
                          <w:bCs/>
                          <w:color w:val="002060"/>
                          <w:kern w:val="24"/>
                          <w:sz w:val="72"/>
                          <w:szCs w:val="72"/>
                          <w14:shadow w14:blurRad="38100" w14:dist="38100" w14:dir="2700000" w14:sx="100000" w14:sy="100000" w14:kx="0" w14:ky="0" w14:algn="tl">
                            <w14:srgbClr w14:val="000000">
                              <w14:alpha w14:val="57000"/>
                            </w14:srgbClr>
                          </w14:shadow>
                        </w:rPr>
                        <w:t xml:space="preserve"> </w:t>
                      </w:r>
                    </w:p>
                  </w:txbxContent>
                </v:textbox>
              </v:shape>
            </w:pict>
          </mc:Fallback>
        </mc:AlternateContent>
      </w:r>
      <w:r w:rsidRPr="00ED218D">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2520DF79">
                <wp:simplePos x="0" y="0"/>
                <wp:positionH relativeFrom="column">
                  <wp:posOffset>1144905</wp:posOffset>
                </wp:positionH>
                <wp:positionV relativeFrom="paragraph">
                  <wp:posOffset>3311525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24787D" w:rsidRPr="00063372" w:rsidRDefault="0024787D" w:rsidP="00F711C4">
                            <w:pPr>
                              <w:autoSpaceDE w:val="0"/>
                              <w:autoSpaceDN w:val="0"/>
                              <w:adjustRightInd w:val="0"/>
                              <w:rPr>
                                <w:rFonts w:ascii="Saira" w:hAnsi="Saira" w:cs="Saira"/>
                                <w:color w:val="000000"/>
                                <w:sz w:val="12"/>
                                <w:szCs w:val="24"/>
                              </w:rPr>
                            </w:pPr>
                          </w:p>
                          <w:p w14:paraId="752D1204" w14:textId="77777777" w:rsidR="0024787D" w:rsidRDefault="0024787D"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24787D" w:rsidRDefault="0024787D"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7C827CA9" id="CuadroTexto 9" o:spid="_x0000_s1028" type="#_x0000_t202" style="position:absolute;margin-left:90.15pt;margin-top:260.7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" filled="f" stroked="f">
                <v:textbox style="mso-fit-shape-to-text:t">
                  <w:txbxContent>
                    <w:p w14:paraId="498101C0" w14:textId="77777777" w:rsidR="0024787D" w:rsidRPr="00063372" w:rsidRDefault="0024787D" w:rsidP="00F711C4">
                      <w:pPr>
                        <w:autoSpaceDE w:val="0"/>
                        <w:autoSpaceDN w:val="0"/>
                        <w:adjustRightInd w:val="0"/>
                        <w:rPr>
                          <w:rFonts w:ascii="Saira" w:hAnsi="Saira" w:cs="Saira"/>
                          <w:color w:val="000000"/>
                          <w:sz w:val="12"/>
                          <w:szCs w:val="24"/>
                        </w:rPr>
                      </w:pPr>
                    </w:p>
                    <w:p w14:paraId="752D1204" w14:textId="77777777" w:rsidR="0024787D" w:rsidRDefault="0024787D"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24787D" w:rsidRDefault="0024787D"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00AE2442" w:rsidRPr="00ED218D">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929ED09">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442" w:rsidRPr="00ED218D">
        <w:rPr>
          <w:rFonts w:eastAsia="Times New Roman" w:cstheme="minorHAnsi"/>
          <w:b/>
          <w:sz w:val="24"/>
          <w:szCs w:val="24"/>
          <w:lang w:val="es-ES_tradnl"/>
        </w:rPr>
        <w:br w:type="page"/>
      </w:r>
    </w:p>
    <w:p w14:paraId="37A7155E" w14:textId="2E28D601" w:rsidR="00F711C4" w:rsidRPr="00ED218D" w:rsidRDefault="00AE2442" w:rsidP="00AE2442">
      <w:pPr>
        <w:ind w:left="360" w:hanging="360"/>
        <w:jc w:val="center"/>
        <w:rPr>
          <w:rFonts w:cstheme="minorHAnsi"/>
          <w:b/>
          <w:bCs/>
        </w:rPr>
      </w:pPr>
      <w:r w:rsidRPr="00ED218D">
        <w:rPr>
          <w:rFonts w:cstheme="minorHAnsi"/>
          <w:b/>
          <w:bCs/>
        </w:rPr>
        <w:lastRenderedPageBreak/>
        <w:t>Índice de contenido</w:t>
      </w:r>
    </w:p>
    <w:p w14:paraId="1FEB8A52" w14:textId="77777777" w:rsidR="00F711C4" w:rsidRPr="00ED218D" w:rsidRDefault="00F711C4" w:rsidP="00F711C4">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23DF3C17" w14:textId="1F5FF4DC" w:rsidR="008054E1" w:rsidRDefault="00AE56D6">
      <w:pPr>
        <w:pStyle w:val="TDC1"/>
        <w:rPr>
          <w:rFonts w:asciiTheme="minorHAnsi" w:hAnsiTheme="minorHAnsi"/>
          <w:b w:val="0"/>
          <w:bCs w:val="0"/>
          <w:noProof/>
          <w:szCs w:val="22"/>
          <w:lang w:val="es-HN" w:eastAsia="es-HN"/>
        </w:rPr>
      </w:pPr>
      <w:r w:rsidRPr="00ED218D">
        <w:rPr>
          <w:rFonts w:cstheme="minorHAnsi"/>
          <w:color w:val="000000" w:themeColor="text1"/>
          <w:szCs w:val="22"/>
        </w:rPr>
        <w:fldChar w:fldCharType="begin"/>
      </w:r>
      <w:r w:rsidRPr="00ED218D">
        <w:rPr>
          <w:rFonts w:cstheme="minorHAnsi"/>
          <w:color w:val="000000" w:themeColor="text1"/>
          <w:szCs w:val="22"/>
        </w:rPr>
        <w:instrText xml:space="preserve"> TOC \o "1-3" \h \z \u </w:instrText>
      </w:r>
      <w:r w:rsidRPr="00ED218D">
        <w:rPr>
          <w:rFonts w:cstheme="minorHAnsi"/>
          <w:color w:val="000000" w:themeColor="text1"/>
          <w:szCs w:val="22"/>
        </w:rPr>
        <w:fldChar w:fldCharType="separate"/>
      </w:r>
      <w:hyperlink w:anchor="_Toc130982716" w:history="1">
        <w:r w:rsidR="008054E1" w:rsidRPr="001C71A5">
          <w:rPr>
            <w:rStyle w:val="Hipervnculo"/>
            <w:rFonts w:cstheme="minorHAnsi"/>
            <w:noProof/>
          </w:rPr>
          <w:t>I.</w:t>
        </w:r>
        <w:r w:rsidR="008054E1">
          <w:rPr>
            <w:rFonts w:asciiTheme="minorHAnsi" w:hAnsiTheme="minorHAnsi"/>
            <w:b w:val="0"/>
            <w:bCs w:val="0"/>
            <w:noProof/>
            <w:szCs w:val="22"/>
            <w:lang w:val="es-HN" w:eastAsia="es-HN"/>
          </w:rPr>
          <w:tab/>
        </w:r>
        <w:r w:rsidR="008054E1" w:rsidRPr="001C71A5">
          <w:rPr>
            <w:rStyle w:val="Hipervnculo"/>
            <w:rFonts w:cstheme="minorHAnsi"/>
            <w:noProof/>
          </w:rPr>
          <w:t>Introducción</w:t>
        </w:r>
        <w:r w:rsidR="008054E1">
          <w:rPr>
            <w:noProof/>
            <w:webHidden/>
          </w:rPr>
          <w:tab/>
        </w:r>
        <w:r w:rsidR="008054E1">
          <w:rPr>
            <w:noProof/>
            <w:webHidden/>
          </w:rPr>
          <w:fldChar w:fldCharType="begin"/>
        </w:r>
        <w:r w:rsidR="008054E1">
          <w:rPr>
            <w:noProof/>
            <w:webHidden/>
          </w:rPr>
          <w:instrText xml:space="preserve"> PAGEREF _Toc130982716 \h </w:instrText>
        </w:r>
        <w:r w:rsidR="008054E1">
          <w:rPr>
            <w:noProof/>
            <w:webHidden/>
          </w:rPr>
        </w:r>
        <w:r w:rsidR="008054E1">
          <w:rPr>
            <w:noProof/>
            <w:webHidden/>
          </w:rPr>
          <w:fldChar w:fldCharType="separate"/>
        </w:r>
        <w:r w:rsidR="008054E1">
          <w:rPr>
            <w:noProof/>
            <w:webHidden/>
          </w:rPr>
          <w:t>3</w:t>
        </w:r>
        <w:r w:rsidR="008054E1">
          <w:rPr>
            <w:noProof/>
            <w:webHidden/>
          </w:rPr>
          <w:fldChar w:fldCharType="end"/>
        </w:r>
      </w:hyperlink>
    </w:p>
    <w:p w14:paraId="4610F3C8" w14:textId="13D37D4D" w:rsidR="008054E1" w:rsidRDefault="008054E1">
      <w:pPr>
        <w:pStyle w:val="TDC2"/>
        <w:rPr>
          <w:rFonts w:asciiTheme="minorHAnsi" w:hAnsiTheme="minorHAnsi"/>
          <w:bCs w:val="0"/>
          <w:noProof/>
          <w:szCs w:val="22"/>
          <w:lang w:val="es-HN" w:eastAsia="es-HN"/>
        </w:rPr>
      </w:pPr>
      <w:hyperlink w:anchor="_Toc130982717" w:history="1">
        <w:r w:rsidRPr="001C71A5">
          <w:rPr>
            <w:rStyle w:val="Hipervnculo"/>
            <w:noProof/>
          </w:rPr>
          <w:t>1.1.</w:t>
        </w:r>
        <w:r>
          <w:rPr>
            <w:rFonts w:asciiTheme="minorHAnsi" w:hAnsiTheme="minorHAnsi"/>
            <w:bCs w:val="0"/>
            <w:noProof/>
            <w:szCs w:val="22"/>
            <w:lang w:val="es-HN" w:eastAsia="es-HN"/>
          </w:rPr>
          <w:tab/>
        </w:r>
        <w:r w:rsidRPr="001C71A5">
          <w:rPr>
            <w:rStyle w:val="Hipervnculo"/>
            <w:noProof/>
          </w:rPr>
          <w:t>Nombre de la iniciativa del negocio:</w:t>
        </w:r>
        <w:r>
          <w:rPr>
            <w:noProof/>
            <w:webHidden/>
          </w:rPr>
          <w:tab/>
        </w:r>
        <w:r>
          <w:rPr>
            <w:noProof/>
            <w:webHidden/>
          </w:rPr>
          <w:fldChar w:fldCharType="begin"/>
        </w:r>
        <w:r>
          <w:rPr>
            <w:noProof/>
            <w:webHidden/>
          </w:rPr>
          <w:instrText xml:space="preserve"> PAGEREF _Toc130982717 \h </w:instrText>
        </w:r>
        <w:r>
          <w:rPr>
            <w:noProof/>
            <w:webHidden/>
          </w:rPr>
        </w:r>
        <w:r>
          <w:rPr>
            <w:noProof/>
            <w:webHidden/>
          </w:rPr>
          <w:fldChar w:fldCharType="separate"/>
        </w:r>
        <w:r>
          <w:rPr>
            <w:noProof/>
            <w:webHidden/>
          </w:rPr>
          <w:t>3</w:t>
        </w:r>
        <w:r>
          <w:rPr>
            <w:noProof/>
            <w:webHidden/>
          </w:rPr>
          <w:fldChar w:fldCharType="end"/>
        </w:r>
      </w:hyperlink>
    </w:p>
    <w:p w14:paraId="136506B1" w14:textId="0410F2CA" w:rsidR="008054E1" w:rsidRDefault="008054E1">
      <w:pPr>
        <w:pStyle w:val="TDC2"/>
        <w:rPr>
          <w:rFonts w:asciiTheme="minorHAnsi" w:hAnsiTheme="minorHAnsi"/>
          <w:bCs w:val="0"/>
          <w:noProof/>
          <w:szCs w:val="22"/>
          <w:lang w:val="es-HN" w:eastAsia="es-HN"/>
        </w:rPr>
      </w:pPr>
      <w:hyperlink w:anchor="_Toc130982718" w:history="1">
        <w:r w:rsidRPr="001C71A5">
          <w:rPr>
            <w:rStyle w:val="Hipervnculo"/>
            <w:rFonts w:cstheme="minorHAnsi"/>
            <w:noProof/>
          </w:rPr>
          <w:t>1.2.</w:t>
        </w:r>
        <w:r>
          <w:rPr>
            <w:rFonts w:asciiTheme="minorHAnsi" w:hAnsiTheme="minorHAnsi"/>
            <w:bCs w:val="0"/>
            <w:noProof/>
            <w:szCs w:val="22"/>
            <w:lang w:val="es-HN" w:eastAsia="es-HN"/>
          </w:rPr>
          <w:tab/>
        </w:r>
        <w:r w:rsidRPr="001C71A5">
          <w:rPr>
            <w:rStyle w:val="Hipervnculo"/>
            <w:rFonts w:cstheme="minorHAnsi"/>
            <w:noProof/>
          </w:rPr>
          <w:t>Resumen ejecutivo</w:t>
        </w:r>
        <w:r>
          <w:rPr>
            <w:noProof/>
            <w:webHidden/>
          </w:rPr>
          <w:tab/>
        </w:r>
        <w:r>
          <w:rPr>
            <w:noProof/>
            <w:webHidden/>
          </w:rPr>
          <w:fldChar w:fldCharType="begin"/>
        </w:r>
        <w:r>
          <w:rPr>
            <w:noProof/>
            <w:webHidden/>
          </w:rPr>
          <w:instrText xml:space="preserve"> PAGEREF _Toc130982718 \h </w:instrText>
        </w:r>
        <w:r>
          <w:rPr>
            <w:noProof/>
            <w:webHidden/>
          </w:rPr>
        </w:r>
        <w:r>
          <w:rPr>
            <w:noProof/>
            <w:webHidden/>
          </w:rPr>
          <w:fldChar w:fldCharType="separate"/>
        </w:r>
        <w:r>
          <w:rPr>
            <w:noProof/>
            <w:webHidden/>
          </w:rPr>
          <w:t>3</w:t>
        </w:r>
        <w:r>
          <w:rPr>
            <w:noProof/>
            <w:webHidden/>
          </w:rPr>
          <w:fldChar w:fldCharType="end"/>
        </w:r>
      </w:hyperlink>
    </w:p>
    <w:p w14:paraId="25BE6F45" w14:textId="1B5E516F" w:rsidR="008054E1" w:rsidRDefault="008054E1">
      <w:pPr>
        <w:pStyle w:val="TDC1"/>
        <w:rPr>
          <w:rFonts w:asciiTheme="minorHAnsi" w:hAnsiTheme="minorHAnsi"/>
          <w:b w:val="0"/>
          <w:bCs w:val="0"/>
          <w:noProof/>
          <w:szCs w:val="22"/>
          <w:lang w:val="es-HN" w:eastAsia="es-HN"/>
        </w:rPr>
      </w:pPr>
      <w:hyperlink w:anchor="_Toc130982719" w:history="1">
        <w:r w:rsidRPr="001C71A5">
          <w:rPr>
            <w:rStyle w:val="Hipervnculo"/>
            <w:rFonts w:cstheme="minorHAnsi"/>
            <w:noProof/>
          </w:rPr>
          <w:t>II.</w:t>
        </w:r>
        <w:r>
          <w:rPr>
            <w:rFonts w:asciiTheme="minorHAnsi" w:hAnsiTheme="minorHAnsi"/>
            <w:b w:val="0"/>
            <w:bCs w:val="0"/>
            <w:noProof/>
            <w:szCs w:val="22"/>
            <w:lang w:val="es-HN" w:eastAsia="es-HN"/>
          </w:rPr>
          <w:tab/>
        </w:r>
        <w:r w:rsidRPr="001C71A5">
          <w:rPr>
            <w:rStyle w:val="Hipervnculo"/>
            <w:rFonts w:cstheme="minorHAnsi"/>
            <w:noProof/>
          </w:rPr>
          <w:t>Descripción de la situación y problemática actual del rubro</w:t>
        </w:r>
        <w:r>
          <w:rPr>
            <w:noProof/>
            <w:webHidden/>
          </w:rPr>
          <w:tab/>
        </w:r>
        <w:r>
          <w:rPr>
            <w:noProof/>
            <w:webHidden/>
          </w:rPr>
          <w:fldChar w:fldCharType="begin"/>
        </w:r>
        <w:r>
          <w:rPr>
            <w:noProof/>
            <w:webHidden/>
          </w:rPr>
          <w:instrText xml:space="preserve"> PAGEREF _Toc130982719 \h </w:instrText>
        </w:r>
        <w:r>
          <w:rPr>
            <w:noProof/>
            <w:webHidden/>
          </w:rPr>
        </w:r>
        <w:r>
          <w:rPr>
            <w:noProof/>
            <w:webHidden/>
          </w:rPr>
          <w:fldChar w:fldCharType="separate"/>
        </w:r>
        <w:r>
          <w:rPr>
            <w:noProof/>
            <w:webHidden/>
          </w:rPr>
          <w:t>4</w:t>
        </w:r>
        <w:r>
          <w:rPr>
            <w:noProof/>
            <w:webHidden/>
          </w:rPr>
          <w:fldChar w:fldCharType="end"/>
        </w:r>
      </w:hyperlink>
    </w:p>
    <w:p w14:paraId="15BF8209" w14:textId="60120433" w:rsidR="008054E1" w:rsidRDefault="008054E1">
      <w:pPr>
        <w:pStyle w:val="TDC1"/>
        <w:rPr>
          <w:rFonts w:asciiTheme="minorHAnsi" w:hAnsiTheme="minorHAnsi"/>
          <w:b w:val="0"/>
          <w:bCs w:val="0"/>
          <w:noProof/>
          <w:szCs w:val="22"/>
          <w:lang w:val="es-HN" w:eastAsia="es-HN"/>
        </w:rPr>
      </w:pPr>
      <w:hyperlink w:anchor="_Toc130982720" w:history="1">
        <w:r w:rsidRPr="001C71A5">
          <w:rPr>
            <w:rStyle w:val="Hipervnculo"/>
            <w:rFonts w:cstheme="minorHAnsi"/>
            <w:noProof/>
          </w:rPr>
          <w:t>III.</w:t>
        </w:r>
        <w:r>
          <w:rPr>
            <w:rFonts w:asciiTheme="minorHAnsi" w:hAnsiTheme="minorHAnsi"/>
            <w:b w:val="0"/>
            <w:bCs w:val="0"/>
            <w:noProof/>
            <w:szCs w:val="22"/>
            <w:lang w:val="es-HN" w:eastAsia="es-HN"/>
          </w:rPr>
          <w:tab/>
        </w:r>
        <w:r w:rsidRPr="001C71A5">
          <w:rPr>
            <w:rStyle w:val="Hipervnculo"/>
            <w:rFonts w:cstheme="minorHAnsi"/>
            <w:noProof/>
          </w:rPr>
          <w:t>Objetivo general y específicos</w:t>
        </w:r>
        <w:r>
          <w:rPr>
            <w:noProof/>
            <w:webHidden/>
          </w:rPr>
          <w:tab/>
        </w:r>
        <w:r>
          <w:rPr>
            <w:noProof/>
            <w:webHidden/>
          </w:rPr>
          <w:fldChar w:fldCharType="begin"/>
        </w:r>
        <w:r>
          <w:rPr>
            <w:noProof/>
            <w:webHidden/>
          </w:rPr>
          <w:instrText xml:space="preserve"> PAGEREF _Toc130982720 \h </w:instrText>
        </w:r>
        <w:r>
          <w:rPr>
            <w:noProof/>
            <w:webHidden/>
          </w:rPr>
        </w:r>
        <w:r>
          <w:rPr>
            <w:noProof/>
            <w:webHidden/>
          </w:rPr>
          <w:fldChar w:fldCharType="separate"/>
        </w:r>
        <w:r>
          <w:rPr>
            <w:noProof/>
            <w:webHidden/>
          </w:rPr>
          <w:t>6</w:t>
        </w:r>
        <w:r>
          <w:rPr>
            <w:noProof/>
            <w:webHidden/>
          </w:rPr>
          <w:fldChar w:fldCharType="end"/>
        </w:r>
      </w:hyperlink>
    </w:p>
    <w:p w14:paraId="6EEC502F" w14:textId="35F793B0" w:rsidR="008054E1" w:rsidRDefault="008054E1">
      <w:pPr>
        <w:pStyle w:val="TDC2"/>
        <w:rPr>
          <w:rFonts w:asciiTheme="minorHAnsi" w:hAnsiTheme="minorHAnsi"/>
          <w:bCs w:val="0"/>
          <w:noProof/>
          <w:szCs w:val="22"/>
          <w:lang w:val="es-HN" w:eastAsia="es-HN"/>
        </w:rPr>
      </w:pPr>
      <w:hyperlink w:anchor="_Toc130982721" w:history="1">
        <w:r w:rsidRPr="001C71A5">
          <w:rPr>
            <w:rStyle w:val="Hipervnculo"/>
            <w:noProof/>
          </w:rPr>
          <w:t>3.1.</w:t>
        </w:r>
        <w:r>
          <w:rPr>
            <w:rFonts w:asciiTheme="minorHAnsi" w:hAnsiTheme="minorHAnsi"/>
            <w:bCs w:val="0"/>
            <w:noProof/>
            <w:szCs w:val="22"/>
            <w:lang w:val="es-HN" w:eastAsia="es-HN"/>
          </w:rPr>
          <w:tab/>
        </w:r>
        <w:r w:rsidRPr="001C71A5">
          <w:rPr>
            <w:rStyle w:val="Hipervnculo"/>
            <w:noProof/>
          </w:rPr>
          <w:t>Objetivo General</w:t>
        </w:r>
        <w:r>
          <w:rPr>
            <w:noProof/>
            <w:webHidden/>
          </w:rPr>
          <w:tab/>
        </w:r>
        <w:r>
          <w:rPr>
            <w:noProof/>
            <w:webHidden/>
          </w:rPr>
          <w:fldChar w:fldCharType="begin"/>
        </w:r>
        <w:r>
          <w:rPr>
            <w:noProof/>
            <w:webHidden/>
          </w:rPr>
          <w:instrText xml:space="preserve"> PAGEREF _Toc130982721 \h </w:instrText>
        </w:r>
        <w:r>
          <w:rPr>
            <w:noProof/>
            <w:webHidden/>
          </w:rPr>
        </w:r>
        <w:r>
          <w:rPr>
            <w:noProof/>
            <w:webHidden/>
          </w:rPr>
          <w:fldChar w:fldCharType="separate"/>
        </w:r>
        <w:r>
          <w:rPr>
            <w:noProof/>
            <w:webHidden/>
          </w:rPr>
          <w:t>6</w:t>
        </w:r>
        <w:r>
          <w:rPr>
            <w:noProof/>
            <w:webHidden/>
          </w:rPr>
          <w:fldChar w:fldCharType="end"/>
        </w:r>
      </w:hyperlink>
    </w:p>
    <w:p w14:paraId="7ACD0EC3" w14:textId="1E8D66AF" w:rsidR="008054E1" w:rsidRDefault="008054E1">
      <w:pPr>
        <w:pStyle w:val="TDC2"/>
        <w:rPr>
          <w:rFonts w:asciiTheme="minorHAnsi" w:hAnsiTheme="minorHAnsi"/>
          <w:bCs w:val="0"/>
          <w:noProof/>
          <w:szCs w:val="22"/>
          <w:lang w:val="es-HN" w:eastAsia="es-HN"/>
        </w:rPr>
      </w:pPr>
      <w:hyperlink w:anchor="_Toc130982722" w:history="1">
        <w:r w:rsidRPr="001C71A5">
          <w:rPr>
            <w:rStyle w:val="Hipervnculo"/>
            <w:rFonts w:cstheme="minorHAnsi"/>
            <w:noProof/>
          </w:rPr>
          <w:t>3.2.</w:t>
        </w:r>
        <w:r>
          <w:rPr>
            <w:rFonts w:asciiTheme="minorHAnsi" w:hAnsiTheme="minorHAnsi"/>
            <w:bCs w:val="0"/>
            <w:noProof/>
            <w:szCs w:val="22"/>
            <w:lang w:val="es-HN" w:eastAsia="es-HN"/>
          </w:rPr>
          <w:tab/>
        </w:r>
        <w:r w:rsidRPr="001C71A5">
          <w:rPr>
            <w:rStyle w:val="Hipervnculo"/>
            <w:noProof/>
          </w:rPr>
          <w:t>Objetivos</w:t>
        </w:r>
        <w:r w:rsidRPr="001C71A5">
          <w:rPr>
            <w:rStyle w:val="Hipervnculo"/>
            <w:rFonts w:cstheme="minorHAnsi"/>
            <w:noProof/>
          </w:rPr>
          <w:t xml:space="preserve"> específicos</w:t>
        </w:r>
        <w:r>
          <w:rPr>
            <w:noProof/>
            <w:webHidden/>
          </w:rPr>
          <w:tab/>
        </w:r>
        <w:r>
          <w:rPr>
            <w:noProof/>
            <w:webHidden/>
          </w:rPr>
          <w:fldChar w:fldCharType="begin"/>
        </w:r>
        <w:r>
          <w:rPr>
            <w:noProof/>
            <w:webHidden/>
          </w:rPr>
          <w:instrText xml:space="preserve"> PAGEREF _Toc130982722 \h </w:instrText>
        </w:r>
        <w:r>
          <w:rPr>
            <w:noProof/>
            <w:webHidden/>
          </w:rPr>
        </w:r>
        <w:r>
          <w:rPr>
            <w:noProof/>
            <w:webHidden/>
          </w:rPr>
          <w:fldChar w:fldCharType="separate"/>
        </w:r>
        <w:r>
          <w:rPr>
            <w:noProof/>
            <w:webHidden/>
          </w:rPr>
          <w:t>6</w:t>
        </w:r>
        <w:r>
          <w:rPr>
            <w:noProof/>
            <w:webHidden/>
          </w:rPr>
          <w:fldChar w:fldCharType="end"/>
        </w:r>
      </w:hyperlink>
    </w:p>
    <w:p w14:paraId="27BC3A10" w14:textId="3C1E231A" w:rsidR="008054E1" w:rsidRDefault="008054E1">
      <w:pPr>
        <w:pStyle w:val="TDC1"/>
        <w:rPr>
          <w:rFonts w:asciiTheme="minorHAnsi" w:hAnsiTheme="minorHAnsi"/>
          <w:b w:val="0"/>
          <w:bCs w:val="0"/>
          <w:noProof/>
          <w:szCs w:val="22"/>
          <w:lang w:val="es-HN" w:eastAsia="es-HN"/>
        </w:rPr>
      </w:pPr>
      <w:hyperlink w:anchor="_Toc130982723" w:history="1">
        <w:r w:rsidRPr="001C71A5">
          <w:rPr>
            <w:rStyle w:val="Hipervnculo"/>
            <w:rFonts w:cstheme="minorHAnsi"/>
            <w:noProof/>
          </w:rPr>
          <w:t>IV.</w:t>
        </w:r>
        <w:r>
          <w:rPr>
            <w:rFonts w:asciiTheme="minorHAnsi" w:hAnsiTheme="minorHAnsi"/>
            <w:b w:val="0"/>
            <w:bCs w:val="0"/>
            <w:noProof/>
            <w:szCs w:val="22"/>
            <w:lang w:val="es-HN" w:eastAsia="es-HN"/>
          </w:rPr>
          <w:tab/>
        </w:r>
        <w:r w:rsidRPr="001C71A5">
          <w:rPr>
            <w:rStyle w:val="Hipervnculo"/>
            <w:rFonts w:cstheme="minorHAnsi"/>
            <w:noProof/>
          </w:rPr>
          <w:t>Descripción del negocio a emprender</w:t>
        </w:r>
        <w:r>
          <w:rPr>
            <w:noProof/>
            <w:webHidden/>
          </w:rPr>
          <w:tab/>
        </w:r>
        <w:r>
          <w:rPr>
            <w:noProof/>
            <w:webHidden/>
          </w:rPr>
          <w:fldChar w:fldCharType="begin"/>
        </w:r>
        <w:r>
          <w:rPr>
            <w:noProof/>
            <w:webHidden/>
          </w:rPr>
          <w:instrText xml:space="preserve"> PAGEREF _Toc130982723 \h </w:instrText>
        </w:r>
        <w:r>
          <w:rPr>
            <w:noProof/>
            <w:webHidden/>
          </w:rPr>
        </w:r>
        <w:r>
          <w:rPr>
            <w:noProof/>
            <w:webHidden/>
          </w:rPr>
          <w:fldChar w:fldCharType="separate"/>
        </w:r>
        <w:r>
          <w:rPr>
            <w:noProof/>
            <w:webHidden/>
          </w:rPr>
          <w:t>6</w:t>
        </w:r>
        <w:r>
          <w:rPr>
            <w:noProof/>
            <w:webHidden/>
          </w:rPr>
          <w:fldChar w:fldCharType="end"/>
        </w:r>
      </w:hyperlink>
    </w:p>
    <w:p w14:paraId="7B0C4EF3" w14:textId="79E2C466" w:rsidR="008054E1" w:rsidRDefault="008054E1">
      <w:pPr>
        <w:pStyle w:val="TDC1"/>
        <w:rPr>
          <w:rFonts w:asciiTheme="minorHAnsi" w:hAnsiTheme="minorHAnsi"/>
          <w:b w:val="0"/>
          <w:bCs w:val="0"/>
          <w:noProof/>
          <w:szCs w:val="22"/>
          <w:lang w:val="es-HN" w:eastAsia="es-HN"/>
        </w:rPr>
      </w:pPr>
      <w:hyperlink w:anchor="_Toc130982724" w:history="1">
        <w:r w:rsidRPr="001C71A5">
          <w:rPr>
            <w:rStyle w:val="Hipervnculo"/>
            <w:rFonts w:cstheme="minorHAnsi"/>
            <w:caps/>
            <w:noProof/>
          </w:rPr>
          <w:t>V.</w:t>
        </w:r>
        <w:r>
          <w:rPr>
            <w:rFonts w:asciiTheme="minorHAnsi" w:hAnsiTheme="minorHAnsi"/>
            <w:b w:val="0"/>
            <w:bCs w:val="0"/>
            <w:noProof/>
            <w:szCs w:val="22"/>
            <w:lang w:val="es-HN" w:eastAsia="es-HN"/>
          </w:rPr>
          <w:tab/>
        </w:r>
        <w:r w:rsidRPr="001C71A5">
          <w:rPr>
            <w:rStyle w:val="Hipervnculo"/>
            <w:rFonts w:cstheme="minorHAnsi"/>
            <w:noProof/>
          </w:rPr>
          <w:t>Análisis técnico</w:t>
        </w:r>
        <w:r>
          <w:rPr>
            <w:noProof/>
            <w:webHidden/>
          </w:rPr>
          <w:tab/>
        </w:r>
        <w:r>
          <w:rPr>
            <w:noProof/>
            <w:webHidden/>
          </w:rPr>
          <w:fldChar w:fldCharType="begin"/>
        </w:r>
        <w:r>
          <w:rPr>
            <w:noProof/>
            <w:webHidden/>
          </w:rPr>
          <w:instrText xml:space="preserve"> PAGEREF _Toc130982724 \h </w:instrText>
        </w:r>
        <w:r>
          <w:rPr>
            <w:noProof/>
            <w:webHidden/>
          </w:rPr>
        </w:r>
        <w:r>
          <w:rPr>
            <w:noProof/>
            <w:webHidden/>
          </w:rPr>
          <w:fldChar w:fldCharType="separate"/>
        </w:r>
        <w:r>
          <w:rPr>
            <w:noProof/>
            <w:webHidden/>
          </w:rPr>
          <w:t>6</w:t>
        </w:r>
        <w:r>
          <w:rPr>
            <w:noProof/>
            <w:webHidden/>
          </w:rPr>
          <w:fldChar w:fldCharType="end"/>
        </w:r>
      </w:hyperlink>
    </w:p>
    <w:p w14:paraId="223DC9FF" w14:textId="015A9A12" w:rsidR="008054E1" w:rsidRDefault="008054E1">
      <w:pPr>
        <w:pStyle w:val="TDC1"/>
        <w:rPr>
          <w:rFonts w:asciiTheme="minorHAnsi" w:hAnsiTheme="minorHAnsi"/>
          <w:b w:val="0"/>
          <w:bCs w:val="0"/>
          <w:noProof/>
          <w:szCs w:val="22"/>
          <w:lang w:val="es-HN" w:eastAsia="es-HN"/>
        </w:rPr>
      </w:pPr>
      <w:hyperlink w:anchor="_Toc130982725" w:history="1">
        <w:r w:rsidRPr="001C71A5">
          <w:rPr>
            <w:rStyle w:val="Hipervnculo"/>
            <w:rFonts w:cstheme="minorHAnsi"/>
            <w:caps/>
            <w:noProof/>
          </w:rPr>
          <w:t>VI.</w:t>
        </w:r>
        <w:r>
          <w:rPr>
            <w:rFonts w:asciiTheme="minorHAnsi" w:hAnsiTheme="minorHAnsi"/>
            <w:b w:val="0"/>
            <w:bCs w:val="0"/>
            <w:noProof/>
            <w:szCs w:val="22"/>
            <w:lang w:val="es-HN" w:eastAsia="es-HN"/>
          </w:rPr>
          <w:tab/>
        </w:r>
        <w:r w:rsidRPr="001C71A5">
          <w:rPr>
            <w:rStyle w:val="Hipervnculo"/>
            <w:rFonts w:cstheme="minorHAnsi"/>
            <w:noProof/>
          </w:rPr>
          <w:t>Análisis de mercado</w:t>
        </w:r>
        <w:r>
          <w:rPr>
            <w:noProof/>
            <w:webHidden/>
          </w:rPr>
          <w:tab/>
        </w:r>
        <w:r>
          <w:rPr>
            <w:noProof/>
            <w:webHidden/>
          </w:rPr>
          <w:fldChar w:fldCharType="begin"/>
        </w:r>
        <w:r>
          <w:rPr>
            <w:noProof/>
            <w:webHidden/>
          </w:rPr>
          <w:instrText xml:space="preserve"> PAGEREF _Toc130982725 \h </w:instrText>
        </w:r>
        <w:r>
          <w:rPr>
            <w:noProof/>
            <w:webHidden/>
          </w:rPr>
        </w:r>
        <w:r>
          <w:rPr>
            <w:noProof/>
            <w:webHidden/>
          </w:rPr>
          <w:fldChar w:fldCharType="separate"/>
        </w:r>
        <w:r>
          <w:rPr>
            <w:noProof/>
            <w:webHidden/>
          </w:rPr>
          <w:t>8</w:t>
        </w:r>
        <w:r>
          <w:rPr>
            <w:noProof/>
            <w:webHidden/>
          </w:rPr>
          <w:fldChar w:fldCharType="end"/>
        </w:r>
      </w:hyperlink>
    </w:p>
    <w:p w14:paraId="377B1015" w14:textId="145BEF15" w:rsidR="008054E1" w:rsidRDefault="008054E1">
      <w:pPr>
        <w:pStyle w:val="TDC1"/>
        <w:rPr>
          <w:rFonts w:asciiTheme="minorHAnsi" w:hAnsiTheme="minorHAnsi"/>
          <w:b w:val="0"/>
          <w:bCs w:val="0"/>
          <w:noProof/>
          <w:szCs w:val="22"/>
          <w:lang w:val="es-HN" w:eastAsia="es-HN"/>
        </w:rPr>
      </w:pPr>
      <w:hyperlink w:anchor="_Toc130982726" w:history="1">
        <w:r w:rsidRPr="001C71A5">
          <w:rPr>
            <w:rStyle w:val="Hipervnculo"/>
            <w:rFonts w:cstheme="minorHAnsi"/>
            <w:noProof/>
          </w:rPr>
          <w:t>VII.</w:t>
        </w:r>
        <w:r>
          <w:rPr>
            <w:rFonts w:asciiTheme="minorHAnsi" w:hAnsiTheme="minorHAnsi"/>
            <w:b w:val="0"/>
            <w:bCs w:val="0"/>
            <w:noProof/>
            <w:szCs w:val="22"/>
            <w:lang w:val="es-HN" w:eastAsia="es-HN"/>
          </w:rPr>
          <w:tab/>
        </w:r>
        <w:r w:rsidRPr="001C71A5">
          <w:rPr>
            <w:rStyle w:val="Hipervnculo"/>
            <w:rFonts w:cstheme="minorHAnsi"/>
            <w:noProof/>
          </w:rPr>
          <w:t>Análisis financiero</w:t>
        </w:r>
        <w:r>
          <w:rPr>
            <w:noProof/>
            <w:webHidden/>
          </w:rPr>
          <w:tab/>
        </w:r>
        <w:r>
          <w:rPr>
            <w:noProof/>
            <w:webHidden/>
          </w:rPr>
          <w:fldChar w:fldCharType="begin"/>
        </w:r>
        <w:r>
          <w:rPr>
            <w:noProof/>
            <w:webHidden/>
          </w:rPr>
          <w:instrText xml:space="preserve"> PAGEREF _Toc130982726 \h </w:instrText>
        </w:r>
        <w:r>
          <w:rPr>
            <w:noProof/>
            <w:webHidden/>
          </w:rPr>
        </w:r>
        <w:r>
          <w:rPr>
            <w:noProof/>
            <w:webHidden/>
          </w:rPr>
          <w:fldChar w:fldCharType="separate"/>
        </w:r>
        <w:r>
          <w:rPr>
            <w:noProof/>
            <w:webHidden/>
          </w:rPr>
          <w:t>9</w:t>
        </w:r>
        <w:r>
          <w:rPr>
            <w:noProof/>
            <w:webHidden/>
          </w:rPr>
          <w:fldChar w:fldCharType="end"/>
        </w:r>
      </w:hyperlink>
    </w:p>
    <w:p w14:paraId="0724C44F" w14:textId="7A54DF41" w:rsidR="008054E1" w:rsidRDefault="008054E1">
      <w:pPr>
        <w:pStyle w:val="TDC1"/>
        <w:rPr>
          <w:rFonts w:asciiTheme="minorHAnsi" w:hAnsiTheme="minorHAnsi"/>
          <w:b w:val="0"/>
          <w:bCs w:val="0"/>
          <w:noProof/>
          <w:szCs w:val="22"/>
          <w:lang w:val="es-HN" w:eastAsia="es-HN"/>
        </w:rPr>
      </w:pPr>
      <w:hyperlink w:anchor="_Toc130982727" w:history="1">
        <w:r w:rsidRPr="001C71A5">
          <w:rPr>
            <w:rStyle w:val="Hipervnculo"/>
            <w:rFonts w:cstheme="minorHAnsi"/>
            <w:caps/>
            <w:noProof/>
          </w:rPr>
          <w:t>VIII.</w:t>
        </w:r>
        <w:r>
          <w:rPr>
            <w:rFonts w:asciiTheme="minorHAnsi" w:hAnsiTheme="minorHAnsi"/>
            <w:b w:val="0"/>
            <w:bCs w:val="0"/>
            <w:noProof/>
            <w:szCs w:val="22"/>
            <w:lang w:val="es-HN" w:eastAsia="es-HN"/>
          </w:rPr>
          <w:tab/>
        </w:r>
        <w:r w:rsidRPr="001C71A5">
          <w:rPr>
            <w:rStyle w:val="Hipervnculo"/>
            <w:rFonts w:cstheme="minorHAnsi"/>
            <w:noProof/>
          </w:rPr>
          <w:t>Análisis comparativos</w:t>
        </w:r>
        <w:r>
          <w:rPr>
            <w:noProof/>
            <w:webHidden/>
          </w:rPr>
          <w:tab/>
        </w:r>
        <w:r>
          <w:rPr>
            <w:noProof/>
            <w:webHidden/>
          </w:rPr>
          <w:fldChar w:fldCharType="begin"/>
        </w:r>
        <w:r>
          <w:rPr>
            <w:noProof/>
            <w:webHidden/>
          </w:rPr>
          <w:instrText xml:space="preserve"> PAGEREF _Toc130982727 \h </w:instrText>
        </w:r>
        <w:r>
          <w:rPr>
            <w:noProof/>
            <w:webHidden/>
          </w:rPr>
        </w:r>
        <w:r>
          <w:rPr>
            <w:noProof/>
            <w:webHidden/>
          </w:rPr>
          <w:fldChar w:fldCharType="separate"/>
        </w:r>
        <w:r>
          <w:rPr>
            <w:noProof/>
            <w:webHidden/>
          </w:rPr>
          <w:t>11</w:t>
        </w:r>
        <w:r>
          <w:rPr>
            <w:noProof/>
            <w:webHidden/>
          </w:rPr>
          <w:fldChar w:fldCharType="end"/>
        </w:r>
      </w:hyperlink>
    </w:p>
    <w:p w14:paraId="288BB389" w14:textId="6565FA5E" w:rsidR="008054E1" w:rsidRDefault="008054E1">
      <w:pPr>
        <w:pStyle w:val="TDC1"/>
        <w:rPr>
          <w:rFonts w:asciiTheme="minorHAnsi" w:hAnsiTheme="minorHAnsi"/>
          <w:b w:val="0"/>
          <w:bCs w:val="0"/>
          <w:noProof/>
          <w:szCs w:val="22"/>
          <w:lang w:val="es-HN" w:eastAsia="es-HN"/>
        </w:rPr>
      </w:pPr>
      <w:hyperlink w:anchor="_Toc130982728" w:history="1">
        <w:r w:rsidRPr="001C71A5">
          <w:rPr>
            <w:rStyle w:val="Hipervnculo"/>
            <w:rFonts w:cstheme="minorHAnsi"/>
            <w:caps/>
            <w:noProof/>
          </w:rPr>
          <w:t>IX.</w:t>
        </w:r>
        <w:r>
          <w:rPr>
            <w:rFonts w:asciiTheme="minorHAnsi" w:hAnsiTheme="minorHAnsi"/>
            <w:b w:val="0"/>
            <w:bCs w:val="0"/>
            <w:noProof/>
            <w:szCs w:val="22"/>
            <w:lang w:val="es-HN" w:eastAsia="es-HN"/>
          </w:rPr>
          <w:tab/>
        </w:r>
        <w:r w:rsidRPr="001C71A5">
          <w:rPr>
            <w:rStyle w:val="Hipervnculo"/>
            <w:rFonts w:cstheme="minorHAnsi"/>
            <w:noProof/>
          </w:rPr>
          <w:t>Análisis de sostenibilidad</w:t>
        </w:r>
        <w:r>
          <w:rPr>
            <w:noProof/>
            <w:webHidden/>
          </w:rPr>
          <w:tab/>
        </w:r>
        <w:r>
          <w:rPr>
            <w:noProof/>
            <w:webHidden/>
          </w:rPr>
          <w:fldChar w:fldCharType="begin"/>
        </w:r>
        <w:r>
          <w:rPr>
            <w:noProof/>
            <w:webHidden/>
          </w:rPr>
          <w:instrText xml:space="preserve"> PAGEREF _Toc130982728 \h </w:instrText>
        </w:r>
        <w:r>
          <w:rPr>
            <w:noProof/>
            <w:webHidden/>
          </w:rPr>
        </w:r>
        <w:r>
          <w:rPr>
            <w:noProof/>
            <w:webHidden/>
          </w:rPr>
          <w:fldChar w:fldCharType="separate"/>
        </w:r>
        <w:r>
          <w:rPr>
            <w:noProof/>
            <w:webHidden/>
          </w:rPr>
          <w:t>13</w:t>
        </w:r>
        <w:r>
          <w:rPr>
            <w:noProof/>
            <w:webHidden/>
          </w:rPr>
          <w:fldChar w:fldCharType="end"/>
        </w:r>
      </w:hyperlink>
    </w:p>
    <w:p w14:paraId="12736863" w14:textId="618BA7E6" w:rsidR="008054E1" w:rsidRDefault="008054E1">
      <w:pPr>
        <w:pStyle w:val="TDC1"/>
        <w:rPr>
          <w:rFonts w:asciiTheme="minorHAnsi" w:hAnsiTheme="minorHAnsi"/>
          <w:b w:val="0"/>
          <w:bCs w:val="0"/>
          <w:noProof/>
          <w:szCs w:val="22"/>
          <w:lang w:val="es-HN" w:eastAsia="es-HN"/>
        </w:rPr>
      </w:pPr>
      <w:hyperlink w:anchor="_Toc130982729" w:history="1">
        <w:r w:rsidRPr="001C71A5">
          <w:rPr>
            <w:rStyle w:val="Hipervnculo"/>
            <w:rFonts w:cstheme="minorHAnsi"/>
            <w:caps/>
            <w:noProof/>
          </w:rPr>
          <w:t>X.</w:t>
        </w:r>
        <w:r>
          <w:rPr>
            <w:rFonts w:asciiTheme="minorHAnsi" w:hAnsiTheme="minorHAnsi"/>
            <w:b w:val="0"/>
            <w:bCs w:val="0"/>
            <w:noProof/>
            <w:szCs w:val="22"/>
            <w:lang w:val="es-HN" w:eastAsia="es-HN"/>
          </w:rPr>
          <w:tab/>
        </w:r>
        <w:r w:rsidRPr="001C71A5">
          <w:rPr>
            <w:rStyle w:val="Hipervnculo"/>
            <w:rFonts w:cstheme="minorHAnsi"/>
            <w:noProof/>
          </w:rPr>
          <w:t>Anexos</w:t>
        </w:r>
        <w:r>
          <w:rPr>
            <w:noProof/>
            <w:webHidden/>
          </w:rPr>
          <w:tab/>
        </w:r>
        <w:r>
          <w:rPr>
            <w:noProof/>
            <w:webHidden/>
          </w:rPr>
          <w:fldChar w:fldCharType="begin"/>
        </w:r>
        <w:r>
          <w:rPr>
            <w:noProof/>
            <w:webHidden/>
          </w:rPr>
          <w:instrText xml:space="preserve"> PAGEREF _Toc130982729 \h </w:instrText>
        </w:r>
        <w:r>
          <w:rPr>
            <w:noProof/>
            <w:webHidden/>
          </w:rPr>
        </w:r>
        <w:r>
          <w:rPr>
            <w:noProof/>
            <w:webHidden/>
          </w:rPr>
          <w:fldChar w:fldCharType="separate"/>
        </w:r>
        <w:r>
          <w:rPr>
            <w:noProof/>
            <w:webHidden/>
          </w:rPr>
          <w:t>15</w:t>
        </w:r>
        <w:r>
          <w:rPr>
            <w:noProof/>
            <w:webHidden/>
          </w:rPr>
          <w:fldChar w:fldCharType="end"/>
        </w:r>
      </w:hyperlink>
    </w:p>
    <w:p w14:paraId="70785ABB" w14:textId="4C0417B3" w:rsidR="008054E1" w:rsidRDefault="008054E1">
      <w:pPr>
        <w:pStyle w:val="TDC2"/>
        <w:rPr>
          <w:rFonts w:asciiTheme="minorHAnsi" w:hAnsiTheme="minorHAnsi"/>
          <w:bCs w:val="0"/>
          <w:noProof/>
          <w:szCs w:val="22"/>
          <w:lang w:val="es-HN" w:eastAsia="es-HN"/>
        </w:rPr>
      </w:pPr>
      <w:hyperlink w:anchor="_Toc130982730" w:history="1">
        <w:r w:rsidRPr="001C71A5">
          <w:rPr>
            <w:rStyle w:val="Hipervnculo"/>
            <w:noProof/>
          </w:rPr>
          <w:t>10.1.</w:t>
        </w:r>
        <w:r>
          <w:rPr>
            <w:rFonts w:asciiTheme="minorHAnsi" w:hAnsiTheme="minorHAnsi"/>
            <w:bCs w:val="0"/>
            <w:noProof/>
            <w:szCs w:val="22"/>
            <w:lang w:val="es-HN" w:eastAsia="es-HN"/>
          </w:rPr>
          <w:tab/>
        </w:r>
        <w:r w:rsidRPr="001C71A5">
          <w:rPr>
            <w:rStyle w:val="Hipervnculo"/>
            <w:noProof/>
          </w:rPr>
          <w:t>Contextualización</w:t>
        </w:r>
        <w:r>
          <w:rPr>
            <w:noProof/>
            <w:webHidden/>
          </w:rPr>
          <w:tab/>
        </w:r>
        <w:r>
          <w:rPr>
            <w:noProof/>
            <w:webHidden/>
          </w:rPr>
          <w:fldChar w:fldCharType="begin"/>
        </w:r>
        <w:r>
          <w:rPr>
            <w:noProof/>
            <w:webHidden/>
          </w:rPr>
          <w:instrText xml:space="preserve"> PAGEREF _Toc130982730 \h </w:instrText>
        </w:r>
        <w:r>
          <w:rPr>
            <w:noProof/>
            <w:webHidden/>
          </w:rPr>
        </w:r>
        <w:r>
          <w:rPr>
            <w:noProof/>
            <w:webHidden/>
          </w:rPr>
          <w:fldChar w:fldCharType="separate"/>
        </w:r>
        <w:r>
          <w:rPr>
            <w:noProof/>
            <w:webHidden/>
          </w:rPr>
          <w:t>15</w:t>
        </w:r>
        <w:r>
          <w:rPr>
            <w:noProof/>
            <w:webHidden/>
          </w:rPr>
          <w:fldChar w:fldCharType="end"/>
        </w:r>
      </w:hyperlink>
    </w:p>
    <w:p w14:paraId="543D9DAF" w14:textId="381D0F29" w:rsidR="008054E1" w:rsidRDefault="008054E1">
      <w:pPr>
        <w:pStyle w:val="TDC2"/>
        <w:rPr>
          <w:rFonts w:asciiTheme="minorHAnsi" w:hAnsiTheme="minorHAnsi"/>
          <w:bCs w:val="0"/>
          <w:noProof/>
          <w:szCs w:val="22"/>
          <w:lang w:val="es-HN" w:eastAsia="es-HN"/>
        </w:rPr>
      </w:pPr>
      <w:hyperlink w:anchor="_Toc130982731" w:history="1">
        <w:r w:rsidRPr="001C71A5">
          <w:rPr>
            <w:rStyle w:val="Hipervnculo"/>
            <w:rFonts w:cstheme="minorHAnsi"/>
            <w:noProof/>
          </w:rPr>
          <w:t>10.2.</w:t>
        </w:r>
        <w:r>
          <w:rPr>
            <w:rFonts w:asciiTheme="minorHAnsi" w:hAnsiTheme="minorHAnsi"/>
            <w:bCs w:val="0"/>
            <w:noProof/>
            <w:szCs w:val="22"/>
            <w:lang w:val="es-HN" w:eastAsia="es-HN"/>
          </w:rPr>
          <w:tab/>
        </w:r>
        <w:r w:rsidRPr="001C71A5">
          <w:rPr>
            <w:rStyle w:val="Hipervnculo"/>
            <w:rFonts w:cstheme="minorHAnsi"/>
            <w:noProof/>
          </w:rPr>
          <w:t>Documentos adjuntos al perfil de negocios</w:t>
        </w:r>
        <w:r>
          <w:rPr>
            <w:noProof/>
            <w:webHidden/>
          </w:rPr>
          <w:tab/>
        </w:r>
        <w:r>
          <w:rPr>
            <w:noProof/>
            <w:webHidden/>
          </w:rPr>
          <w:fldChar w:fldCharType="begin"/>
        </w:r>
        <w:r>
          <w:rPr>
            <w:noProof/>
            <w:webHidden/>
          </w:rPr>
          <w:instrText xml:space="preserve"> PAGEREF _Toc130982731 \h </w:instrText>
        </w:r>
        <w:r>
          <w:rPr>
            <w:noProof/>
            <w:webHidden/>
          </w:rPr>
        </w:r>
        <w:r>
          <w:rPr>
            <w:noProof/>
            <w:webHidden/>
          </w:rPr>
          <w:fldChar w:fldCharType="separate"/>
        </w:r>
        <w:r>
          <w:rPr>
            <w:noProof/>
            <w:webHidden/>
          </w:rPr>
          <w:t>15</w:t>
        </w:r>
        <w:r>
          <w:rPr>
            <w:noProof/>
            <w:webHidden/>
          </w:rPr>
          <w:fldChar w:fldCharType="end"/>
        </w:r>
      </w:hyperlink>
    </w:p>
    <w:p w14:paraId="061368CD" w14:textId="5AD73630" w:rsidR="008317CC" w:rsidRPr="00ED218D" w:rsidRDefault="00AE56D6" w:rsidP="008317CC">
      <w:pPr>
        <w:pStyle w:val="Ttulo1"/>
        <w:ind w:left="720"/>
        <w:rPr>
          <w:sz w:val="22"/>
          <w:szCs w:val="22"/>
        </w:rPr>
      </w:pPr>
      <w:r w:rsidRPr="00ED218D">
        <w:rPr>
          <w:rFonts w:eastAsiaTheme="minorEastAsia" w:cstheme="minorHAnsi"/>
          <w:color w:val="000000" w:themeColor="text1"/>
          <w:sz w:val="22"/>
          <w:szCs w:val="22"/>
        </w:rPr>
        <w:fldChar w:fldCharType="end"/>
      </w:r>
    </w:p>
    <w:p w14:paraId="1FB2225D" w14:textId="0FDCFA1E" w:rsidR="008317CC" w:rsidRPr="00ED218D" w:rsidRDefault="008317CC" w:rsidP="008317CC"/>
    <w:p w14:paraId="2B740A72" w14:textId="1DC17E13" w:rsidR="008317CC" w:rsidRPr="00ED218D" w:rsidRDefault="008317CC" w:rsidP="008317CC"/>
    <w:p w14:paraId="230E5D65" w14:textId="7921B1E5" w:rsidR="008317CC" w:rsidRPr="00ED218D" w:rsidRDefault="008317CC" w:rsidP="008317CC"/>
    <w:p w14:paraId="65264221" w14:textId="07C3E00E" w:rsidR="008317CC" w:rsidRPr="00ED218D" w:rsidRDefault="008317CC" w:rsidP="008317CC"/>
    <w:p w14:paraId="00773A6D" w14:textId="50279B76" w:rsidR="008317CC" w:rsidRPr="00ED218D" w:rsidRDefault="008317CC" w:rsidP="008317CC"/>
    <w:p w14:paraId="1A83EFB0" w14:textId="528EE30A" w:rsidR="008317CC" w:rsidRPr="00ED218D" w:rsidRDefault="008317CC" w:rsidP="008317CC"/>
    <w:p w14:paraId="4EA8E800" w14:textId="40D91B05" w:rsidR="008317CC" w:rsidRPr="00ED218D" w:rsidRDefault="008317CC" w:rsidP="008317CC"/>
    <w:p w14:paraId="63EE728B" w14:textId="4DAD35A2" w:rsidR="008317CC" w:rsidRPr="00ED218D" w:rsidRDefault="008317CC" w:rsidP="008317CC"/>
    <w:p w14:paraId="08EF5A5A" w14:textId="6169E1A5" w:rsidR="008317CC" w:rsidRPr="00ED218D" w:rsidRDefault="008317CC" w:rsidP="008317CC"/>
    <w:p w14:paraId="36026490" w14:textId="14D8B830" w:rsidR="008317CC" w:rsidRPr="00ED218D" w:rsidRDefault="008317CC" w:rsidP="008317CC"/>
    <w:p w14:paraId="591ED50A" w14:textId="31026B0E" w:rsidR="00FC2C09" w:rsidRPr="00ED218D" w:rsidRDefault="00FC2C09">
      <w:pPr>
        <w:spacing w:after="200" w:line="276" w:lineRule="auto"/>
      </w:pPr>
      <w:r w:rsidRPr="00ED218D">
        <w:br w:type="page"/>
      </w:r>
    </w:p>
    <w:p w14:paraId="120F826D" w14:textId="6770919B" w:rsidR="000402B1" w:rsidRPr="00ED218D" w:rsidRDefault="00BD7411">
      <w:pPr>
        <w:pStyle w:val="Ttulo1"/>
        <w:numPr>
          <w:ilvl w:val="0"/>
          <w:numId w:val="10"/>
        </w:numPr>
        <w:ind w:left="567" w:hanging="567"/>
        <w:rPr>
          <w:rFonts w:cstheme="minorHAnsi"/>
          <w:bCs/>
          <w:sz w:val="22"/>
          <w:szCs w:val="22"/>
        </w:rPr>
      </w:pPr>
      <w:bookmarkStart w:id="147" w:name="_Toc130982716"/>
      <w:r w:rsidRPr="00ED218D">
        <w:rPr>
          <w:rFonts w:cstheme="minorHAnsi"/>
          <w:bCs/>
          <w:sz w:val="22"/>
          <w:szCs w:val="22"/>
        </w:rPr>
        <w:lastRenderedPageBreak/>
        <w:t>Introducción</w:t>
      </w:r>
      <w:bookmarkEnd w:id="147"/>
    </w:p>
    <w:p w14:paraId="648ECD22" w14:textId="77777777" w:rsidR="00443D08" w:rsidRPr="00ED218D" w:rsidRDefault="00443D08" w:rsidP="00443D08"/>
    <w:p w14:paraId="30AB6B21" w14:textId="779082D7" w:rsidR="00225B9B" w:rsidRPr="00ED218D" w:rsidRDefault="00FB1F3D">
      <w:pPr>
        <w:pStyle w:val="Ttulo2"/>
        <w:numPr>
          <w:ilvl w:val="0"/>
          <w:numId w:val="15"/>
        </w:numPr>
        <w:ind w:left="567" w:hanging="567"/>
      </w:pPr>
      <w:bookmarkStart w:id="148" w:name="_Toc130982717"/>
      <w:bookmarkEnd w:id="143"/>
      <w:bookmarkEnd w:id="144"/>
      <w:bookmarkEnd w:id="145"/>
      <w:bookmarkEnd w:id="146"/>
      <w:r w:rsidRPr="00ED218D">
        <w:t>Nombre de la iniciativa del negocio</w:t>
      </w:r>
      <w:r w:rsidR="00B81D54" w:rsidRPr="00ED218D">
        <w:t>:</w:t>
      </w:r>
      <w:bookmarkEnd w:id="148"/>
    </w:p>
    <w:p w14:paraId="18F86590" w14:textId="2D2BAAB1" w:rsidR="00820A01" w:rsidRPr="00ED218D" w:rsidRDefault="00820A01" w:rsidP="00C332DE">
      <w:pPr>
        <w:jc w:val="both"/>
        <w:rPr>
          <w:rFonts w:eastAsia="Times New Roman" w:cstheme="minorHAnsi"/>
          <w:color w:val="000000"/>
          <w:szCs w:val="22"/>
          <w:lang w:val="es-HN" w:eastAsia="es-HN"/>
        </w:rPr>
      </w:pPr>
    </w:p>
    <w:p w14:paraId="7F40012B" w14:textId="2939BB77" w:rsidR="001A2272" w:rsidRPr="00ED218D" w:rsidRDefault="001A2272" w:rsidP="00C332DE">
      <w:pPr>
        <w:jc w:val="both"/>
        <w:rPr>
          <w:rFonts w:eastAsia="Times New Roman" w:cstheme="minorHAnsi"/>
          <w:color w:val="000000"/>
          <w:szCs w:val="22"/>
          <w:lang w:val="es-HN" w:eastAsia="es-HN"/>
        </w:rPr>
      </w:pPr>
      <w:r w:rsidRPr="00ED218D">
        <w:rPr>
          <w:rFonts w:eastAsia="Times New Roman" w:cstheme="minorHAnsi"/>
          <w:color w:val="000000"/>
          <w:szCs w:val="22"/>
          <w:lang w:val="es-HN" w:eastAsia="es-HN"/>
        </w:rPr>
        <w:t xml:space="preserve">Café tostado y molido </w:t>
      </w:r>
    </w:p>
    <w:p w14:paraId="18762D46" w14:textId="77777777" w:rsidR="001A2272" w:rsidRPr="00ED218D" w:rsidRDefault="001A2272" w:rsidP="00C332DE">
      <w:pPr>
        <w:jc w:val="both"/>
        <w:rPr>
          <w:rFonts w:eastAsia="Times New Roman" w:cstheme="minorHAnsi"/>
          <w:color w:val="000000"/>
          <w:szCs w:val="22"/>
          <w:lang w:val="es-HN" w:eastAsia="es-HN"/>
        </w:rPr>
      </w:pPr>
    </w:p>
    <w:p w14:paraId="5D6B9950" w14:textId="05C3F6C8" w:rsidR="00EC1F49" w:rsidRPr="00ED218D" w:rsidRDefault="00EC1F49">
      <w:pPr>
        <w:pStyle w:val="Ttulo2"/>
        <w:numPr>
          <w:ilvl w:val="0"/>
          <w:numId w:val="15"/>
        </w:numPr>
        <w:ind w:left="567" w:hanging="567"/>
        <w:rPr>
          <w:rFonts w:cstheme="minorHAnsi"/>
          <w:color w:val="000000" w:themeColor="text1"/>
          <w:szCs w:val="22"/>
        </w:rPr>
      </w:pPr>
      <w:bookmarkStart w:id="149" w:name="_Toc130982718"/>
      <w:r w:rsidRPr="00ED218D">
        <w:rPr>
          <w:rFonts w:cstheme="minorHAnsi"/>
          <w:color w:val="000000" w:themeColor="text1"/>
          <w:szCs w:val="22"/>
        </w:rPr>
        <w:t>Resumen ejecutivo</w:t>
      </w:r>
      <w:bookmarkEnd w:id="149"/>
    </w:p>
    <w:p w14:paraId="49DF0BA1" w14:textId="0CCE0971" w:rsidR="00777DB3" w:rsidRPr="00ED218D" w:rsidRDefault="00777DB3" w:rsidP="00777DB3"/>
    <w:p w14:paraId="55E3BC8B" w14:textId="657775BC" w:rsidR="00B26BBD" w:rsidRPr="00ED218D" w:rsidRDefault="00B26BBD" w:rsidP="00B26BBD">
      <w:pPr>
        <w:autoSpaceDE w:val="0"/>
        <w:autoSpaceDN w:val="0"/>
        <w:adjustRightInd w:val="0"/>
        <w:jc w:val="both"/>
        <w:rPr>
          <w:rFonts w:cs="Arial"/>
          <w:szCs w:val="22"/>
        </w:rPr>
      </w:pPr>
      <w:r w:rsidRPr="00ED218D">
        <w:rPr>
          <w:rFonts w:cs="Arial"/>
          <w:szCs w:val="22"/>
        </w:rPr>
        <w:t>Cuando se ha</w:t>
      </w:r>
      <w:r w:rsidR="00EE569F" w:rsidRPr="00ED218D">
        <w:rPr>
          <w:rFonts w:cs="Arial"/>
          <w:szCs w:val="22"/>
        </w:rPr>
        <w:t>n</w:t>
      </w:r>
      <w:r w:rsidRPr="00ED218D">
        <w:rPr>
          <w:rFonts w:cs="Arial"/>
          <w:szCs w:val="22"/>
        </w:rPr>
        <w:t xml:space="preserve"> realizado consultas sobre el consumo de café</w:t>
      </w:r>
      <w:r w:rsidR="00EE569F" w:rsidRPr="00ED218D">
        <w:rPr>
          <w:rFonts w:cs="Arial"/>
          <w:szCs w:val="22"/>
        </w:rPr>
        <w:t>,</w:t>
      </w:r>
      <w:r w:rsidRPr="00ED218D">
        <w:rPr>
          <w:rFonts w:cs="Arial"/>
          <w:szCs w:val="22"/>
        </w:rPr>
        <w:t xml:space="preserve"> se aprecia que</w:t>
      </w:r>
      <w:r w:rsidR="00EE569F" w:rsidRPr="00ED218D">
        <w:rPr>
          <w:rFonts w:cs="Arial"/>
          <w:szCs w:val="22"/>
        </w:rPr>
        <w:t xml:space="preserve"> </w:t>
      </w:r>
      <w:r w:rsidR="00ED218D" w:rsidRPr="00ED218D">
        <w:rPr>
          <w:rFonts w:cs="Arial"/>
          <w:szCs w:val="22"/>
        </w:rPr>
        <w:t>el proceso</w:t>
      </w:r>
      <w:r w:rsidRPr="00ED218D">
        <w:rPr>
          <w:rFonts w:cs="Arial"/>
          <w:szCs w:val="22"/>
        </w:rPr>
        <w:t xml:space="preserve"> de los cafetales, especialmente </w:t>
      </w:r>
      <w:r w:rsidR="00EE569F" w:rsidRPr="00ED218D">
        <w:rPr>
          <w:rFonts w:cs="Arial"/>
          <w:szCs w:val="22"/>
        </w:rPr>
        <w:t xml:space="preserve">manejado </w:t>
      </w:r>
      <w:r w:rsidRPr="00ED218D">
        <w:rPr>
          <w:rFonts w:cs="Arial"/>
          <w:szCs w:val="22"/>
        </w:rPr>
        <w:t xml:space="preserve">por pequeñas organizaciones de cafetaleros resulta ya ser de mayor preferencia del mercado, en segundo </w:t>
      </w:r>
      <w:r w:rsidR="00ED218D" w:rsidRPr="00ED218D">
        <w:rPr>
          <w:rFonts w:cs="Arial"/>
          <w:szCs w:val="22"/>
        </w:rPr>
        <w:t>lugar,</w:t>
      </w:r>
      <w:r w:rsidR="00EE569F" w:rsidRPr="00ED218D">
        <w:rPr>
          <w:rFonts w:cs="Arial"/>
          <w:szCs w:val="22"/>
        </w:rPr>
        <w:t xml:space="preserve"> </w:t>
      </w:r>
      <w:r w:rsidRPr="00ED218D">
        <w:rPr>
          <w:rFonts w:cs="Arial"/>
          <w:szCs w:val="22"/>
        </w:rPr>
        <w:t xml:space="preserve">está ocupado por el café comercial de las marcas conocidas por </w:t>
      </w:r>
      <w:r w:rsidR="00EE569F" w:rsidRPr="00ED218D">
        <w:rPr>
          <w:rFonts w:cs="Arial"/>
          <w:szCs w:val="22"/>
        </w:rPr>
        <w:t>los consumidores</w:t>
      </w:r>
      <w:r w:rsidRPr="00ED218D">
        <w:rPr>
          <w:rFonts w:cs="Arial"/>
          <w:szCs w:val="22"/>
        </w:rPr>
        <w:t>. Lo anterior se puede deducir que el café tostado y molido tienen un gran potencial pues los resultados de la consulta es un buen indicativo porque demuestra que dentro de las tendencias de consumo están productos elaborados en forma artesanal.</w:t>
      </w:r>
    </w:p>
    <w:p w14:paraId="380566B6" w14:textId="36ACAE43" w:rsidR="009A5FEB" w:rsidRPr="00ED218D" w:rsidRDefault="009A5FEB" w:rsidP="00B26BBD">
      <w:pPr>
        <w:autoSpaceDE w:val="0"/>
        <w:autoSpaceDN w:val="0"/>
        <w:adjustRightInd w:val="0"/>
        <w:jc w:val="both"/>
        <w:rPr>
          <w:rFonts w:cs="Arial"/>
          <w:szCs w:val="22"/>
        </w:rPr>
      </w:pPr>
    </w:p>
    <w:p w14:paraId="4B6B6AEC" w14:textId="77777777" w:rsidR="00B26BBD" w:rsidRPr="00ED218D" w:rsidRDefault="00B26BBD" w:rsidP="00B26BBD">
      <w:pPr>
        <w:jc w:val="both"/>
        <w:rPr>
          <w:rFonts w:cs="Arial"/>
          <w:szCs w:val="22"/>
        </w:rPr>
      </w:pPr>
      <w:r w:rsidRPr="00ED218D">
        <w:rPr>
          <w:rFonts w:cs="Arial"/>
          <w:szCs w:val="22"/>
        </w:rPr>
        <w:t>En el análisis del consumo de café predominante es la marca nacional “Café el Maya y café El Indio” con un 33% de participación ya que este posee una gran diversidad de productos y es de gran accesibilidad. Este resultado indica también que la población gusta de un café barato como el caso del “Café el Maya”.</w:t>
      </w:r>
    </w:p>
    <w:p w14:paraId="3E482C3B" w14:textId="77777777" w:rsidR="001A2272" w:rsidRPr="00ED218D" w:rsidRDefault="001A2272" w:rsidP="00B26BBD">
      <w:pPr>
        <w:pStyle w:val="Default"/>
        <w:jc w:val="both"/>
        <w:rPr>
          <w:rFonts w:ascii="Arial Narrow" w:hAnsi="Arial Narrow"/>
          <w:sz w:val="22"/>
          <w:szCs w:val="22"/>
        </w:rPr>
      </w:pPr>
    </w:p>
    <w:p w14:paraId="72F1C5C9" w14:textId="7D5EF0C8" w:rsidR="00B26BBD" w:rsidRPr="00ED218D" w:rsidRDefault="00B26BBD" w:rsidP="00B26BBD">
      <w:pPr>
        <w:pStyle w:val="Default"/>
        <w:jc w:val="both"/>
        <w:rPr>
          <w:rFonts w:ascii="Arial Narrow" w:hAnsi="Arial Narrow"/>
          <w:sz w:val="22"/>
          <w:szCs w:val="22"/>
        </w:rPr>
      </w:pPr>
      <w:r w:rsidRPr="00ED218D">
        <w:rPr>
          <w:rFonts w:ascii="Arial Narrow" w:hAnsi="Arial Narrow"/>
          <w:sz w:val="22"/>
          <w:szCs w:val="22"/>
        </w:rPr>
        <w:t xml:space="preserve">En un estudio rápido realizado para el montaje de un negocio similar a la naturaleza de este proyecto se estimó que </w:t>
      </w:r>
      <w:r w:rsidR="001A2272" w:rsidRPr="00ED218D">
        <w:rPr>
          <w:rFonts w:ascii="Arial Narrow" w:hAnsi="Arial Narrow"/>
          <w:sz w:val="22"/>
          <w:szCs w:val="22"/>
        </w:rPr>
        <w:t>las pulperías constituyen</w:t>
      </w:r>
      <w:r w:rsidRPr="00ED218D">
        <w:rPr>
          <w:rFonts w:ascii="Arial Narrow" w:hAnsi="Arial Narrow"/>
          <w:sz w:val="22"/>
          <w:szCs w:val="22"/>
        </w:rPr>
        <w:t xml:space="preserve"> un buen segmento para colocar el producto con una estimación de 55% y seguido de las bodegas con un 21%.</w:t>
      </w:r>
    </w:p>
    <w:p w14:paraId="403D98FF" w14:textId="77777777" w:rsidR="00B26BBD" w:rsidRPr="00ED218D" w:rsidRDefault="00B26BBD" w:rsidP="00B26BBD">
      <w:pPr>
        <w:jc w:val="both"/>
        <w:rPr>
          <w:rFonts w:cs="Arial"/>
          <w:color w:val="000000"/>
          <w:szCs w:val="22"/>
        </w:rPr>
      </w:pPr>
    </w:p>
    <w:p w14:paraId="1623348C" w14:textId="613EBAFA" w:rsidR="00B26BBD" w:rsidRPr="00ED218D" w:rsidRDefault="00B26BBD" w:rsidP="00B26BBD">
      <w:pPr>
        <w:jc w:val="both"/>
        <w:rPr>
          <w:rFonts w:cs="Arial"/>
          <w:szCs w:val="22"/>
        </w:rPr>
      </w:pPr>
      <w:r w:rsidRPr="00ED218D">
        <w:rPr>
          <w:rFonts w:cs="Arial"/>
          <w:szCs w:val="22"/>
        </w:rPr>
        <w:t>Los resultados de los indicadores de rentabilidad para el montaje de una tostadur</w:t>
      </w:r>
      <w:r w:rsidR="001A2272" w:rsidRPr="00ED218D">
        <w:rPr>
          <w:rFonts w:cs="Arial"/>
          <w:szCs w:val="22"/>
        </w:rPr>
        <w:t>í</w:t>
      </w:r>
      <w:r w:rsidRPr="00ED218D">
        <w:rPr>
          <w:rFonts w:cs="Arial"/>
          <w:szCs w:val="22"/>
        </w:rPr>
        <w:t>a de café según el Plan de ingreso son negativos para el primer año, pero se ordenan en valores positivo</w:t>
      </w:r>
      <w:r w:rsidR="00EE569F" w:rsidRPr="00ED218D">
        <w:rPr>
          <w:rFonts w:cs="Arial"/>
          <w:szCs w:val="22"/>
        </w:rPr>
        <w:t>s</w:t>
      </w:r>
      <w:r w:rsidRPr="00ED218D">
        <w:rPr>
          <w:rFonts w:cs="Arial"/>
          <w:szCs w:val="22"/>
        </w:rPr>
        <w:t xml:space="preserve"> al segundo año. Ello se debe especialmente a que el cálculo incluye el pago de tributos como el pago del impuesto sobre la renta y el valor de la inversión a una tasa del 10% de interés anual.</w:t>
      </w:r>
    </w:p>
    <w:p w14:paraId="5FA3A464" w14:textId="77777777" w:rsidR="00B26BBD" w:rsidRPr="00ED218D" w:rsidRDefault="00B26BBD" w:rsidP="00B26BBD">
      <w:pPr>
        <w:jc w:val="both"/>
        <w:rPr>
          <w:rFonts w:cs="Arial"/>
          <w:szCs w:val="22"/>
        </w:rPr>
      </w:pPr>
    </w:p>
    <w:p w14:paraId="23E67FC0" w14:textId="66BF1DF5" w:rsidR="00B26BBD" w:rsidRPr="00ED218D" w:rsidRDefault="00B26BBD" w:rsidP="00B26BBD">
      <w:pPr>
        <w:jc w:val="both"/>
        <w:rPr>
          <w:rFonts w:cs="Arial"/>
          <w:szCs w:val="22"/>
        </w:rPr>
      </w:pPr>
      <w:r w:rsidRPr="00ED218D">
        <w:rPr>
          <w:rFonts w:cs="Arial"/>
          <w:szCs w:val="22"/>
        </w:rPr>
        <w:t>La relación beneficio costo es de 1:50 que implica que por cada lempira de inversión se reciben 0.50 centavos. Por otro lado, y según el flujo de ca</w:t>
      </w:r>
      <w:r w:rsidR="00EE569F" w:rsidRPr="00ED218D">
        <w:rPr>
          <w:rFonts w:cs="Arial"/>
          <w:szCs w:val="22"/>
        </w:rPr>
        <w:t>j</w:t>
      </w:r>
      <w:r w:rsidRPr="00ED218D">
        <w:rPr>
          <w:rFonts w:cs="Arial"/>
          <w:szCs w:val="22"/>
        </w:rPr>
        <w:t xml:space="preserve">a existen valores alentadores para todos los años del ejercicio y el estado de resultado asegura que se cumplirán todas las obligaciones y quedara un margen de rentabilidad neta para el negocio. </w:t>
      </w:r>
    </w:p>
    <w:p w14:paraId="5B7DD4DB" w14:textId="77777777" w:rsidR="00B26BBD" w:rsidRPr="00ED218D" w:rsidRDefault="00B26BBD" w:rsidP="00B26BBD">
      <w:pPr>
        <w:jc w:val="both"/>
        <w:rPr>
          <w:rFonts w:cs="Arial"/>
          <w:sz w:val="24"/>
          <w:szCs w:val="24"/>
        </w:rPr>
      </w:pPr>
    </w:p>
    <w:p w14:paraId="58350172" w14:textId="185C58FD" w:rsidR="00B205AC" w:rsidRPr="00ED218D" w:rsidRDefault="00B205AC" w:rsidP="00B205AC">
      <w:pPr>
        <w:pStyle w:val="Descripcin"/>
        <w:jc w:val="center"/>
        <w:rPr>
          <w:rFonts w:cs="Arial"/>
          <w:sz w:val="24"/>
          <w:szCs w:val="24"/>
          <w:lang w:val="es-HN"/>
        </w:rPr>
      </w:pPr>
      <w:r w:rsidRPr="00ED218D">
        <w:t xml:space="preserve">Gráfico </w:t>
      </w:r>
      <w:r w:rsidRPr="00ED218D">
        <w:fldChar w:fldCharType="begin"/>
      </w:r>
      <w:r w:rsidRPr="00ED218D">
        <w:instrText xml:space="preserve"> SEQ Gráfico \* ARABIC </w:instrText>
      </w:r>
      <w:r w:rsidRPr="00ED218D">
        <w:fldChar w:fldCharType="separate"/>
      </w:r>
      <w:r w:rsidR="008054E1">
        <w:rPr>
          <w:noProof/>
        </w:rPr>
        <w:t>1</w:t>
      </w:r>
      <w:r w:rsidRPr="00ED218D">
        <w:fldChar w:fldCharType="end"/>
      </w:r>
      <w:r w:rsidRPr="00ED218D">
        <w:t xml:space="preserve"> </w:t>
      </w:r>
      <w:r w:rsidRPr="00ED218D">
        <w:rPr>
          <w:rFonts w:cs="Arial"/>
          <w:sz w:val="24"/>
          <w:szCs w:val="24"/>
          <w:lang w:val="es-HN"/>
        </w:rPr>
        <w:t>Inversiones del Proyecto</w:t>
      </w:r>
    </w:p>
    <w:p w14:paraId="79C1DD5D" w14:textId="77777777" w:rsidR="001A2272" w:rsidRPr="00ED218D" w:rsidRDefault="00B26BBD" w:rsidP="001A2272">
      <w:pPr>
        <w:jc w:val="center"/>
        <w:rPr>
          <w:rFonts w:cs="Arial"/>
          <w:sz w:val="24"/>
          <w:szCs w:val="24"/>
        </w:rPr>
      </w:pPr>
      <w:r w:rsidRPr="00ED218D">
        <w:rPr>
          <w:noProof/>
          <w:lang w:val="es-HN" w:eastAsia="es-HN"/>
        </w:rPr>
        <w:drawing>
          <wp:inline distT="0" distB="0" distL="0" distR="0" wp14:anchorId="7BFA9312" wp14:editId="695562FD">
            <wp:extent cx="5644515" cy="2266950"/>
            <wp:effectExtent l="0" t="0" r="13335" b="0"/>
            <wp:docPr id="1" name="Gráfico 1">
              <a:extLst xmlns:a="http://schemas.openxmlformats.org/drawingml/2006/main">
                <a:ext uri="{FF2B5EF4-FFF2-40B4-BE49-F238E27FC236}">
                  <a16:creationId xmlns:a16="http://schemas.microsoft.com/office/drawing/2014/main" id="{17430EB6-242F-0156-275C-869EB31E3C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12F3E4" w14:textId="77777777" w:rsidR="001A2272" w:rsidRPr="00ED218D" w:rsidRDefault="001A2272" w:rsidP="001A2272">
      <w:pPr>
        <w:jc w:val="center"/>
        <w:rPr>
          <w:rFonts w:cs="Arial"/>
          <w:sz w:val="24"/>
          <w:szCs w:val="24"/>
        </w:rPr>
      </w:pPr>
    </w:p>
    <w:p w14:paraId="146EF016" w14:textId="1E55C2B3" w:rsidR="00DF5577" w:rsidRDefault="00DF5577" w:rsidP="00022D67">
      <w:pPr>
        <w:jc w:val="both"/>
        <w:rPr>
          <w:rFonts w:cs="Arial"/>
          <w:szCs w:val="22"/>
        </w:rPr>
      </w:pPr>
    </w:p>
    <w:p w14:paraId="55531700" w14:textId="77777777" w:rsidR="00533C70" w:rsidRPr="00187928" w:rsidRDefault="00533C70" w:rsidP="00533C70">
      <w:pPr>
        <w:jc w:val="both"/>
        <w:rPr>
          <w:rFonts w:cstheme="minorHAnsi"/>
          <w:szCs w:val="22"/>
        </w:rPr>
      </w:pPr>
      <w:r w:rsidRPr="00187928">
        <w:rPr>
          <w:rFonts w:cstheme="minorHAnsi"/>
          <w:szCs w:val="22"/>
        </w:rPr>
        <w:lastRenderedPageBreak/>
        <w:t>Se hicieron análisis financieros evaluando el precio de la energía a 6, 11 y 18 L/kWh. Al aumentar el costo de la energía se encontró una disminución en la relación Beneficio Costo (B/C), pero la inversión siguió siendo rentable.</w:t>
      </w:r>
    </w:p>
    <w:p w14:paraId="6FA647A5" w14:textId="77777777" w:rsidR="00533C70" w:rsidRPr="00187928" w:rsidRDefault="00533C70" w:rsidP="00533C70">
      <w:pPr>
        <w:jc w:val="both"/>
        <w:rPr>
          <w:rFonts w:cstheme="minorHAnsi"/>
          <w:szCs w:val="22"/>
        </w:rPr>
      </w:pPr>
    </w:p>
    <w:p w14:paraId="59176D51" w14:textId="7A3F34BB" w:rsidR="00533C70" w:rsidRDefault="00533C70" w:rsidP="00533C70">
      <w:pPr>
        <w:jc w:val="both"/>
        <w:rPr>
          <w:rFonts w:cstheme="minorHAnsi"/>
          <w:szCs w:val="22"/>
        </w:rPr>
      </w:pPr>
      <w:r w:rsidRPr="00187928">
        <w:rPr>
          <w:rFonts w:cstheme="minorHAnsi"/>
          <w:szCs w:val="22"/>
        </w:rPr>
        <w:t xml:space="preserve">La variación de B/C del Flujo de caja por escenario analizado se puede ver en el siguiente </w:t>
      </w:r>
      <w:r w:rsidR="008B02CA" w:rsidRPr="00187928">
        <w:rPr>
          <w:rFonts w:cstheme="minorHAnsi"/>
          <w:szCs w:val="22"/>
        </w:rPr>
        <w:t>gráfico</w:t>
      </w:r>
      <w:r w:rsidRPr="00187928">
        <w:rPr>
          <w:rFonts w:cstheme="minorHAnsi"/>
          <w:szCs w:val="22"/>
        </w:rPr>
        <w:t>:</w:t>
      </w:r>
    </w:p>
    <w:p w14:paraId="5B1B0CDD" w14:textId="77777777" w:rsidR="00533C70" w:rsidRPr="00ED218D" w:rsidRDefault="00533C70" w:rsidP="00022D67">
      <w:pPr>
        <w:jc w:val="both"/>
        <w:rPr>
          <w:rFonts w:cs="Arial"/>
          <w:szCs w:val="22"/>
        </w:rPr>
      </w:pPr>
    </w:p>
    <w:p w14:paraId="00678DA1" w14:textId="77777777" w:rsidR="00DF5577" w:rsidRPr="00ED218D" w:rsidRDefault="00DF5577" w:rsidP="00022D67">
      <w:pPr>
        <w:jc w:val="both"/>
        <w:rPr>
          <w:rFonts w:cs="Arial"/>
          <w:szCs w:val="22"/>
        </w:rPr>
      </w:pPr>
    </w:p>
    <w:p w14:paraId="647F976C" w14:textId="0D70EA12" w:rsidR="00533C70" w:rsidRDefault="00533C70" w:rsidP="00DF5577">
      <w:pPr>
        <w:jc w:val="both"/>
        <w:rPr>
          <w:rFonts w:cstheme="minorHAnsi"/>
          <w:szCs w:val="22"/>
        </w:rPr>
      </w:pPr>
      <w:r>
        <w:rPr>
          <w:noProof/>
          <w:lang w:val="es-HN" w:eastAsia="es-HN"/>
        </w:rPr>
        <w:drawing>
          <wp:inline distT="0" distB="0" distL="0" distR="0" wp14:anchorId="3FD07AD2" wp14:editId="1573E287">
            <wp:extent cx="5911215" cy="3429000"/>
            <wp:effectExtent l="0" t="0" r="13335" b="0"/>
            <wp:docPr id="3" name="Gráfico 3">
              <a:extLst xmlns:a="http://schemas.openxmlformats.org/drawingml/2006/main">
                <a:ext uri="{FF2B5EF4-FFF2-40B4-BE49-F238E27FC236}">
                  <a16:creationId xmlns:a16="http://schemas.microsoft.com/office/drawing/2014/main" id="{189E4494-73FC-B241-EC49-260C2B7B8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FB60A1" w14:textId="77777777" w:rsidR="00533C70" w:rsidRDefault="00533C70" w:rsidP="00DF5577">
      <w:pPr>
        <w:jc w:val="both"/>
        <w:rPr>
          <w:rFonts w:cstheme="minorHAnsi"/>
          <w:szCs w:val="22"/>
        </w:rPr>
      </w:pPr>
    </w:p>
    <w:tbl>
      <w:tblPr>
        <w:tblW w:w="0" w:type="auto"/>
        <w:jc w:val="center"/>
        <w:tblCellMar>
          <w:left w:w="70" w:type="dxa"/>
          <w:right w:w="70" w:type="dxa"/>
        </w:tblCellMar>
        <w:tblLook w:val="04A0" w:firstRow="1" w:lastRow="0" w:firstColumn="1" w:lastColumn="0" w:noHBand="0" w:noVBand="1"/>
      </w:tblPr>
      <w:tblGrid>
        <w:gridCol w:w="2409"/>
        <w:gridCol w:w="2520"/>
        <w:gridCol w:w="2520"/>
      </w:tblGrid>
      <w:tr w:rsidR="00533C70" w:rsidRPr="00533C70" w14:paraId="73C2A5B5" w14:textId="77777777" w:rsidTr="00533C70">
        <w:trPr>
          <w:trHeight w:val="294"/>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65527DA5" w14:textId="77777777"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28AB0BFE" w14:textId="77777777"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4F7DC13" w14:textId="77777777"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Escenario 3: L, 18,00/kWh.</w:t>
            </w:r>
          </w:p>
        </w:tc>
      </w:tr>
      <w:tr w:rsidR="00533C70" w:rsidRPr="00533C70" w14:paraId="4D8B0106" w14:textId="77777777" w:rsidTr="00533C70">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5C04AC" w14:textId="578522F9"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1.35</w:t>
            </w:r>
          </w:p>
        </w:tc>
        <w:tc>
          <w:tcPr>
            <w:tcW w:w="0" w:type="auto"/>
            <w:tcBorders>
              <w:top w:val="nil"/>
              <w:left w:val="nil"/>
              <w:bottom w:val="single" w:sz="8" w:space="0" w:color="auto"/>
              <w:right w:val="single" w:sz="8" w:space="0" w:color="auto"/>
            </w:tcBorders>
            <w:shd w:val="clear" w:color="auto" w:fill="auto"/>
            <w:noWrap/>
            <w:vAlign w:val="center"/>
            <w:hideMark/>
          </w:tcPr>
          <w:p w14:paraId="1E2BEDF6" w14:textId="4E2C4969"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1.33</w:t>
            </w:r>
          </w:p>
        </w:tc>
        <w:tc>
          <w:tcPr>
            <w:tcW w:w="0" w:type="auto"/>
            <w:tcBorders>
              <w:top w:val="nil"/>
              <w:left w:val="nil"/>
              <w:bottom w:val="single" w:sz="8" w:space="0" w:color="auto"/>
              <w:right w:val="single" w:sz="8" w:space="0" w:color="auto"/>
            </w:tcBorders>
            <w:shd w:val="clear" w:color="auto" w:fill="auto"/>
            <w:noWrap/>
            <w:vAlign w:val="center"/>
            <w:hideMark/>
          </w:tcPr>
          <w:p w14:paraId="1654C80B" w14:textId="3CE9E0E2" w:rsidR="00533C70" w:rsidRPr="00533C70" w:rsidRDefault="00533C70" w:rsidP="00533C70">
            <w:pPr>
              <w:jc w:val="center"/>
              <w:rPr>
                <w:rFonts w:ascii="Calibri" w:eastAsia="Times New Roman" w:hAnsi="Calibri" w:cs="Calibri"/>
                <w:color w:val="000000"/>
                <w:szCs w:val="22"/>
                <w:lang w:val="es-HN" w:eastAsia="es-HN"/>
              </w:rPr>
            </w:pPr>
            <w:r w:rsidRPr="00533C70">
              <w:rPr>
                <w:rFonts w:ascii="Calibri" w:eastAsia="Times New Roman" w:hAnsi="Calibri" w:cs="Calibri"/>
                <w:color w:val="000000"/>
                <w:szCs w:val="22"/>
                <w:lang w:val="es-HN" w:eastAsia="es-HN"/>
              </w:rPr>
              <w:t>1.32</w:t>
            </w:r>
          </w:p>
        </w:tc>
      </w:tr>
    </w:tbl>
    <w:p w14:paraId="617A775C" w14:textId="77777777" w:rsidR="00533C70" w:rsidRDefault="00533C70" w:rsidP="00DF5577">
      <w:pPr>
        <w:jc w:val="both"/>
        <w:rPr>
          <w:rFonts w:cstheme="minorHAnsi"/>
          <w:szCs w:val="22"/>
        </w:rPr>
      </w:pPr>
    </w:p>
    <w:p w14:paraId="27681A71" w14:textId="77777777" w:rsidR="00533C70" w:rsidRDefault="00533C70" w:rsidP="00DF5577">
      <w:pPr>
        <w:jc w:val="both"/>
        <w:rPr>
          <w:rFonts w:cstheme="minorHAnsi"/>
          <w:szCs w:val="22"/>
        </w:rPr>
      </w:pPr>
    </w:p>
    <w:p w14:paraId="78B3E400" w14:textId="77777777" w:rsidR="00DF5577" w:rsidRPr="00ED218D" w:rsidRDefault="00DF5577" w:rsidP="00022D67">
      <w:pPr>
        <w:jc w:val="both"/>
        <w:rPr>
          <w:rFonts w:cs="Arial"/>
          <w:szCs w:val="22"/>
        </w:rPr>
      </w:pPr>
    </w:p>
    <w:p w14:paraId="5CBFA00C" w14:textId="76C8D3A7" w:rsidR="00B26BBD" w:rsidRPr="00ED218D" w:rsidRDefault="00B26BBD" w:rsidP="00022D67">
      <w:pPr>
        <w:jc w:val="both"/>
        <w:rPr>
          <w:rFonts w:cs="Calibri"/>
          <w:szCs w:val="22"/>
          <w:lang w:val="es-HN" w:eastAsia="es-HN"/>
        </w:rPr>
      </w:pPr>
      <w:r w:rsidRPr="00ED218D">
        <w:rPr>
          <w:rFonts w:cs="Arial"/>
          <w:szCs w:val="22"/>
        </w:rPr>
        <w:t xml:space="preserve">Se proponen inversiones totales por valores de L. </w:t>
      </w:r>
      <w:r w:rsidRPr="00ED218D">
        <w:rPr>
          <w:rFonts w:cs="Calibri"/>
          <w:szCs w:val="22"/>
          <w:lang w:val="es-HN" w:eastAsia="es-HN"/>
        </w:rPr>
        <w:t>832,270.00</w:t>
      </w:r>
      <w:r w:rsidR="004B6990">
        <w:rPr>
          <w:rFonts w:cs="Calibri"/>
          <w:szCs w:val="22"/>
          <w:lang w:val="es-HN" w:eastAsia="es-HN"/>
        </w:rPr>
        <w:t xml:space="preserve"> para la </w:t>
      </w:r>
      <w:r w:rsidRPr="00ED218D">
        <w:rPr>
          <w:rFonts w:cs="Calibri"/>
          <w:szCs w:val="22"/>
          <w:lang w:val="es-HN" w:eastAsia="es-HN"/>
        </w:rPr>
        <w:t>planta de procesamiento, molino para moler café tostado, una maquinaria para tostar café, balanza electrónica, selladora, equipo especial para tostado e inversiones para registro sanitario y marca.</w:t>
      </w:r>
    </w:p>
    <w:p w14:paraId="3E6BC826" w14:textId="77777777" w:rsidR="00B26BBD" w:rsidRPr="00ED218D" w:rsidRDefault="00B26BBD" w:rsidP="00B26BBD">
      <w:pPr>
        <w:jc w:val="both"/>
        <w:rPr>
          <w:rFonts w:cs="Calibri"/>
          <w:szCs w:val="22"/>
          <w:lang w:val="es-HN" w:eastAsia="es-HN"/>
        </w:rPr>
      </w:pPr>
    </w:p>
    <w:p w14:paraId="47EA20D6" w14:textId="3C9CBABC" w:rsidR="00B26BBD" w:rsidRPr="00ED218D" w:rsidRDefault="00B26BBD" w:rsidP="00B26BBD">
      <w:pPr>
        <w:jc w:val="both"/>
        <w:rPr>
          <w:rFonts w:cs="Arial"/>
          <w:szCs w:val="22"/>
        </w:rPr>
      </w:pPr>
      <w:r w:rsidRPr="00ED218D">
        <w:rPr>
          <w:rFonts w:eastAsia="Arial Unicode MS" w:cs="Arial"/>
          <w:color w:val="000000"/>
          <w:szCs w:val="22"/>
          <w:lang w:eastAsia="es-ES"/>
        </w:rPr>
        <w:t>E</w:t>
      </w:r>
      <w:r w:rsidRPr="00ED218D">
        <w:rPr>
          <w:rFonts w:cs="Arial"/>
          <w:szCs w:val="22"/>
        </w:rPr>
        <w:t>l riesgo del proyecto es manejable, debido que la probabilidad de ocurrencia es de baja a media</w:t>
      </w:r>
      <w:r w:rsidR="00762C99" w:rsidRPr="00ED218D">
        <w:rPr>
          <w:rFonts w:cs="Arial"/>
          <w:szCs w:val="22"/>
        </w:rPr>
        <w:t>;</w:t>
      </w:r>
      <w:r w:rsidRPr="00ED218D">
        <w:rPr>
          <w:rFonts w:cs="Arial"/>
          <w:szCs w:val="22"/>
        </w:rPr>
        <w:t xml:space="preserve"> en la mayoría de los casos excepto con la competencia. Sin </w:t>
      </w:r>
      <w:r w:rsidR="0017019A" w:rsidRPr="00ED218D">
        <w:rPr>
          <w:rFonts w:cs="Arial"/>
          <w:szCs w:val="22"/>
        </w:rPr>
        <w:t>embargo,</w:t>
      </w:r>
      <w:r w:rsidR="00762C99" w:rsidRPr="00ED218D">
        <w:rPr>
          <w:rFonts w:cs="Arial"/>
          <w:szCs w:val="22"/>
        </w:rPr>
        <w:t xml:space="preserve"> si</w:t>
      </w:r>
      <w:r w:rsidRPr="00ED218D">
        <w:rPr>
          <w:rFonts w:cs="Arial"/>
          <w:szCs w:val="22"/>
        </w:rPr>
        <w:t xml:space="preserve"> se mantienen la calidad del producto y con el equilibrio financiero y la buena gestión administrativa se pueden contrarrestar. </w:t>
      </w:r>
    </w:p>
    <w:p w14:paraId="574CE162" w14:textId="3962889C" w:rsidR="00777DB3" w:rsidRPr="00ED218D" w:rsidRDefault="00777DB3" w:rsidP="00777DB3"/>
    <w:p w14:paraId="471F0601" w14:textId="72AAF0D4" w:rsidR="00B11680" w:rsidRPr="00ED218D" w:rsidRDefault="00EC1F49">
      <w:pPr>
        <w:pStyle w:val="Ttulo1"/>
        <w:numPr>
          <w:ilvl w:val="0"/>
          <w:numId w:val="10"/>
        </w:numPr>
        <w:ind w:left="567" w:hanging="567"/>
        <w:rPr>
          <w:rFonts w:cstheme="minorHAnsi"/>
          <w:color w:val="000000" w:themeColor="text1"/>
          <w:sz w:val="22"/>
          <w:szCs w:val="22"/>
        </w:rPr>
      </w:pPr>
      <w:bookmarkStart w:id="150" w:name="_Toc130982719"/>
      <w:r w:rsidRPr="00ED218D">
        <w:rPr>
          <w:rFonts w:cstheme="minorHAnsi"/>
          <w:bCs/>
          <w:color w:val="000000" w:themeColor="text1"/>
          <w:sz w:val="22"/>
          <w:szCs w:val="22"/>
        </w:rPr>
        <w:t>Descripción de la situación y problemática actual</w:t>
      </w:r>
      <w:r w:rsidRPr="00ED218D">
        <w:rPr>
          <w:rFonts w:cstheme="minorHAnsi"/>
          <w:color w:val="000000" w:themeColor="text1"/>
          <w:sz w:val="22"/>
          <w:szCs w:val="22"/>
        </w:rPr>
        <w:t xml:space="preserve"> </w:t>
      </w:r>
      <w:r w:rsidR="00705F16" w:rsidRPr="00ED218D">
        <w:rPr>
          <w:rFonts w:cstheme="minorHAnsi"/>
          <w:bCs/>
          <w:color w:val="000000" w:themeColor="text1"/>
          <w:sz w:val="22"/>
          <w:szCs w:val="22"/>
        </w:rPr>
        <w:t>del rubro</w:t>
      </w:r>
      <w:bookmarkEnd w:id="150"/>
    </w:p>
    <w:p w14:paraId="556EE124" w14:textId="77777777" w:rsidR="00387878" w:rsidRPr="00ED218D" w:rsidRDefault="00387878" w:rsidP="00BA5578">
      <w:pPr>
        <w:spacing w:line="276" w:lineRule="auto"/>
        <w:jc w:val="both"/>
        <w:rPr>
          <w:rFonts w:cstheme="minorHAnsi"/>
          <w:color w:val="000000" w:themeColor="text1"/>
          <w:szCs w:val="22"/>
        </w:rPr>
      </w:pPr>
    </w:p>
    <w:p w14:paraId="6C0070F5" w14:textId="19A72AE5" w:rsidR="0024787D" w:rsidRPr="00ED218D" w:rsidRDefault="0024787D" w:rsidP="0024787D">
      <w:pPr>
        <w:pStyle w:val="NormalWeb"/>
        <w:shd w:val="clear" w:color="auto" w:fill="FFFFFF"/>
        <w:spacing w:before="0" w:beforeAutospacing="0" w:after="0" w:afterAutospacing="0"/>
        <w:jc w:val="both"/>
        <w:rPr>
          <w:rFonts w:ascii="Arial Narrow" w:hAnsi="Arial Narrow" w:cstheme="minorHAnsi"/>
          <w:sz w:val="22"/>
          <w:szCs w:val="22"/>
          <w:lang w:val="es-HN"/>
        </w:rPr>
      </w:pPr>
      <w:r w:rsidRPr="00ED218D">
        <w:rPr>
          <w:rFonts w:ascii="Arial Narrow" w:hAnsi="Arial Narrow" w:cstheme="minorHAnsi"/>
          <w:sz w:val="22"/>
          <w:szCs w:val="22"/>
          <w:lang w:val="es-HN"/>
        </w:rPr>
        <w:t>Honduras es un país cuya economía se basa fundamentalmente en la agro exportación, y el café (</w:t>
      </w:r>
      <w:proofErr w:type="spellStart"/>
      <w:r w:rsidR="008B02CA" w:rsidRPr="00ED218D">
        <w:rPr>
          <w:rFonts w:ascii="Arial Narrow" w:hAnsi="Arial Narrow" w:cstheme="minorHAnsi"/>
          <w:sz w:val="22"/>
          <w:szCs w:val="22"/>
          <w:lang w:val="es-HN"/>
        </w:rPr>
        <w:t>Coffee</w:t>
      </w:r>
      <w:proofErr w:type="spellEnd"/>
      <w:r w:rsidRPr="00ED218D">
        <w:rPr>
          <w:rFonts w:ascii="Arial Narrow" w:hAnsi="Arial Narrow" w:cstheme="minorHAnsi"/>
          <w:sz w:val="22"/>
          <w:szCs w:val="22"/>
          <w:lang w:val="es-HN"/>
        </w:rPr>
        <w:t xml:space="preserve"> </w:t>
      </w:r>
      <w:r w:rsidR="00A22633" w:rsidRPr="00ED218D">
        <w:rPr>
          <w:rFonts w:ascii="Arial Narrow" w:hAnsi="Arial Narrow" w:cstheme="minorHAnsi"/>
          <w:sz w:val="22"/>
          <w:szCs w:val="22"/>
          <w:lang w:val="es-HN"/>
        </w:rPr>
        <w:t>arábica), es</w:t>
      </w:r>
      <w:r w:rsidRPr="00ED218D">
        <w:rPr>
          <w:rFonts w:ascii="Arial Narrow" w:hAnsi="Arial Narrow" w:cstheme="minorHAnsi"/>
          <w:sz w:val="22"/>
          <w:szCs w:val="22"/>
          <w:lang w:val="es-HN"/>
        </w:rPr>
        <w:t xml:space="preserve"> uno de los productos agrícolas que mayor contribuye al Producto Interno Bruto (PIB) nacional, ocupando el primer lugar del PIB agropecuario de Honduras. </w:t>
      </w:r>
    </w:p>
    <w:p w14:paraId="25DCED8B" w14:textId="77777777" w:rsidR="0024787D" w:rsidRPr="00ED218D" w:rsidRDefault="0024787D" w:rsidP="0024787D">
      <w:pPr>
        <w:pStyle w:val="NormalWeb"/>
        <w:shd w:val="clear" w:color="auto" w:fill="FFFFFF"/>
        <w:spacing w:before="0" w:beforeAutospacing="0" w:after="0" w:afterAutospacing="0"/>
        <w:jc w:val="both"/>
        <w:rPr>
          <w:rFonts w:ascii="Arial Narrow" w:hAnsi="Arial Narrow" w:cstheme="minorHAnsi"/>
          <w:sz w:val="22"/>
          <w:szCs w:val="22"/>
          <w:lang w:val="es-HN"/>
        </w:rPr>
      </w:pPr>
    </w:p>
    <w:p w14:paraId="3CA02FD8" w14:textId="51CCFF79" w:rsidR="0024787D" w:rsidRPr="00ED218D" w:rsidRDefault="0024787D" w:rsidP="0024787D">
      <w:pPr>
        <w:pStyle w:val="NormalWeb"/>
        <w:shd w:val="clear" w:color="auto" w:fill="FFFFFF"/>
        <w:spacing w:before="0" w:beforeAutospacing="0" w:after="0" w:afterAutospacing="0"/>
        <w:jc w:val="both"/>
        <w:rPr>
          <w:rFonts w:ascii="Arial Narrow" w:hAnsi="Arial Narrow" w:cstheme="minorHAnsi"/>
          <w:sz w:val="22"/>
          <w:szCs w:val="22"/>
          <w:lang w:val="es-HN"/>
        </w:rPr>
      </w:pPr>
      <w:r w:rsidRPr="00ED218D">
        <w:rPr>
          <w:rFonts w:ascii="Arial Narrow" w:hAnsi="Arial Narrow" w:cstheme="minorHAnsi"/>
          <w:sz w:val="22"/>
          <w:szCs w:val="22"/>
          <w:lang w:val="es-HN"/>
        </w:rPr>
        <w:lastRenderedPageBreak/>
        <w:t>En el mercado cafetalero hondureño, un alto porcentaje de los productores sólo se dedican a la producción de café, sin incurrir en el procesamiento y comercialización del mismo. En los últimos años el Instituto Hondureño del Café en asociación con la Cooperación Española, han desarrollado proyectos de promoción al caficultor hondureño, apoyándoles técnico y financieramente.</w:t>
      </w:r>
    </w:p>
    <w:p w14:paraId="7F1EE996" w14:textId="77777777" w:rsidR="009A5FEB" w:rsidRPr="00ED218D" w:rsidRDefault="009A5FEB" w:rsidP="00BA5578">
      <w:pPr>
        <w:pStyle w:val="Sinespaciado"/>
        <w:jc w:val="both"/>
        <w:rPr>
          <w:rFonts w:cs="Arial"/>
          <w:szCs w:val="22"/>
        </w:rPr>
      </w:pPr>
    </w:p>
    <w:p w14:paraId="11BF7428" w14:textId="5177E1D1" w:rsidR="00BA5578" w:rsidRPr="00ED218D" w:rsidRDefault="00BA5578" w:rsidP="00BA5578">
      <w:pPr>
        <w:pStyle w:val="Sinespaciado"/>
        <w:jc w:val="both"/>
        <w:rPr>
          <w:rFonts w:cstheme="minorHAnsi"/>
          <w:szCs w:val="22"/>
        </w:rPr>
      </w:pPr>
      <w:r w:rsidRPr="00ED218D">
        <w:rPr>
          <w:rFonts w:cstheme="minorHAnsi"/>
          <w:szCs w:val="22"/>
        </w:rPr>
        <w:t xml:space="preserve">La problemática para la instalación de este proyecto tiene sus causas en factores estrechamente relacionados a la pobreza generalizada de la población y a la poca visión de desarrollo emprendedor de la población. </w:t>
      </w:r>
    </w:p>
    <w:p w14:paraId="78D7D2B5" w14:textId="77777777" w:rsidR="00BA5578" w:rsidRPr="00ED218D" w:rsidRDefault="00BA5578" w:rsidP="00BA5578">
      <w:pPr>
        <w:pStyle w:val="Sinespaciado"/>
        <w:jc w:val="both"/>
        <w:rPr>
          <w:rFonts w:cstheme="minorHAnsi"/>
          <w:szCs w:val="22"/>
        </w:rPr>
      </w:pPr>
    </w:p>
    <w:p w14:paraId="0ABB6218" w14:textId="437BC38A" w:rsidR="00BA5578" w:rsidRPr="00ED218D" w:rsidRDefault="00BA5578" w:rsidP="00BA5578">
      <w:pPr>
        <w:jc w:val="both"/>
        <w:rPr>
          <w:rFonts w:cstheme="minorHAnsi"/>
          <w:szCs w:val="22"/>
        </w:rPr>
      </w:pPr>
      <w:r w:rsidRPr="00ED218D">
        <w:rPr>
          <w:rFonts w:cstheme="minorHAnsi"/>
          <w:szCs w:val="22"/>
        </w:rPr>
        <w:t>Las operaciones en la transformación y puesta en marcha del negocio de tostadur</w:t>
      </w:r>
      <w:r w:rsidR="00B205AC" w:rsidRPr="00ED218D">
        <w:rPr>
          <w:rFonts w:cstheme="minorHAnsi"/>
          <w:szCs w:val="22"/>
        </w:rPr>
        <w:t>ía</w:t>
      </w:r>
      <w:r w:rsidRPr="00ED218D">
        <w:rPr>
          <w:rFonts w:cstheme="minorHAnsi"/>
          <w:szCs w:val="22"/>
        </w:rPr>
        <w:t xml:space="preserve"> de café se inician, durante la cosecha con la recepción del café en uva (cereza) en las instalaciones del beneficio o sitio de despulpado, de inmediato se despulpa, lava y se traslada a los patios o directamente a exponerse en una secadora solar según sea el caso, paro obtener un café ya sea con un 45% de humedad para venderlo a los intermediarios o con un 12% para venderlo directamente a las empresas exportadoras.</w:t>
      </w:r>
    </w:p>
    <w:p w14:paraId="2C54D128" w14:textId="77777777" w:rsidR="00BA5578" w:rsidRPr="00ED218D" w:rsidRDefault="00BA5578" w:rsidP="00BA5578">
      <w:pPr>
        <w:jc w:val="both"/>
        <w:rPr>
          <w:rFonts w:cstheme="minorHAnsi"/>
          <w:szCs w:val="22"/>
        </w:rPr>
      </w:pPr>
    </w:p>
    <w:p w14:paraId="51AEDB67" w14:textId="0AEFCB3E" w:rsidR="00BA5578" w:rsidRPr="00ED218D" w:rsidRDefault="00BA5578" w:rsidP="00BA5578">
      <w:pPr>
        <w:jc w:val="both"/>
        <w:rPr>
          <w:rFonts w:cstheme="minorHAnsi"/>
          <w:szCs w:val="22"/>
        </w:rPr>
      </w:pPr>
      <w:r w:rsidRPr="00ED218D">
        <w:rPr>
          <w:rFonts w:cstheme="minorHAnsi"/>
          <w:szCs w:val="22"/>
        </w:rPr>
        <w:t>En el proceso de tostadura se adquiere el café (de la mejor calidad), debidamente trillado, se cuidado que no lleve granos dañados y particularmente grano verde ya que de lo contrario no se obtendrá un tostado uniforme y afectara la calidad en cuanto a niveles de acidez y dulzura además del balance que son variables del perfil de taza del café.</w:t>
      </w:r>
    </w:p>
    <w:p w14:paraId="615BB052" w14:textId="77777777" w:rsidR="00316BDA" w:rsidRPr="00ED218D" w:rsidRDefault="00316BDA" w:rsidP="00F448CC">
      <w:pPr>
        <w:rPr>
          <w:rFonts w:eastAsia="Arial Unicode MS" w:cstheme="minorHAnsi"/>
          <w:szCs w:val="22"/>
          <w:lang w:val="es-ES_tradnl"/>
        </w:rPr>
      </w:pPr>
    </w:p>
    <w:p w14:paraId="37AA1425" w14:textId="77777777" w:rsidR="00ED218D" w:rsidRDefault="00ED218D">
      <w:pPr>
        <w:spacing w:after="200" w:line="276" w:lineRule="auto"/>
        <w:rPr>
          <w:rFonts w:eastAsiaTheme="majorEastAsia" w:cstheme="minorHAnsi"/>
          <w:b/>
          <w:bCs/>
          <w:color w:val="000000" w:themeColor="text1"/>
          <w:szCs w:val="22"/>
        </w:rPr>
      </w:pPr>
      <w:r>
        <w:rPr>
          <w:rFonts w:cstheme="minorHAnsi"/>
          <w:bCs/>
          <w:color w:val="000000" w:themeColor="text1"/>
          <w:szCs w:val="22"/>
        </w:rPr>
        <w:br w:type="page"/>
      </w:r>
    </w:p>
    <w:p w14:paraId="1ED53FB3" w14:textId="32EC8B55" w:rsidR="000402B1" w:rsidRPr="00ED218D" w:rsidRDefault="000402B1">
      <w:pPr>
        <w:pStyle w:val="Ttulo1"/>
        <w:numPr>
          <w:ilvl w:val="0"/>
          <w:numId w:val="10"/>
        </w:numPr>
        <w:ind w:left="567" w:hanging="567"/>
        <w:rPr>
          <w:rFonts w:cstheme="minorHAnsi"/>
          <w:b w:val="0"/>
          <w:bCs/>
          <w:color w:val="000000" w:themeColor="text1"/>
          <w:sz w:val="22"/>
          <w:szCs w:val="22"/>
        </w:rPr>
      </w:pPr>
      <w:bookmarkStart w:id="151" w:name="_Toc130982720"/>
      <w:r w:rsidRPr="00ED218D">
        <w:rPr>
          <w:rFonts w:cstheme="minorHAnsi"/>
          <w:bCs/>
          <w:color w:val="000000" w:themeColor="text1"/>
          <w:sz w:val="22"/>
          <w:szCs w:val="22"/>
        </w:rPr>
        <w:lastRenderedPageBreak/>
        <w:t>Objetivo general</w:t>
      </w:r>
      <w:r w:rsidR="000F4C1E" w:rsidRPr="00ED218D">
        <w:rPr>
          <w:rFonts w:cstheme="minorHAnsi"/>
          <w:bCs/>
          <w:color w:val="000000" w:themeColor="text1"/>
          <w:sz w:val="22"/>
          <w:szCs w:val="22"/>
        </w:rPr>
        <w:t xml:space="preserve"> y específicos</w:t>
      </w:r>
      <w:bookmarkEnd w:id="151"/>
    </w:p>
    <w:p w14:paraId="59ADD95E" w14:textId="77777777" w:rsidR="0022758C" w:rsidRPr="00ED218D" w:rsidRDefault="0022758C" w:rsidP="0022758C">
      <w:pPr>
        <w:spacing w:line="276" w:lineRule="auto"/>
        <w:jc w:val="both"/>
        <w:rPr>
          <w:rFonts w:cstheme="minorHAnsi"/>
          <w:b/>
          <w:bCs/>
          <w:color w:val="000000" w:themeColor="text1"/>
          <w:szCs w:val="22"/>
        </w:rPr>
      </w:pPr>
    </w:p>
    <w:p w14:paraId="2B692CF4" w14:textId="77777777" w:rsidR="004D3D47" w:rsidRPr="00ED218D" w:rsidRDefault="004D3D47">
      <w:pPr>
        <w:pStyle w:val="Ttulo2"/>
        <w:numPr>
          <w:ilvl w:val="0"/>
          <w:numId w:val="21"/>
        </w:numPr>
        <w:ind w:left="567" w:hanging="567"/>
      </w:pPr>
      <w:bookmarkStart w:id="152" w:name="_Toc130982721"/>
      <w:r w:rsidRPr="00ED218D">
        <w:t>Objetivo General</w:t>
      </w:r>
      <w:bookmarkEnd w:id="152"/>
    </w:p>
    <w:p w14:paraId="5C3843E5" w14:textId="162C70CA" w:rsidR="004D3D47" w:rsidRPr="00ED218D"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57AE5E95" w14:textId="6ED03E1A" w:rsidR="00BA5578" w:rsidRPr="00ED218D" w:rsidRDefault="00BA5578" w:rsidP="00BA5578">
      <w:pPr>
        <w:jc w:val="both"/>
        <w:rPr>
          <w:rFonts w:cs="Tahoma"/>
        </w:rPr>
      </w:pPr>
      <w:r w:rsidRPr="00ED218D">
        <w:rPr>
          <w:rFonts w:cs="Tahoma"/>
        </w:rPr>
        <w:t>Desarrollar una iniciativa orientada a crear compensación social para poblaciones ubicad</w:t>
      </w:r>
      <w:r w:rsidR="00416F3A" w:rsidRPr="00ED218D">
        <w:rPr>
          <w:rFonts w:cs="Tahoma"/>
        </w:rPr>
        <w:t>a</w:t>
      </w:r>
      <w:r w:rsidRPr="00ED218D">
        <w:rPr>
          <w:rFonts w:cs="Tahoma"/>
        </w:rPr>
        <w:t>s en contextos fuera de la cobertura del sistema eléctrico de Honduras a partir de la instalación de una pequeña planta de procesamiento de café tostado y molido.</w:t>
      </w:r>
    </w:p>
    <w:p w14:paraId="15A8E3B5" w14:textId="4F56F5A0" w:rsidR="00777DB3" w:rsidRPr="00ED218D" w:rsidRDefault="00777DB3"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0E7F3A9C" w:rsidR="004D3D47" w:rsidRPr="00ED218D" w:rsidRDefault="004D3D47">
      <w:pPr>
        <w:pStyle w:val="Ttulo2"/>
        <w:numPr>
          <w:ilvl w:val="0"/>
          <w:numId w:val="21"/>
        </w:numPr>
        <w:ind w:left="567" w:hanging="567"/>
        <w:rPr>
          <w:rFonts w:cstheme="minorHAnsi"/>
          <w:szCs w:val="22"/>
        </w:rPr>
      </w:pPr>
      <w:bookmarkStart w:id="153" w:name="_Toc130982722"/>
      <w:r w:rsidRPr="00ED218D">
        <w:t>Objetivos</w:t>
      </w:r>
      <w:r w:rsidRPr="00ED218D">
        <w:rPr>
          <w:rFonts w:cstheme="minorHAnsi"/>
          <w:szCs w:val="22"/>
        </w:rPr>
        <w:t xml:space="preserve"> específicos</w:t>
      </w:r>
      <w:bookmarkEnd w:id="153"/>
      <w:r w:rsidRPr="00ED218D">
        <w:rPr>
          <w:rFonts w:cstheme="minorHAnsi"/>
          <w:szCs w:val="22"/>
        </w:rPr>
        <w:t xml:space="preserve"> </w:t>
      </w:r>
    </w:p>
    <w:p w14:paraId="41F82D91" w14:textId="68F8E4AC" w:rsidR="00777DB3" w:rsidRPr="00ED218D" w:rsidRDefault="00777DB3" w:rsidP="00777DB3"/>
    <w:p w14:paraId="39FBC4F8" w14:textId="53AEAD83" w:rsidR="00BA5578" w:rsidRPr="00ED218D" w:rsidRDefault="00BA5578" w:rsidP="00BA5578">
      <w:pPr>
        <w:numPr>
          <w:ilvl w:val="0"/>
          <w:numId w:val="26"/>
        </w:numPr>
        <w:autoSpaceDE w:val="0"/>
        <w:autoSpaceDN w:val="0"/>
        <w:adjustRightInd w:val="0"/>
        <w:ind w:left="851" w:hanging="284"/>
        <w:jc w:val="both"/>
        <w:rPr>
          <w:rFonts w:cs="Arial"/>
          <w:bCs/>
          <w:szCs w:val="22"/>
          <w:lang w:eastAsia="es-HN"/>
        </w:rPr>
      </w:pPr>
      <w:r w:rsidRPr="00ED218D">
        <w:rPr>
          <w:rFonts w:cs="Arial"/>
          <w:bCs/>
          <w:szCs w:val="22"/>
          <w:lang w:eastAsia="es-HN"/>
        </w:rPr>
        <w:t xml:space="preserve">Fortalecer las capacidades de los productores, procesando el café que no </w:t>
      </w:r>
      <w:r w:rsidR="00F10442" w:rsidRPr="00ED218D">
        <w:rPr>
          <w:rFonts w:cs="Arial"/>
          <w:bCs/>
          <w:szCs w:val="22"/>
          <w:lang w:eastAsia="es-HN"/>
        </w:rPr>
        <w:t xml:space="preserve">está dentro de la </w:t>
      </w:r>
      <w:r w:rsidRPr="00ED218D">
        <w:rPr>
          <w:rFonts w:cs="Arial"/>
          <w:bCs/>
          <w:szCs w:val="22"/>
          <w:lang w:eastAsia="es-HN"/>
        </w:rPr>
        <w:t xml:space="preserve">categoría de venta de calidad. </w:t>
      </w:r>
    </w:p>
    <w:p w14:paraId="0AC0256E" w14:textId="77777777" w:rsidR="00BA5578" w:rsidRPr="00ED218D" w:rsidRDefault="00BA5578" w:rsidP="00BA5578">
      <w:pPr>
        <w:rPr>
          <w:rFonts w:cs="Arial"/>
          <w:b/>
          <w:bCs/>
          <w:szCs w:val="22"/>
          <w:lang w:eastAsia="es-HN"/>
        </w:rPr>
      </w:pPr>
    </w:p>
    <w:p w14:paraId="08689D71" w14:textId="6326699E" w:rsidR="00BA5578" w:rsidRPr="00ED218D" w:rsidRDefault="00BA5578" w:rsidP="00BA5578">
      <w:pPr>
        <w:numPr>
          <w:ilvl w:val="0"/>
          <w:numId w:val="26"/>
        </w:numPr>
        <w:autoSpaceDE w:val="0"/>
        <w:autoSpaceDN w:val="0"/>
        <w:adjustRightInd w:val="0"/>
        <w:ind w:left="851" w:hanging="284"/>
        <w:jc w:val="both"/>
        <w:rPr>
          <w:rFonts w:cs="Arial"/>
          <w:bCs/>
          <w:szCs w:val="22"/>
          <w:lang w:eastAsia="es-HN"/>
        </w:rPr>
      </w:pPr>
      <w:r w:rsidRPr="00ED218D">
        <w:rPr>
          <w:rFonts w:cs="Arial"/>
          <w:bCs/>
          <w:szCs w:val="22"/>
          <w:lang w:eastAsia="es-HN"/>
        </w:rPr>
        <w:t>Apoyar una organización ubicada fuera de cobertura del sistema eléctrico con la instalación una tostadora, molino y demás maquinaria y equipo especial para un negocio de molido y tostado de café.</w:t>
      </w:r>
    </w:p>
    <w:p w14:paraId="1C0DB5C5" w14:textId="77777777" w:rsidR="005A4A86" w:rsidRPr="00ED218D" w:rsidRDefault="005A4A86" w:rsidP="005A4A86">
      <w:pPr>
        <w:pStyle w:val="Prrafodelista"/>
        <w:rPr>
          <w:rFonts w:cs="Arial"/>
          <w:bCs/>
          <w:szCs w:val="22"/>
          <w:lang w:eastAsia="es-HN"/>
        </w:rPr>
      </w:pPr>
    </w:p>
    <w:p w14:paraId="5F43F251" w14:textId="50B28095" w:rsidR="00BE091F" w:rsidRPr="00ED218D" w:rsidRDefault="00BE091F">
      <w:pPr>
        <w:pStyle w:val="Ttulo1"/>
        <w:numPr>
          <w:ilvl w:val="0"/>
          <w:numId w:val="10"/>
        </w:numPr>
        <w:ind w:left="567" w:hanging="567"/>
        <w:rPr>
          <w:rFonts w:cstheme="minorHAnsi"/>
          <w:bCs/>
          <w:sz w:val="22"/>
          <w:szCs w:val="22"/>
        </w:rPr>
      </w:pPr>
      <w:bookmarkStart w:id="154" w:name="_Toc130982723"/>
      <w:r w:rsidRPr="00ED218D">
        <w:rPr>
          <w:rFonts w:cstheme="minorHAnsi"/>
          <w:bCs/>
          <w:sz w:val="22"/>
          <w:szCs w:val="22"/>
        </w:rPr>
        <w:t>Descripción del negocio a emprender</w:t>
      </w:r>
      <w:bookmarkEnd w:id="154"/>
      <w:r w:rsidRPr="00ED218D">
        <w:rPr>
          <w:rFonts w:cstheme="minorHAnsi"/>
          <w:bCs/>
          <w:sz w:val="22"/>
          <w:szCs w:val="22"/>
        </w:rPr>
        <w:t xml:space="preserve"> </w:t>
      </w:r>
    </w:p>
    <w:p w14:paraId="55A1A0F0" w14:textId="4DE17BD4" w:rsidR="00BA5578" w:rsidRPr="00ED218D" w:rsidRDefault="00BA5578" w:rsidP="00BA5578">
      <w:pPr>
        <w:spacing w:before="100" w:beforeAutospacing="1" w:after="100" w:afterAutospacing="1" w:line="240" w:lineRule="atLeast"/>
        <w:jc w:val="both"/>
        <w:rPr>
          <w:rFonts w:cs="Arial"/>
          <w:szCs w:val="22"/>
          <w:lang w:eastAsia="es-HN"/>
        </w:rPr>
      </w:pPr>
      <w:r w:rsidRPr="00ED218D">
        <w:rPr>
          <w:rFonts w:cs="Arial"/>
          <w:szCs w:val="22"/>
          <w:lang w:eastAsia="es-HN"/>
        </w:rPr>
        <w:t>El proyecto se concentrará en la promoción y la instalación de una pequeña torrefactora para procesamiento de café molido y se enfocará en cuatro principios:</w:t>
      </w:r>
    </w:p>
    <w:p w14:paraId="34A7FD77" w14:textId="77777777" w:rsidR="00BA5578" w:rsidRPr="00ED218D" w:rsidRDefault="00BA5578" w:rsidP="00BA5578">
      <w:pPr>
        <w:numPr>
          <w:ilvl w:val="0"/>
          <w:numId w:val="25"/>
        </w:numPr>
        <w:spacing w:line="240" w:lineRule="atLeast"/>
        <w:jc w:val="both"/>
        <w:rPr>
          <w:rFonts w:cs="Arial"/>
          <w:szCs w:val="22"/>
        </w:rPr>
      </w:pPr>
      <w:r w:rsidRPr="00ED218D">
        <w:rPr>
          <w:rFonts w:cs="Arial"/>
          <w:szCs w:val="22"/>
          <w:lang w:eastAsia="es-HN"/>
        </w:rPr>
        <w:t>Las mejores prácticas de beneficiado en condiciones ecológicas, asegurará la calidad del grano y mejorará el precio pagado por el café y por ende aumentará los ingresos de las familias de los pequeños caficultores.</w:t>
      </w:r>
    </w:p>
    <w:p w14:paraId="2BB395C0" w14:textId="77777777" w:rsidR="00BA5578" w:rsidRPr="00ED218D" w:rsidRDefault="00BA5578" w:rsidP="00BA5578">
      <w:pPr>
        <w:numPr>
          <w:ilvl w:val="0"/>
          <w:numId w:val="25"/>
        </w:numPr>
        <w:spacing w:line="240" w:lineRule="atLeast"/>
        <w:jc w:val="both"/>
        <w:rPr>
          <w:rFonts w:cs="Arial"/>
          <w:szCs w:val="22"/>
        </w:rPr>
      </w:pPr>
      <w:r w:rsidRPr="00ED218D">
        <w:rPr>
          <w:rFonts w:cs="Arial"/>
          <w:szCs w:val="22"/>
          <w:lang w:eastAsia="es-HN"/>
        </w:rPr>
        <w:t>La comercialización del café tostado y molido mejorará los ingresos, mediante la venta de un producto final con calidad, con un precio justo.</w:t>
      </w:r>
    </w:p>
    <w:p w14:paraId="2384A039" w14:textId="62DD0A8B" w:rsidR="00BA5578" w:rsidRPr="00ED218D" w:rsidRDefault="00BA5578" w:rsidP="00BA5578">
      <w:pPr>
        <w:numPr>
          <w:ilvl w:val="0"/>
          <w:numId w:val="25"/>
        </w:numPr>
        <w:spacing w:line="240" w:lineRule="atLeast"/>
        <w:jc w:val="both"/>
        <w:rPr>
          <w:rFonts w:cs="Arial"/>
          <w:szCs w:val="22"/>
        </w:rPr>
      </w:pPr>
      <w:r w:rsidRPr="00ED218D">
        <w:rPr>
          <w:rFonts w:cs="Arial"/>
          <w:szCs w:val="22"/>
          <w:lang w:eastAsia="es-HN"/>
        </w:rPr>
        <w:t>El trato justo a los trabajadores y el respeto a la vida silvestre, es sin duda una enorme contribución a la paz y la sostenibilidad del planeta.</w:t>
      </w:r>
    </w:p>
    <w:p w14:paraId="32036A66" w14:textId="40E4EFFC" w:rsidR="00BA5578" w:rsidRPr="00ED218D" w:rsidRDefault="00BA5578" w:rsidP="00BA5578">
      <w:pPr>
        <w:spacing w:before="100" w:beforeAutospacing="1" w:after="100" w:afterAutospacing="1" w:line="240" w:lineRule="atLeast"/>
        <w:jc w:val="both"/>
        <w:rPr>
          <w:rFonts w:cs="Arial"/>
          <w:szCs w:val="22"/>
          <w:lang w:eastAsia="es-HN"/>
        </w:rPr>
      </w:pPr>
      <w:r w:rsidRPr="00ED218D">
        <w:rPr>
          <w:rFonts w:cs="Arial"/>
          <w:szCs w:val="22"/>
          <w:lang w:eastAsia="es-HN"/>
        </w:rPr>
        <w:t>Este proyecto admitirá la adopción de una estrategia integral que permita la organización de los productores, m</w:t>
      </w:r>
      <w:r w:rsidRPr="00ED218D">
        <w:rPr>
          <w:rFonts w:cs="Arial"/>
          <w:szCs w:val="22"/>
        </w:rPr>
        <w:t xml:space="preserve">ejorar las técnicas de la comercialización </w:t>
      </w:r>
      <w:r w:rsidR="005A4A86" w:rsidRPr="00ED218D">
        <w:rPr>
          <w:rFonts w:cs="Arial"/>
          <w:szCs w:val="22"/>
        </w:rPr>
        <w:t>y el</w:t>
      </w:r>
      <w:r w:rsidRPr="00ED218D">
        <w:rPr>
          <w:rFonts w:cs="Arial"/>
          <w:szCs w:val="22"/>
        </w:rPr>
        <w:t xml:space="preserve"> valor agregado al producto.</w:t>
      </w:r>
    </w:p>
    <w:p w14:paraId="48158DAA" w14:textId="77777777" w:rsidR="00BA5578" w:rsidRPr="00ED218D" w:rsidRDefault="00BA5578" w:rsidP="00BA5578">
      <w:pPr>
        <w:jc w:val="both"/>
        <w:rPr>
          <w:rFonts w:cs="Calibri"/>
          <w:szCs w:val="22"/>
          <w:lang w:val="es-HN" w:eastAsia="es-HN"/>
        </w:rPr>
      </w:pPr>
      <w:r w:rsidRPr="00ED218D">
        <w:rPr>
          <w:rFonts w:cs="Arial"/>
          <w:szCs w:val="22"/>
        </w:rPr>
        <w:t xml:space="preserve">El monto necesario para la ejecución de este proyecto es de L </w:t>
      </w:r>
      <w:r w:rsidRPr="00ED218D">
        <w:rPr>
          <w:rFonts w:cs="Calibri"/>
          <w:szCs w:val="22"/>
          <w:lang w:val="es-HN" w:eastAsia="es-HN"/>
        </w:rPr>
        <w:t>837,670.00</w:t>
      </w:r>
      <w:r w:rsidRPr="00ED218D">
        <w:rPr>
          <w:rFonts w:cs="Arial"/>
          <w:szCs w:val="22"/>
        </w:rPr>
        <w:t xml:space="preserve">, y se beneficiarán 20 mujeres productoras de café, Los beneficiarios indirectos son en promedio 160 personas entre consumidores, jornales, familias de productores, pulperos y población de los municipios en el área de influencia de la tostadora. </w:t>
      </w:r>
    </w:p>
    <w:p w14:paraId="7DE89EF3" w14:textId="77777777" w:rsidR="00BA5578" w:rsidRPr="00ED218D" w:rsidRDefault="00BA5578" w:rsidP="005A4A86">
      <w:pPr>
        <w:autoSpaceDE w:val="0"/>
        <w:autoSpaceDN w:val="0"/>
        <w:adjustRightInd w:val="0"/>
        <w:jc w:val="both"/>
        <w:rPr>
          <w:rFonts w:cs="Arial"/>
          <w:szCs w:val="22"/>
        </w:rPr>
      </w:pPr>
    </w:p>
    <w:p w14:paraId="4DC23D4A" w14:textId="16F1BF85" w:rsidR="00BA5578" w:rsidRPr="00ED218D" w:rsidRDefault="00BA5578" w:rsidP="005A4A86">
      <w:pPr>
        <w:jc w:val="both"/>
        <w:rPr>
          <w:rFonts w:cs="Arial"/>
          <w:color w:val="000000"/>
          <w:szCs w:val="22"/>
          <w:shd w:val="clear" w:color="auto" w:fill="FFFFFF"/>
          <w:lang w:eastAsia="es-HN"/>
        </w:rPr>
      </w:pPr>
      <w:r w:rsidRPr="00ED218D">
        <w:rPr>
          <w:rFonts w:cs="Arial"/>
          <w:color w:val="000000"/>
          <w:szCs w:val="22"/>
          <w:shd w:val="clear" w:color="auto" w:fill="FFFFFF"/>
          <w:lang w:eastAsia="es-HN"/>
        </w:rPr>
        <w:t>El área donde se localizará el proyecto deberá estar caracterizada por ser cultivada en su mayor parte en fincas pequeñas de montaña, a cargo de la unidad familiar. Esto implica una productividad por manzana relativamente baja y café pergamino con métodos tradicionales a nivel de finca, un café producido para la venta como tal pero que los estándares se</w:t>
      </w:r>
      <w:r w:rsidR="009B1C9F" w:rsidRPr="00ED218D">
        <w:rPr>
          <w:rFonts w:cs="Arial"/>
          <w:color w:val="000000"/>
          <w:szCs w:val="22"/>
          <w:shd w:val="clear" w:color="auto" w:fill="FFFFFF"/>
          <w:lang w:eastAsia="es-HN"/>
        </w:rPr>
        <w:t>a</w:t>
      </w:r>
      <w:r w:rsidRPr="00ED218D">
        <w:rPr>
          <w:rFonts w:cs="Arial"/>
          <w:color w:val="000000"/>
          <w:szCs w:val="22"/>
          <w:shd w:val="clear" w:color="auto" w:fill="FFFFFF"/>
          <w:lang w:eastAsia="es-HN"/>
        </w:rPr>
        <w:t>n buenos que termine en café tostado y molido de buena calidad que contrarresten el precio en valor agregado.</w:t>
      </w:r>
    </w:p>
    <w:p w14:paraId="3F89C0EB" w14:textId="22BAD0D6" w:rsidR="00BA5578" w:rsidRPr="00ED218D" w:rsidRDefault="00BA5578" w:rsidP="00500ADA">
      <w:pPr>
        <w:rPr>
          <w:szCs w:val="22"/>
        </w:rPr>
      </w:pPr>
    </w:p>
    <w:p w14:paraId="5B37079E" w14:textId="07F7BD96" w:rsidR="00024C4E" w:rsidRPr="00ED218D" w:rsidRDefault="00CA0BC5">
      <w:pPr>
        <w:pStyle w:val="Ttulo1"/>
        <w:numPr>
          <w:ilvl w:val="0"/>
          <w:numId w:val="10"/>
        </w:numPr>
        <w:ind w:left="567" w:hanging="567"/>
        <w:rPr>
          <w:rFonts w:cstheme="minorHAnsi"/>
          <w:b w:val="0"/>
          <w:bCs/>
          <w:caps/>
          <w:sz w:val="22"/>
          <w:szCs w:val="22"/>
        </w:rPr>
      </w:pPr>
      <w:bookmarkStart w:id="155" w:name="_Toc300330005"/>
      <w:bookmarkStart w:id="156" w:name="_Toc300554298"/>
      <w:bookmarkStart w:id="157" w:name="_Toc63264839"/>
      <w:bookmarkStart w:id="158" w:name="_Toc130982724"/>
      <w:r w:rsidRPr="00ED218D">
        <w:rPr>
          <w:rFonts w:cstheme="minorHAnsi"/>
          <w:bCs/>
          <w:sz w:val="22"/>
          <w:szCs w:val="22"/>
        </w:rPr>
        <w:t>A</w:t>
      </w:r>
      <w:r w:rsidR="0043084A" w:rsidRPr="00ED218D">
        <w:rPr>
          <w:rFonts w:cstheme="minorHAnsi"/>
          <w:bCs/>
          <w:sz w:val="22"/>
          <w:szCs w:val="22"/>
        </w:rPr>
        <w:t>nálisis técnico</w:t>
      </w:r>
      <w:bookmarkEnd w:id="158"/>
      <w:r w:rsidR="0043084A" w:rsidRPr="00ED218D">
        <w:rPr>
          <w:rFonts w:cstheme="minorHAnsi"/>
          <w:bCs/>
          <w:sz w:val="22"/>
          <w:szCs w:val="22"/>
        </w:rPr>
        <w:t xml:space="preserve"> </w:t>
      </w:r>
    </w:p>
    <w:p w14:paraId="7FEDDECF" w14:textId="77777777" w:rsidR="005A4A86" w:rsidRPr="00ED218D" w:rsidRDefault="005A4A86" w:rsidP="005A4A86">
      <w:pPr>
        <w:spacing w:before="100" w:beforeAutospacing="1" w:after="240"/>
        <w:jc w:val="both"/>
        <w:rPr>
          <w:rFonts w:cs="Arial"/>
          <w:color w:val="000000"/>
          <w:szCs w:val="22"/>
        </w:rPr>
      </w:pPr>
      <w:r w:rsidRPr="00ED218D">
        <w:rPr>
          <w:rFonts w:cs="Arial"/>
          <w:color w:val="000000"/>
          <w:szCs w:val="22"/>
        </w:rPr>
        <w:t xml:space="preserve">El torrefacto utiliza un sistema de tueste esencialmente igual al tostado del café natural, pero con alguna variante obligada por la necesidad del añadido del azúcar o producto equivalente en la mitad del proceso. Estas tostadoras son una combinación de las del tipo “tambor”, pero con un sistema de aportación de aire caliente. Ello permite que en la primera fase de tueste del café verde se comporte como una “turbo” y en la fase de torrefactado como una tostadora de “tambor”. </w:t>
      </w:r>
    </w:p>
    <w:p w14:paraId="6389BB0F" w14:textId="697A0D99" w:rsidR="005A4A86" w:rsidRPr="00ED218D" w:rsidRDefault="005A4A86" w:rsidP="005A4A86">
      <w:pPr>
        <w:spacing w:before="100" w:beforeAutospacing="1" w:after="240"/>
        <w:jc w:val="both"/>
        <w:rPr>
          <w:rFonts w:cs="Arial"/>
          <w:color w:val="000000" w:themeColor="text1"/>
          <w:szCs w:val="22"/>
          <w:lang w:eastAsia="es-HN"/>
        </w:rPr>
      </w:pPr>
      <w:r w:rsidRPr="00ED218D">
        <w:rPr>
          <w:rFonts w:cs="Arial"/>
          <w:color w:val="000000" w:themeColor="text1"/>
          <w:szCs w:val="22"/>
          <w:lang w:eastAsia="es-HN"/>
        </w:rPr>
        <w:lastRenderedPageBreak/>
        <w:t>El café verde pasa de la tolva al tostador, el café tostado se tritura y se deposita en una especie de percoladoras que se cierran herméticamente y se les pasa agua a altas temperaturas para que el agua vaya disolviendo las sustancias solubles del café. De aquí se obtiene un extracto que se pasa a través de un evaporador para eliminar agua y queda un extracto concentrado que contiene 60 por ciento de agua y 40 por ciento de solubles. Después se elimina el resto del agua con un equipo de secado con corrientes de aire hasta de 260 grados centígrados. El agua se evapora y nos quedan unas esferas que se granulan para obtener el café salubre granulado.</w:t>
      </w:r>
    </w:p>
    <w:p w14:paraId="29248F38" w14:textId="02CDF124" w:rsidR="00CE71B8" w:rsidRPr="00ED218D" w:rsidRDefault="00CE71B8" w:rsidP="00CE71B8">
      <w:pPr>
        <w:jc w:val="both"/>
        <w:rPr>
          <w:rFonts w:eastAsia="Times New Roman" w:cstheme="minorHAnsi"/>
          <w:b/>
          <w:bCs/>
          <w:color w:val="000000"/>
          <w:szCs w:val="22"/>
          <w:lang w:val="es-HN"/>
        </w:rPr>
      </w:pPr>
      <w:r w:rsidRPr="00ED218D">
        <w:rPr>
          <w:rFonts w:eastAsia="Times New Roman" w:cstheme="minorHAnsi"/>
          <w:b/>
          <w:bCs/>
          <w:color w:val="000000"/>
          <w:szCs w:val="22"/>
          <w:lang w:val="es-HN"/>
        </w:rPr>
        <w:t>Las principales especificaciones técnicas</w:t>
      </w:r>
      <w:r w:rsidR="00434E75" w:rsidRPr="00ED218D">
        <w:rPr>
          <w:rFonts w:eastAsia="Times New Roman" w:cstheme="minorHAnsi"/>
          <w:b/>
          <w:bCs/>
          <w:color w:val="000000"/>
          <w:szCs w:val="22"/>
          <w:lang w:val="es-HN"/>
        </w:rPr>
        <w:t xml:space="preserve"> </w:t>
      </w:r>
      <w:r w:rsidR="009D15AB" w:rsidRPr="00ED218D">
        <w:rPr>
          <w:rFonts w:eastAsia="Times New Roman" w:cstheme="minorHAnsi"/>
          <w:b/>
          <w:bCs/>
          <w:color w:val="000000"/>
          <w:szCs w:val="22"/>
          <w:lang w:val="es-HN"/>
        </w:rPr>
        <w:t>del tostado</w:t>
      </w:r>
      <w:r w:rsidRPr="00ED218D">
        <w:rPr>
          <w:rFonts w:eastAsia="Times New Roman" w:cstheme="minorHAnsi"/>
          <w:b/>
          <w:bCs/>
          <w:color w:val="000000"/>
          <w:szCs w:val="22"/>
          <w:lang w:val="es-HN"/>
        </w:rPr>
        <w:t xml:space="preserve"> para torrefacción cuadro 1.</w:t>
      </w:r>
    </w:p>
    <w:p w14:paraId="27AE746F" w14:textId="77777777" w:rsidR="00ED218D" w:rsidRDefault="00ED218D" w:rsidP="00ED218D">
      <w:pPr>
        <w:pStyle w:val="Descripcin"/>
        <w:jc w:val="center"/>
      </w:pPr>
    </w:p>
    <w:p w14:paraId="2E9838F9" w14:textId="240D8AE8" w:rsidR="0059650C" w:rsidRPr="00ED218D" w:rsidRDefault="00ED218D" w:rsidP="00ED218D">
      <w:pPr>
        <w:pStyle w:val="Descripcin"/>
        <w:jc w:val="center"/>
      </w:pPr>
      <w:r>
        <w:t xml:space="preserve">Gráfico </w:t>
      </w:r>
      <w:r>
        <w:fldChar w:fldCharType="begin"/>
      </w:r>
      <w:r>
        <w:instrText xml:space="preserve"> SEQ Gráfico \* ARABIC </w:instrText>
      </w:r>
      <w:r>
        <w:fldChar w:fldCharType="separate"/>
      </w:r>
      <w:r w:rsidR="008054E1">
        <w:rPr>
          <w:noProof/>
        </w:rPr>
        <w:t>2</w:t>
      </w:r>
      <w:r>
        <w:fldChar w:fldCharType="end"/>
      </w:r>
      <w:r>
        <w:t xml:space="preserve"> </w:t>
      </w:r>
      <w:r w:rsidR="007026F3" w:rsidRPr="00ED218D">
        <w:t>Flujo de torrefacción</w:t>
      </w:r>
    </w:p>
    <w:p w14:paraId="5D3E7BAF" w14:textId="1792AD4D" w:rsidR="0059650C" w:rsidRPr="00ED218D" w:rsidRDefault="007026F3" w:rsidP="00ED218D">
      <w:pPr>
        <w:spacing w:before="100" w:beforeAutospacing="1" w:after="240"/>
        <w:jc w:val="center"/>
        <w:rPr>
          <w:rFonts w:cs="Arial"/>
          <w:color w:val="000000" w:themeColor="text1"/>
          <w:szCs w:val="22"/>
          <w:lang w:eastAsia="es-HN"/>
        </w:rPr>
      </w:pPr>
      <w:r w:rsidRPr="00ED218D">
        <w:rPr>
          <w:noProof/>
          <w:lang w:val="es-HN" w:eastAsia="es-HN"/>
        </w:rPr>
        <w:drawing>
          <wp:inline distT="0" distB="0" distL="0" distR="0" wp14:anchorId="655F2FFD" wp14:editId="52C8C72A">
            <wp:extent cx="2590800" cy="3886200"/>
            <wp:effectExtent l="0" t="0" r="0" b="0"/>
            <wp:docPr id="2" name="Imagen 2" descr="COLFF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FFE: 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inline>
        </w:drawing>
      </w:r>
    </w:p>
    <w:p w14:paraId="6AE2DA6C" w14:textId="5078F2D1" w:rsidR="0059650C" w:rsidRPr="00ED218D" w:rsidRDefault="0059650C" w:rsidP="005A4A86">
      <w:pPr>
        <w:spacing w:before="100" w:beforeAutospacing="1" w:after="240"/>
        <w:jc w:val="both"/>
        <w:rPr>
          <w:rFonts w:cs="Arial"/>
          <w:color w:val="000000" w:themeColor="text1"/>
          <w:szCs w:val="22"/>
          <w:lang w:eastAsia="es-HN"/>
        </w:rPr>
      </w:pPr>
    </w:p>
    <w:p w14:paraId="5BA33E96" w14:textId="4E612531" w:rsidR="00CE71B8" w:rsidRPr="00ED218D" w:rsidRDefault="00CE71B8" w:rsidP="00CE71B8">
      <w:pPr>
        <w:jc w:val="both"/>
        <w:rPr>
          <w:rFonts w:eastAsia="Times New Roman" w:cstheme="minorHAnsi"/>
          <w:b/>
          <w:bCs/>
          <w:color w:val="000000"/>
          <w:szCs w:val="22"/>
          <w:lang w:val="es-HN"/>
        </w:rPr>
      </w:pPr>
      <w:r w:rsidRPr="00ED218D">
        <w:rPr>
          <w:rFonts w:eastAsia="Times New Roman" w:cstheme="minorHAnsi"/>
          <w:b/>
          <w:bCs/>
          <w:color w:val="000000"/>
          <w:szCs w:val="22"/>
          <w:lang w:val="es-HN"/>
        </w:rPr>
        <w:t xml:space="preserve">Las principales especificaciones técnicas de un tostado para torrefacción </w:t>
      </w:r>
      <w:r w:rsidR="00434E75" w:rsidRPr="00ED218D">
        <w:rPr>
          <w:rFonts w:eastAsia="Times New Roman" w:cstheme="minorHAnsi"/>
          <w:b/>
          <w:bCs/>
          <w:color w:val="000000"/>
          <w:szCs w:val="22"/>
          <w:lang w:val="es-HN"/>
        </w:rPr>
        <w:t>cuadro</w:t>
      </w:r>
      <w:r w:rsidRPr="00ED218D">
        <w:rPr>
          <w:rFonts w:eastAsia="Times New Roman" w:cstheme="minorHAnsi"/>
          <w:b/>
          <w:bCs/>
          <w:color w:val="000000"/>
          <w:szCs w:val="22"/>
          <w:lang w:val="es-HN"/>
        </w:rPr>
        <w:t xml:space="preserve"> 1</w:t>
      </w:r>
    </w:p>
    <w:p w14:paraId="19720F5E" w14:textId="08575694" w:rsidR="00CE71B8" w:rsidRPr="00ED218D" w:rsidRDefault="00CE71B8" w:rsidP="00CE71B8">
      <w:pPr>
        <w:jc w:val="both"/>
        <w:rPr>
          <w:rFonts w:eastAsia="Times New Roman" w:cstheme="minorHAnsi"/>
          <w:b/>
          <w:bCs/>
          <w:color w:val="000000"/>
          <w:szCs w:val="22"/>
          <w:lang w:val="es-HN"/>
        </w:rPr>
      </w:pPr>
    </w:p>
    <w:p w14:paraId="19A12457" w14:textId="660BD70B" w:rsidR="00CE71B8" w:rsidRPr="00ED218D" w:rsidRDefault="00434E75" w:rsidP="00CE71B8">
      <w:pPr>
        <w:jc w:val="center"/>
        <w:rPr>
          <w:rFonts w:eastAsia="Times New Roman" w:cstheme="minorHAnsi"/>
          <w:b/>
          <w:bCs/>
          <w:color w:val="000000"/>
          <w:szCs w:val="22"/>
          <w:lang w:val="es-HN"/>
        </w:rPr>
      </w:pPr>
      <w:r w:rsidRPr="00ED218D">
        <w:rPr>
          <w:rFonts w:eastAsia="Times New Roman" w:cstheme="minorHAnsi"/>
          <w:b/>
          <w:bCs/>
          <w:color w:val="000000"/>
          <w:szCs w:val="22"/>
          <w:lang w:val="es-HN"/>
        </w:rPr>
        <w:t>Cuadro</w:t>
      </w:r>
      <w:r w:rsidR="00CE71B8" w:rsidRPr="00ED218D">
        <w:rPr>
          <w:rFonts w:eastAsia="Times New Roman" w:cstheme="minorHAnsi"/>
          <w:b/>
          <w:bCs/>
          <w:color w:val="000000"/>
          <w:szCs w:val="22"/>
          <w:lang w:val="es-HN"/>
        </w:rPr>
        <w:t xml:space="preserve"> 1, especificaciones técnicas de la tostadora</w:t>
      </w:r>
    </w:p>
    <w:tbl>
      <w:tblPr>
        <w:tblW w:w="5670" w:type="dxa"/>
        <w:tblInd w:w="1838" w:type="dxa"/>
        <w:tblLook w:val="04A0" w:firstRow="1" w:lastRow="0" w:firstColumn="1" w:lastColumn="0" w:noHBand="0" w:noVBand="1"/>
      </w:tblPr>
      <w:tblGrid>
        <w:gridCol w:w="2977"/>
        <w:gridCol w:w="2693"/>
      </w:tblGrid>
      <w:tr w:rsidR="007026F3" w:rsidRPr="00ED218D" w14:paraId="2B200344" w14:textId="77777777" w:rsidTr="00ED218D">
        <w:tc>
          <w:tcPr>
            <w:tcW w:w="297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A20B3E" w14:textId="5CAA0EC9"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Marca</w:t>
            </w:r>
          </w:p>
        </w:tc>
        <w:tc>
          <w:tcPr>
            <w:tcW w:w="2693" w:type="dxa"/>
            <w:tcBorders>
              <w:top w:val="single" w:sz="4" w:space="0" w:color="auto"/>
              <w:left w:val="nil"/>
              <w:bottom w:val="single" w:sz="4" w:space="0" w:color="auto"/>
              <w:right w:val="single" w:sz="4" w:space="0" w:color="auto"/>
            </w:tcBorders>
            <w:shd w:val="clear" w:color="000000" w:fill="FFFFFF"/>
            <w:noWrap/>
            <w:vAlign w:val="bottom"/>
            <w:hideMark/>
          </w:tcPr>
          <w:p w14:paraId="24960A90" w14:textId="77777777"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INOXTRIN</w:t>
            </w:r>
          </w:p>
        </w:tc>
      </w:tr>
      <w:tr w:rsidR="007026F3" w:rsidRPr="00ED218D" w14:paraId="274B217D"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062A1016" w14:textId="4BB543BA"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Modulo</w:t>
            </w:r>
          </w:p>
        </w:tc>
        <w:tc>
          <w:tcPr>
            <w:tcW w:w="2693" w:type="dxa"/>
            <w:tcBorders>
              <w:top w:val="nil"/>
              <w:left w:val="nil"/>
              <w:bottom w:val="single" w:sz="4" w:space="0" w:color="auto"/>
              <w:right w:val="single" w:sz="4" w:space="0" w:color="auto"/>
            </w:tcBorders>
            <w:shd w:val="clear" w:color="000000" w:fill="FFFFFF"/>
            <w:noWrap/>
            <w:vAlign w:val="bottom"/>
            <w:hideMark/>
          </w:tcPr>
          <w:p w14:paraId="16B7E14E" w14:textId="77777777"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TIT-OAO</w:t>
            </w:r>
          </w:p>
        </w:tc>
      </w:tr>
      <w:tr w:rsidR="007026F3" w:rsidRPr="00ED218D" w14:paraId="3566317D"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08507C13" w14:textId="77777777" w:rsidR="007026F3" w:rsidRPr="00ED218D" w:rsidRDefault="007026F3" w:rsidP="007026F3">
            <w:pPr>
              <w:rPr>
                <w:rFonts w:eastAsia="Times New Roman" w:cs="Calibri"/>
                <w:color w:val="000000"/>
                <w:sz w:val="20"/>
                <w:szCs w:val="20"/>
                <w:lang w:val="en-US"/>
              </w:rPr>
            </w:pPr>
            <w:proofErr w:type="spellStart"/>
            <w:r w:rsidRPr="00ED218D">
              <w:rPr>
                <w:rFonts w:eastAsia="Times New Roman" w:cs="Calibri"/>
                <w:color w:val="000000"/>
                <w:sz w:val="20"/>
                <w:szCs w:val="20"/>
                <w:lang w:val="en-US"/>
              </w:rPr>
              <w:t>Potencia</w:t>
            </w:r>
            <w:proofErr w:type="spellEnd"/>
            <w:r w:rsidRPr="00ED218D">
              <w:rPr>
                <w:rFonts w:eastAsia="Times New Roman" w:cs="Calibri"/>
                <w:color w:val="000000"/>
                <w:sz w:val="20"/>
                <w:szCs w:val="20"/>
                <w:lang w:val="en-US"/>
              </w:rPr>
              <w:t xml:space="preserve"> (Hp)</w:t>
            </w:r>
          </w:p>
        </w:tc>
        <w:tc>
          <w:tcPr>
            <w:tcW w:w="2693" w:type="dxa"/>
            <w:tcBorders>
              <w:top w:val="nil"/>
              <w:left w:val="nil"/>
              <w:bottom w:val="single" w:sz="4" w:space="0" w:color="auto"/>
              <w:right w:val="single" w:sz="4" w:space="0" w:color="auto"/>
            </w:tcBorders>
            <w:shd w:val="clear" w:color="000000" w:fill="FFFFFF"/>
            <w:noWrap/>
            <w:vAlign w:val="bottom"/>
            <w:hideMark/>
          </w:tcPr>
          <w:p w14:paraId="12B49935" w14:textId="34FCEC4A"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 xml:space="preserve">1.5, </w:t>
            </w:r>
            <w:r w:rsidR="00E93EF9">
              <w:rPr>
                <w:rFonts w:eastAsia="Times New Roman" w:cs="Calibri"/>
                <w:color w:val="000000"/>
                <w:sz w:val="20"/>
                <w:szCs w:val="20"/>
                <w:lang w:val="en-US"/>
              </w:rPr>
              <w:t xml:space="preserve">= </w:t>
            </w:r>
            <w:r w:rsidRPr="00ED218D">
              <w:rPr>
                <w:rFonts w:eastAsia="Times New Roman" w:cs="Calibri"/>
                <w:color w:val="000000"/>
                <w:sz w:val="20"/>
                <w:szCs w:val="20"/>
                <w:lang w:val="en-US"/>
              </w:rPr>
              <w:t>Kw: 1.12</w:t>
            </w:r>
          </w:p>
        </w:tc>
      </w:tr>
      <w:tr w:rsidR="007026F3" w:rsidRPr="00ED218D" w14:paraId="2C9CFDF3"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2C855AD5" w14:textId="77777777" w:rsidR="007026F3" w:rsidRPr="00ED218D" w:rsidRDefault="007026F3" w:rsidP="007026F3">
            <w:pPr>
              <w:rPr>
                <w:rFonts w:eastAsia="Times New Roman" w:cs="Calibri"/>
                <w:color w:val="000000"/>
                <w:sz w:val="20"/>
                <w:szCs w:val="20"/>
                <w:lang w:val="en-US"/>
              </w:rPr>
            </w:pPr>
            <w:proofErr w:type="spellStart"/>
            <w:r w:rsidRPr="00ED218D">
              <w:rPr>
                <w:rFonts w:eastAsia="Times New Roman" w:cs="Calibri"/>
                <w:color w:val="000000"/>
                <w:sz w:val="20"/>
                <w:szCs w:val="20"/>
                <w:lang w:val="en-US"/>
              </w:rPr>
              <w:t>Productividad</w:t>
            </w:r>
            <w:proofErr w:type="spellEnd"/>
          </w:p>
        </w:tc>
        <w:tc>
          <w:tcPr>
            <w:tcW w:w="2693" w:type="dxa"/>
            <w:tcBorders>
              <w:top w:val="nil"/>
              <w:left w:val="nil"/>
              <w:bottom w:val="single" w:sz="4" w:space="0" w:color="auto"/>
              <w:right w:val="single" w:sz="4" w:space="0" w:color="auto"/>
            </w:tcBorders>
            <w:shd w:val="clear" w:color="000000" w:fill="FFFFFF"/>
            <w:vAlign w:val="bottom"/>
            <w:hideMark/>
          </w:tcPr>
          <w:p w14:paraId="12FA6FBA" w14:textId="26DEF9CB" w:rsidR="007026F3" w:rsidRPr="00ED218D" w:rsidRDefault="007026F3" w:rsidP="007026F3">
            <w:pPr>
              <w:rPr>
                <w:rFonts w:eastAsia="Times New Roman" w:cs="Calibri"/>
                <w:color w:val="000000"/>
                <w:sz w:val="20"/>
                <w:szCs w:val="20"/>
                <w:lang w:val="es-HN"/>
              </w:rPr>
            </w:pPr>
            <w:r w:rsidRPr="00ED218D">
              <w:rPr>
                <w:rFonts w:eastAsia="Times New Roman" w:cs="Calibri"/>
                <w:color w:val="000000"/>
                <w:sz w:val="20"/>
                <w:szCs w:val="20"/>
                <w:lang w:val="es-HN"/>
              </w:rPr>
              <w:t>Carga Batc:10 kg.</w:t>
            </w:r>
            <w:r w:rsidRPr="00ED218D">
              <w:rPr>
                <w:rFonts w:eastAsia="Times New Roman" w:cs="Calibri"/>
                <w:color w:val="000000"/>
                <w:sz w:val="20"/>
                <w:szCs w:val="20"/>
                <w:lang w:val="es-HN"/>
              </w:rPr>
              <w:br/>
              <w:t xml:space="preserve"> Match 5 minutos</w:t>
            </w:r>
          </w:p>
        </w:tc>
      </w:tr>
      <w:tr w:rsidR="007026F3" w:rsidRPr="00ED218D" w14:paraId="10F30A85"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1DC722C7" w14:textId="42612398"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Voltage (</w:t>
            </w:r>
            <w:proofErr w:type="spellStart"/>
            <w:r w:rsidRPr="00ED218D">
              <w:rPr>
                <w:rFonts w:eastAsia="Times New Roman" w:cs="Calibri"/>
                <w:color w:val="000000"/>
                <w:sz w:val="20"/>
                <w:szCs w:val="20"/>
                <w:lang w:val="en-US"/>
              </w:rPr>
              <w:t>Voltios</w:t>
            </w:r>
            <w:proofErr w:type="spellEnd"/>
            <w:r w:rsidRPr="00ED218D">
              <w:rPr>
                <w:rFonts w:eastAsia="Times New Roman" w:cs="Calibri"/>
                <w:color w:val="000000"/>
                <w:sz w:val="20"/>
                <w:szCs w:val="20"/>
                <w:lang w:val="en-US"/>
              </w:rPr>
              <w:t>)</w:t>
            </w:r>
          </w:p>
        </w:tc>
        <w:tc>
          <w:tcPr>
            <w:tcW w:w="2693" w:type="dxa"/>
            <w:tcBorders>
              <w:top w:val="nil"/>
              <w:left w:val="nil"/>
              <w:bottom w:val="single" w:sz="4" w:space="0" w:color="auto"/>
              <w:right w:val="single" w:sz="4" w:space="0" w:color="auto"/>
            </w:tcBorders>
            <w:shd w:val="clear" w:color="000000" w:fill="FFFFFF"/>
            <w:noWrap/>
            <w:vAlign w:val="bottom"/>
            <w:hideMark/>
          </w:tcPr>
          <w:p w14:paraId="7B8DFB6A" w14:textId="77777777"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220</w:t>
            </w:r>
          </w:p>
        </w:tc>
      </w:tr>
      <w:tr w:rsidR="007026F3" w:rsidRPr="00ED218D" w14:paraId="636D1A94"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56E75147" w14:textId="77777777" w:rsidR="007026F3" w:rsidRPr="00ED218D" w:rsidRDefault="007026F3" w:rsidP="007026F3">
            <w:pPr>
              <w:rPr>
                <w:rFonts w:eastAsia="Times New Roman" w:cs="Calibri"/>
                <w:color w:val="000000"/>
                <w:sz w:val="20"/>
                <w:szCs w:val="20"/>
                <w:lang w:val="en-US"/>
              </w:rPr>
            </w:pPr>
            <w:proofErr w:type="spellStart"/>
            <w:r w:rsidRPr="00ED218D">
              <w:rPr>
                <w:rFonts w:eastAsia="Times New Roman" w:cs="Calibri"/>
                <w:color w:val="000000"/>
                <w:sz w:val="20"/>
                <w:szCs w:val="20"/>
                <w:lang w:val="en-US"/>
              </w:rPr>
              <w:t>Suministros</w:t>
            </w:r>
            <w:proofErr w:type="spellEnd"/>
          </w:p>
        </w:tc>
        <w:tc>
          <w:tcPr>
            <w:tcW w:w="2693" w:type="dxa"/>
            <w:tcBorders>
              <w:top w:val="nil"/>
              <w:left w:val="nil"/>
              <w:bottom w:val="single" w:sz="4" w:space="0" w:color="auto"/>
              <w:right w:val="single" w:sz="4" w:space="0" w:color="auto"/>
            </w:tcBorders>
            <w:shd w:val="clear" w:color="000000" w:fill="FFFFFF"/>
            <w:noWrap/>
            <w:vAlign w:val="bottom"/>
            <w:hideMark/>
          </w:tcPr>
          <w:p w14:paraId="0325FD25" w14:textId="77777777" w:rsidR="007026F3" w:rsidRPr="00ED218D" w:rsidRDefault="007026F3" w:rsidP="007026F3">
            <w:pPr>
              <w:rPr>
                <w:rFonts w:eastAsia="Times New Roman" w:cs="Calibri"/>
                <w:color w:val="000000"/>
                <w:sz w:val="20"/>
                <w:szCs w:val="20"/>
                <w:lang w:val="en-US"/>
              </w:rPr>
            </w:pPr>
            <w:proofErr w:type="spellStart"/>
            <w:r w:rsidRPr="00ED218D">
              <w:rPr>
                <w:rFonts w:eastAsia="Times New Roman" w:cs="Calibri"/>
                <w:color w:val="000000"/>
                <w:sz w:val="20"/>
                <w:szCs w:val="20"/>
                <w:lang w:val="en-US"/>
              </w:rPr>
              <w:t>Monofasico</w:t>
            </w:r>
            <w:proofErr w:type="spellEnd"/>
          </w:p>
        </w:tc>
      </w:tr>
      <w:tr w:rsidR="007026F3" w:rsidRPr="00ED218D" w14:paraId="31924F8C" w14:textId="77777777" w:rsidTr="00ED218D">
        <w:tc>
          <w:tcPr>
            <w:tcW w:w="2977" w:type="dxa"/>
            <w:tcBorders>
              <w:top w:val="nil"/>
              <w:left w:val="single" w:sz="4" w:space="0" w:color="auto"/>
              <w:bottom w:val="single" w:sz="4" w:space="0" w:color="auto"/>
              <w:right w:val="single" w:sz="4" w:space="0" w:color="auto"/>
            </w:tcBorders>
            <w:shd w:val="clear" w:color="000000" w:fill="FFFFFF"/>
            <w:noWrap/>
            <w:vAlign w:val="bottom"/>
            <w:hideMark/>
          </w:tcPr>
          <w:p w14:paraId="6BA18B10" w14:textId="4E0728C9" w:rsidR="007026F3" w:rsidRPr="00ED218D" w:rsidRDefault="008B02CA" w:rsidP="007026F3">
            <w:pPr>
              <w:rPr>
                <w:rFonts w:eastAsia="Times New Roman" w:cs="Calibri"/>
                <w:color w:val="000000"/>
                <w:sz w:val="20"/>
                <w:szCs w:val="20"/>
                <w:lang w:val="en-US"/>
              </w:rPr>
            </w:pPr>
            <w:r>
              <w:rPr>
                <w:rFonts w:eastAsia="Times New Roman" w:cs="Calibri"/>
                <w:color w:val="000000"/>
                <w:sz w:val="20"/>
                <w:szCs w:val="20"/>
                <w:lang w:val="en-US"/>
              </w:rPr>
              <w:t xml:space="preserve">Vida </w:t>
            </w:r>
            <w:proofErr w:type="spellStart"/>
            <w:r>
              <w:rPr>
                <w:rFonts w:eastAsia="Times New Roman" w:cs="Calibri"/>
                <w:color w:val="000000"/>
                <w:sz w:val="20"/>
                <w:szCs w:val="20"/>
                <w:lang w:val="en-US"/>
              </w:rPr>
              <w:t>ú</w:t>
            </w:r>
            <w:r w:rsidR="007026F3" w:rsidRPr="00ED218D">
              <w:rPr>
                <w:rFonts w:eastAsia="Times New Roman" w:cs="Calibri"/>
                <w:color w:val="000000"/>
                <w:sz w:val="20"/>
                <w:szCs w:val="20"/>
                <w:lang w:val="en-US"/>
              </w:rPr>
              <w:t>til</w:t>
            </w:r>
            <w:proofErr w:type="spellEnd"/>
            <w:r w:rsidR="007026F3" w:rsidRPr="00ED218D">
              <w:rPr>
                <w:rFonts w:eastAsia="Times New Roman" w:cs="Calibri"/>
                <w:color w:val="000000"/>
                <w:sz w:val="20"/>
                <w:szCs w:val="20"/>
                <w:lang w:val="en-US"/>
              </w:rPr>
              <w:t xml:space="preserve"> (</w:t>
            </w:r>
            <w:proofErr w:type="spellStart"/>
            <w:r w:rsidR="007026F3" w:rsidRPr="00ED218D">
              <w:rPr>
                <w:rFonts w:eastAsia="Times New Roman" w:cs="Calibri"/>
                <w:color w:val="000000"/>
                <w:sz w:val="20"/>
                <w:szCs w:val="20"/>
                <w:lang w:val="en-US"/>
              </w:rPr>
              <w:t>años</w:t>
            </w:r>
            <w:proofErr w:type="spellEnd"/>
            <w:r w:rsidR="007026F3" w:rsidRPr="00ED218D">
              <w:rPr>
                <w:rFonts w:eastAsia="Times New Roman" w:cs="Calibri"/>
                <w:color w:val="000000"/>
                <w:sz w:val="20"/>
                <w:szCs w:val="20"/>
                <w:lang w:val="en-US"/>
              </w:rPr>
              <w:t>)</w:t>
            </w:r>
          </w:p>
        </w:tc>
        <w:tc>
          <w:tcPr>
            <w:tcW w:w="2693" w:type="dxa"/>
            <w:tcBorders>
              <w:top w:val="nil"/>
              <w:left w:val="nil"/>
              <w:bottom w:val="single" w:sz="4" w:space="0" w:color="auto"/>
              <w:right w:val="single" w:sz="4" w:space="0" w:color="auto"/>
            </w:tcBorders>
            <w:shd w:val="clear" w:color="000000" w:fill="FFFFFF"/>
            <w:noWrap/>
            <w:vAlign w:val="bottom"/>
            <w:hideMark/>
          </w:tcPr>
          <w:p w14:paraId="2F60D9DA" w14:textId="77777777" w:rsidR="007026F3" w:rsidRPr="00ED218D" w:rsidRDefault="007026F3" w:rsidP="007026F3">
            <w:pPr>
              <w:rPr>
                <w:rFonts w:eastAsia="Times New Roman" w:cs="Calibri"/>
                <w:color w:val="000000"/>
                <w:sz w:val="20"/>
                <w:szCs w:val="20"/>
                <w:lang w:val="en-US"/>
              </w:rPr>
            </w:pPr>
            <w:r w:rsidRPr="00ED218D">
              <w:rPr>
                <w:rFonts w:eastAsia="Times New Roman" w:cs="Calibri"/>
                <w:color w:val="000000"/>
                <w:sz w:val="20"/>
                <w:szCs w:val="20"/>
                <w:lang w:val="en-US"/>
              </w:rPr>
              <w:t>10</w:t>
            </w:r>
          </w:p>
        </w:tc>
      </w:tr>
    </w:tbl>
    <w:p w14:paraId="39451E96" w14:textId="77777777" w:rsidR="00434E75" w:rsidRPr="00ED218D" w:rsidRDefault="00434E75" w:rsidP="00434E75">
      <w:pPr>
        <w:pStyle w:val="trt0xe"/>
        <w:shd w:val="clear" w:color="auto" w:fill="FFFFFF"/>
        <w:spacing w:before="0" w:beforeAutospacing="0" w:after="0" w:afterAutospacing="0"/>
        <w:jc w:val="center"/>
        <w:rPr>
          <w:rFonts w:ascii="Arial Narrow" w:hAnsi="Arial Narrow" w:cstheme="minorHAnsi"/>
          <w:b/>
          <w:color w:val="202124"/>
          <w:sz w:val="22"/>
          <w:szCs w:val="22"/>
        </w:rPr>
      </w:pPr>
    </w:p>
    <w:p w14:paraId="7A36BF22" w14:textId="56273694" w:rsidR="00434E75" w:rsidRPr="00ED218D" w:rsidRDefault="00ED218D" w:rsidP="004E3D8A">
      <w:pPr>
        <w:pStyle w:val="Descripcin"/>
        <w:jc w:val="center"/>
        <w:rPr>
          <w:rFonts w:cstheme="minorHAnsi"/>
          <w:b w:val="0"/>
          <w:color w:val="202124"/>
          <w:szCs w:val="22"/>
        </w:rPr>
      </w:pPr>
      <w:r>
        <w:t xml:space="preserve">Cuadro </w:t>
      </w:r>
      <w:r>
        <w:fldChar w:fldCharType="begin"/>
      </w:r>
      <w:r>
        <w:instrText xml:space="preserve"> SEQ Cuadro \* ARABIC </w:instrText>
      </w:r>
      <w:r>
        <w:fldChar w:fldCharType="separate"/>
      </w:r>
      <w:r w:rsidR="008054E1">
        <w:rPr>
          <w:noProof/>
        </w:rPr>
        <w:t>1</w:t>
      </w:r>
      <w:r>
        <w:fldChar w:fldCharType="end"/>
      </w:r>
      <w:r w:rsidR="00434E75" w:rsidRPr="00ED218D">
        <w:rPr>
          <w:rFonts w:cstheme="minorHAnsi"/>
          <w:color w:val="202124"/>
          <w:szCs w:val="22"/>
        </w:rPr>
        <w:t xml:space="preserve"> gastos de energía eléctrica del equipo</w:t>
      </w:r>
    </w:p>
    <w:tbl>
      <w:tblPr>
        <w:tblW w:w="9415" w:type="dxa"/>
        <w:tblInd w:w="-5" w:type="dxa"/>
        <w:tblLook w:val="04A0" w:firstRow="1" w:lastRow="0" w:firstColumn="1" w:lastColumn="0" w:noHBand="0" w:noVBand="1"/>
      </w:tblPr>
      <w:tblGrid>
        <w:gridCol w:w="1883"/>
        <w:gridCol w:w="1738"/>
        <w:gridCol w:w="1883"/>
        <w:gridCol w:w="2172"/>
        <w:gridCol w:w="1739"/>
      </w:tblGrid>
      <w:tr w:rsidR="00434E75" w:rsidRPr="00ED218D" w14:paraId="7F04CA68" w14:textId="77777777" w:rsidTr="00ED218D">
        <w:trPr>
          <w:trHeight w:val="341"/>
        </w:trPr>
        <w:tc>
          <w:tcPr>
            <w:tcW w:w="9415"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8561C7" w14:textId="77777777" w:rsidR="00434E75" w:rsidRPr="00ED218D" w:rsidRDefault="00434E75" w:rsidP="00434E75">
            <w:pPr>
              <w:jc w:val="center"/>
              <w:rPr>
                <w:rFonts w:eastAsia="Times New Roman" w:cs="Calibri"/>
                <w:b/>
                <w:bCs/>
                <w:color w:val="000000"/>
                <w:sz w:val="20"/>
                <w:szCs w:val="20"/>
                <w:lang w:val="es-HN"/>
              </w:rPr>
            </w:pPr>
            <w:r w:rsidRPr="00ED218D">
              <w:rPr>
                <w:rFonts w:eastAsia="Times New Roman" w:cs="Calibri"/>
                <w:b/>
                <w:bCs/>
                <w:color w:val="000000"/>
                <w:sz w:val="20"/>
                <w:szCs w:val="20"/>
              </w:rPr>
              <w:t>Gasto de energía eléctrica del contenedor con cuadro frio monofásico de 20 pies</w:t>
            </w:r>
          </w:p>
        </w:tc>
      </w:tr>
      <w:tr w:rsidR="00434E75" w:rsidRPr="00ED218D" w14:paraId="2B73FD71" w14:textId="77777777" w:rsidTr="00434E75">
        <w:trPr>
          <w:trHeight w:val="341"/>
        </w:trPr>
        <w:tc>
          <w:tcPr>
            <w:tcW w:w="1883" w:type="dxa"/>
            <w:tcBorders>
              <w:top w:val="nil"/>
              <w:left w:val="single" w:sz="4" w:space="0" w:color="auto"/>
              <w:bottom w:val="single" w:sz="4" w:space="0" w:color="auto"/>
              <w:right w:val="single" w:sz="4" w:space="0" w:color="auto"/>
            </w:tcBorders>
            <w:shd w:val="clear" w:color="auto" w:fill="auto"/>
            <w:vAlign w:val="center"/>
            <w:hideMark/>
          </w:tcPr>
          <w:p w14:paraId="75D6040B" w14:textId="77777777" w:rsidR="00434E75" w:rsidRPr="00ED218D" w:rsidRDefault="00434E75" w:rsidP="00434E75">
            <w:pPr>
              <w:jc w:val="center"/>
              <w:rPr>
                <w:rFonts w:eastAsia="Times New Roman" w:cs="Arial"/>
                <w:color w:val="202124"/>
                <w:sz w:val="18"/>
                <w:szCs w:val="18"/>
                <w:lang w:val="en-US"/>
              </w:rPr>
            </w:pPr>
            <w:r w:rsidRPr="00ED218D">
              <w:rPr>
                <w:rFonts w:eastAsia="Times New Roman" w:cs="Arial"/>
                <w:color w:val="202124"/>
                <w:sz w:val="18"/>
                <w:szCs w:val="18"/>
                <w:lang w:val="es-HN"/>
              </w:rPr>
              <w:t xml:space="preserve"> </w:t>
            </w:r>
            <w:r w:rsidRPr="00ED218D">
              <w:rPr>
                <w:rFonts w:eastAsia="Times New Roman" w:cs="Arial"/>
                <w:color w:val="202124"/>
                <w:sz w:val="18"/>
                <w:szCs w:val="18"/>
                <w:lang w:val="en-US"/>
              </w:rPr>
              <w:t>5.3 horas /día</w:t>
            </w:r>
          </w:p>
        </w:tc>
        <w:tc>
          <w:tcPr>
            <w:tcW w:w="1738" w:type="dxa"/>
            <w:tcBorders>
              <w:top w:val="nil"/>
              <w:left w:val="nil"/>
              <w:bottom w:val="single" w:sz="4" w:space="0" w:color="auto"/>
              <w:right w:val="single" w:sz="4" w:space="0" w:color="auto"/>
            </w:tcBorders>
            <w:shd w:val="clear" w:color="auto" w:fill="auto"/>
            <w:noWrap/>
            <w:vAlign w:val="center"/>
            <w:hideMark/>
          </w:tcPr>
          <w:p w14:paraId="2E661B66" w14:textId="6601A34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1.12kW</w:t>
            </w:r>
          </w:p>
        </w:tc>
        <w:tc>
          <w:tcPr>
            <w:tcW w:w="1883" w:type="dxa"/>
            <w:tcBorders>
              <w:top w:val="nil"/>
              <w:left w:val="nil"/>
              <w:bottom w:val="single" w:sz="4" w:space="0" w:color="auto"/>
              <w:right w:val="single" w:sz="4" w:space="0" w:color="auto"/>
            </w:tcBorders>
            <w:shd w:val="clear" w:color="auto" w:fill="auto"/>
            <w:noWrap/>
            <w:vAlign w:val="center"/>
            <w:hideMark/>
          </w:tcPr>
          <w:p w14:paraId="1E35E635"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 xml:space="preserve">216 días al </w:t>
            </w:r>
            <w:proofErr w:type="spellStart"/>
            <w:r w:rsidRPr="00ED218D">
              <w:rPr>
                <w:rFonts w:eastAsia="Times New Roman" w:cs="Calibri"/>
                <w:color w:val="000000"/>
                <w:sz w:val="18"/>
                <w:szCs w:val="18"/>
                <w:lang w:val="en-US"/>
              </w:rPr>
              <w:t>año</w:t>
            </w:r>
            <w:proofErr w:type="spellEnd"/>
          </w:p>
        </w:tc>
        <w:tc>
          <w:tcPr>
            <w:tcW w:w="2172" w:type="dxa"/>
            <w:tcBorders>
              <w:top w:val="nil"/>
              <w:left w:val="nil"/>
              <w:bottom w:val="single" w:sz="4" w:space="0" w:color="auto"/>
              <w:right w:val="single" w:sz="4" w:space="0" w:color="auto"/>
            </w:tcBorders>
            <w:shd w:val="clear" w:color="auto" w:fill="auto"/>
            <w:noWrap/>
            <w:vAlign w:val="center"/>
            <w:hideMark/>
          </w:tcPr>
          <w:p w14:paraId="14CD440B"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L. 6.00/kWh</w:t>
            </w:r>
          </w:p>
        </w:tc>
        <w:tc>
          <w:tcPr>
            <w:tcW w:w="1739" w:type="dxa"/>
            <w:tcBorders>
              <w:top w:val="nil"/>
              <w:left w:val="nil"/>
              <w:bottom w:val="single" w:sz="4" w:space="0" w:color="auto"/>
              <w:right w:val="single" w:sz="4" w:space="0" w:color="auto"/>
            </w:tcBorders>
            <w:shd w:val="clear" w:color="auto" w:fill="auto"/>
            <w:noWrap/>
            <w:vAlign w:val="center"/>
            <w:hideMark/>
          </w:tcPr>
          <w:p w14:paraId="21B803BC" w14:textId="77777777" w:rsidR="00434E75" w:rsidRPr="00ED218D" w:rsidRDefault="00434E75" w:rsidP="00434E75">
            <w:pPr>
              <w:jc w:val="right"/>
              <w:rPr>
                <w:rFonts w:eastAsia="Times New Roman" w:cs="Calibri"/>
                <w:color w:val="000000"/>
                <w:sz w:val="18"/>
                <w:szCs w:val="18"/>
                <w:lang w:val="en-US"/>
              </w:rPr>
            </w:pPr>
            <w:r w:rsidRPr="00ED218D">
              <w:rPr>
                <w:rFonts w:eastAsia="Times New Roman" w:cs="Calibri"/>
                <w:color w:val="000000"/>
                <w:sz w:val="18"/>
                <w:szCs w:val="18"/>
                <w:lang w:val="en-US"/>
              </w:rPr>
              <w:t>7,693.06</w:t>
            </w:r>
          </w:p>
        </w:tc>
      </w:tr>
      <w:tr w:rsidR="00434E75" w:rsidRPr="00ED218D" w14:paraId="69BBCF53" w14:textId="77777777" w:rsidTr="00434E75">
        <w:trPr>
          <w:trHeight w:val="341"/>
        </w:trPr>
        <w:tc>
          <w:tcPr>
            <w:tcW w:w="1883" w:type="dxa"/>
            <w:tcBorders>
              <w:top w:val="nil"/>
              <w:left w:val="single" w:sz="4" w:space="0" w:color="auto"/>
              <w:bottom w:val="single" w:sz="4" w:space="0" w:color="auto"/>
              <w:right w:val="single" w:sz="4" w:space="0" w:color="auto"/>
            </w:tcBorders>
            <w:shd w:val="clear" w:color="auto" w:fill="auto"/>
            <w:vAlign w:val="center"/>
            <w:hideMark/>
          </w:tcPr>
          <w:p w14:paraId="1BCEB018" w14:textId="77777777" w:rsidR="00434E75" w:rsidRPr="00ED218D" w:rsidRDefault="00434E75" w:rsidP="00434E75">
            <w:pPr>
              <w:jc w:val="center"/>
              <w:rPr>
                <w:rFonts w:eastAsia="Times New Roman" w:cs="Arial"/>
                <w:color w:val="202124"/>
                <w:sz w:val="18"/>
                <w:szCs w:val="18"/>
                <w:lang w:val="en-US"/>
              </w:rPr>
            </w:pPr>
            <w:r w:rsidRPr="00ED218D">
              <w:rPr>
                <w:rFonts w:eastAsia="Times New Roman" w:cs="Arial"/>
                <w:color w:val="202124"/>
                <w:sz w:val="18"/>
                <w:szCs w:val="18"/>
                <w:lang w:val="en-US"/>
              </w:rPr>
              <w:t>5.3 horas /día</w:t>
            </w:r>
          </w:p>
        </w:tc>
        <w:tc>
          <w:tcPr>
            <w:tcW w:w="1738" w:type="dxa"/>
            <w:tcBorders>
              <w:top w:val="nil"/>
              <w:left w:val="nil"/>
              <w:bottom w:val="single" w:sz="4" w:space="0" w:color="auto"/>
              <w:right w:val="single" w:sz="4" w:space="0" w:color="auto"/>
            </w:tcBorders>
            <w:shd w:val="clear" w:color="auto" w:fill="auto"/>
            <w:noWrap/>
            <w:vAlign w:val="center"/>
            <w:hideMark/>
          </w:tcPr>
          <w:p w14:paraId="63464C9A" w14:textId="67E1D72C"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1.12kW</w:t>
            </w:r>
          </w:p>
        </w:tc>
        <w:tc>
          <w:tcPr>
            <w:tcW w:w="1883" w:type="dxa"/>
            <w:tcBorders>
              <w:top w:val="nil"/>
              <w:left w:val="nil"/>
              <w:bottom w:val="single" w:sz="4" w:space="0" w:color="auto"/>
              <w:right w:val="single" w:sz="4" w:space="0" w:color="auto"/>
            </w:tcBorders>
            <w:shd w:val="clear" w:color="auto" w:fill="auto"/>
            <w:noWrap/>
            <w:vAlign w:val="center"/>
            <w:hideMark/>
          </w:tcPr>
          <w:p w14:paraId="1AF59F84"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 xml:space="preserve">216 días al </w:t>
            </w:r>
            <w:proofErr w:type="spellStart"/>
            <w:r w:rsidRPr="00ED218D">
              <w:rPr>
                <w:rFonts w:eastAsia="Times New Roman" w:cs="Calibri"/>
                <w:color w:val="000000"/>
                <w:sz w:val="18"/>
                <w:szCs w:val="18"/>
                <w:lang w:val="en-US"/>
              </w:rPr>
              <w:t>año</w:t>
            </w:r>
            <w:proofErr w:type="spellEnd"/>
          </w:p>
        </w:tc>
        <w:tc>
          <w:tcPr>
            <w:tcW w:w="2172" w:type="dxa"/>
            <w:tcBorders>
              <w:top w:val="nil"/>
              <w:left w:val="nil"/>
              <w:bottom w:val="single" w:sz="4" w:space="0" w:color="auto"/>
              <w:right w:val="single" w:sz="4" w:space="0" w:color="auto"/>
            </w:tcBorders>
            <w:shd w:val="clear" w:color="auto" w:fill="auto"/>
            <w:noWrap/>
            <w:vAlign w:val="center"/>
            <w:hideMark/>
          </w:tcPr>
          <w:p w14:paraId="5BF5502F"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L.11.00/kWh</w:t>
            </w:r>
          </w:p>
        </w:tc>
        <w:tc>
          <w:tcPr>
            <w:tcW w:w="1739" w:type="dxa"/>
            <w:tcBorders>
              <w:top w:val="nil"/>
              <w:left w:val="nil"/>
              <w:bottom w:val="single" w:sz="4" w:space="0" w:color="auto"/>
              <w:right w:val="single" w:sz="4" w:space="0" w:color="auto"/>
            </w:tcBorders>
            <w:shd w:val="clear" w:color="auto" w:fill="auto"/>
            <w:noWrap/>
            <w:vAlign w:val="center"/>
            <w:hideMark/>
          </w:tcPr>
          <w:p w14:paraId="6D1214FB" w14:textId="77777777" w:rsidR="00434E75" w:rsidRPr="00ED218D" w:rsidRDefault="00434E75" w:rsidP="00434E75">
            <w:pPr>
              <w:jc w:val="right"/>
              <w:rPr>
                <w:rFonts w:eastAsia="Times New Roman" w:cs="Calibri"/>
                <w:color w:val="000000"/>
                <w:sz w:val="18"/>
                <w:szCs w:val="18"/>
                <w:lang w:val="en-US"/>
              </w:rPr>
            </w:pPr>
            <w:r w:rsidRPr="00ED218D">
              <w:rPr>
                <w:rFonts w:eastAsia="Times New Roman" w:cs="Calibri"/>
                <w:color w:val="000000"/>
                <w:sz w:val="18"/>
                <w:szCs w:val="18"/>
                <w:lang w:val="en-US"/>
              </w:rPr>
              <w:t>14,103.94</w:t>
            </w:r>
          </w:p>
        </w:tc>
      </w:tr>
      <w:tr w:rsidR="00434E75" w:rsidRPr="00ED218D" w14:paraId="54FF1B94" w14:textId="77777777" w:rsidTr="00434E75">
        <w:trPr>
          <w:trHeight w:val="341"/>
        </w:trPr>
        <w:tc>
          <w:tcPr>
            <w:tcW w:w="1883" w:type="dxa"/>
            <w:tcBorders>
              <w:top w:val="nil"/>
              <w:left w:val="single" w:sz="4" w:space="0" w:color="auto"/>
              <w:bottom w:val="single" w:sz="4" w:space="0" w:color="auto"/>
              <w:right w:val="single" w:sz="4" w:space="0" w:color="auto"/>
            </w:tcBorders>
            <w:shd w:val="clear" w:color="auto" w:fill="auto"/>
            <w:vAlign w:val="center"/>
            <w:hideMark/>
          </w:tcPr>
          <w:p w14:paraId="650DA3F4" w14:textId="77777777" w:rsidR="00434E75" w:rsidRPr="00ED218D" w:rsidRDefault="00434E75" w:rsidP="00434E75">
            <w:pPr>
              <w:jc w:val="center"/>
              <w:rPr>
                <w:rFonts w:eastAsia="Times New Roman" w:cs="Arial"/>
                <w:color w:val="202124"/>
                <w:sz w:val="18"/>
                <w:szCs w:val="18"/>
                <w:lang w:val="en-US"/>
              </w:rPr>
            </w:pPr>
            <w:proofErr w:type="gramStart"/>
            <w:r w:rsidRPr="00ED218D">
              <w:rPr>
                <w:rFonts w:eastAsia="Times New Roman" w:cs="Arial"/>
                <w:color w:val="202124"/>
                <w:sz w:val="18"/>
                <w:szCs w:val="18"/>
                <w:lang w:val="en-US"/>
              </w:rPr>
              <w:t>5.3  horas</w:t>
            </w:r>
            <w:proofErr w:type="gramEnd"/>
            <w:r w:rsidRPr="00ED218D">
              <w:rPr>
                <w:rFonts w:eastAsia="Times New Roman" w:cs="Arial"/>
                <w:color w:val="202124"/>
                <w:sz w:val="18"/>
                <w:szCs w:val="18"/>
                <w:lang w:val="en-US"/>
              </w:rPr>
              <w:t xml:space="preserve"> /día</w:t>
            </w:r>
          </w:p>
        </w:tc>
        <w:tc>
          <w:tcPr>
            <w:tcW w:w="1738" w:type="dxa"/>
            <w:tcBorders>
              <w:top w:val="nil"/>
              <w:left w:val="nil"/>
              <w:bottom w:val="single" w:sz="4" w:space="0" w:color="auto"/>
              <w:right w:val="single" w:sz="4" w:space="0" w:color="auto"/>
            </w:tcBorders>
            <w:shd w:val="clear" w:color="auto" w:fill="auto"/>
            <w:noWrap/>
            <w:vAlign w:val="center"/>
            <w:hideMark/>
          </w:tcPr>
          <w:p w14:paraId="5757AAB2" w14:textId="5E08A0E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1.12kW</w:t>
            </w:r>
          </w:p>
        </w:tc>
        <w:tc>
          <w:tcPr>
            <w:tcW w:w="1883" w:type="dxa"/>
            <w:tcBorders>
              <w:top w:val="nil"/>
              <w:left w:val="nil"/>
              <w:bottom w:val="single" w:sz="4" w:space="0" w:color="auto"/>
              <w:right w:val="single" w:sz="4" w:space="0" w:color="auto"/>
            </w:tcBorders>
            <w:shd w:val="clear" w:color="auto" w:fill="auto"/>
            <w:noWrap/>
            <w:vAlign w:val="center"/>
            <w:hideMark/>
          </w:tcPr>
          <w:p w14:paraId="593C4D72"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 xml:space="preserve">216 días al </w:t>
            </w:r>
            <w:proofErr w:type="spellStart"/>
            <w:r w:rsidRPr="00ED218D">
              <w:rPr>
                <w:rFonts w:eastAsia="Times New Roman" w:cs="Calibri"/>
                <w:color w:val="000000"/>
                <w:sz w:val="18"/>
                <w:szCs w:val="18"/>
                <w:lang w:val="en-US"/>
              </w:rPr>
              <w:t>año</w:t>
            </w:r>
            <w:proofErr w:type="spellEnd"/>
          </w:p>
        </w:tc>
        <w:tc>
          <w:tcPr>
            <w:tcW w:w="2172" w:type="dxa"/>
            <w:tcBorders>
              <w:top w:val="nil"/>
              <w:left w:val="nil"/>
              <w:bottom w:val="single" w:sz="4" w:space="0" w:color="auto"/>
              <w:right w:val="single" w:sz="4" w:space="0" w:color="auto"/>
            </w:tcBorders>
            <w:shd w:val="clear" w:color="auto" w:fill="auto"/>
            <w:noWrap/>
            <w:vAlign w:val="center"/>
            <w:hideMark/>
          </w:tcPr>
          <w:p w14:paraId="797405FF" w14:textId="77777777" w:rsidR="00434E75" w:rsidRPr="00ED218D" w:rsidRDefault="00434E75" w:rsidP="00434E75">
            <w:pPr>
              <w:jc w:val="center"/>
              <w:rPr>
                <w:rFonts w:eastAsia="Times New Roman" w:cs="Calibri"/>
                <w:color w:val="000000"/>
                <w:sz w:val="18"/>
                <w:szCs w:val="18"/>
                <w:lang w:val="en-US"/>
              </w:rPr>
            </w:pPr>
            <w:r w:rsidRPr="00ED218D">
              <w:rPr>
                <w:rFonts w:eastAsia="Times New Roman" w:cs="Calibri"/>
                <w:color w:val="000000"/>
                <w:sz w:val="18"/>
                <w:szCs w:val="18"/>
                <w:lang w:val="en-US"/>
              </w:rPr>
              <w:t>L. 18.00/kWh</w:t>
            </w:r>
          </w:p>
        </w:tc>
        <w:tc>
          <w:tcPr>
            <w:tcW w:w="1739" w:type="dxa"/>
            <w:tcBorders>
              <w:top w:val="nil"/>
              <w:left w:val="nil"/>
              <w:bottom w:val="single" w:sz="4" w:space="0" w:color="auto"/>
              <w:right w:val="single" w:sz="4" w:space="0" w:color="auto"/>
            </w:tcBorders>
            <w:shd w:val="clear" w:color="auto" w:fill="auto"/>
            <w:noWrap/>
            <w:vAlign w:val="center"/>
            <w:hideMark/>
          </w:tcPr>
          <w:p w14:paraId="731703F1" w14:textId="77777777" w:rsidR="00434E75" w:rsidRPr="00ED218D" w:rsidRDefault="00434E75" w:rsidP="00434E75">
            <w:pPr>
              <w:jc w:val="right"/>
              <w:rPr>
                <w:rFonts w:eastAsia="Times New Roman" w:cs="Calibri"/>
                <w:color w:val="000000"/>
                <w:sz w:val="18"/>
                <w:szCs w:val="18"/>
                <w:lang w:val="en-US"/>
              </w:rPr>
            </w:pPr>
            <w:r w:rsidRPr="00ED218D">
              <w:rPr>
                <w:rFonts w:eastAsia="Times New Roman" w:cs="Calibri"/>
                <w:color w:val="000000"/>
                <w:sz w:val="18"/>
                <w:szCs w:val="18"/>
                <w:lang w:val="en-US"/>
              </w:rPr>
              <w:t>23,079.17</w:t>
            </w:r>
          </w:p>
        </w:tc>
      </w:tr>
    </w:tbl>
    <w:p w14:paraId="727D8552" w14:textId="77777777" w:rsidR="00ED218D" w:rsidRPr="00ED218D" w:rsidRDefault="00ED218D" w:rsidP="00ED218D">
      <w:pPr>
        <w:pStyle w:val="Ttulo1"/>
        <w:ind w:left="567"/>
        <w:rPr>
          <w:rFonts w:cstheme="minorHAnsi"/>
          <w:b w:val="0"/>
          <w:bCs/>
          <w:caps/>
          <w:szCs w:val="24"/>
        </w:rPr>
      </w:pPr>
    </w:p>
    <w:p w14:paraId="32D967C9" w14:textId="6178CDD6" w:rsidR="009A445A" w:rsidRPr="00ED218D" w:rsidRDefault="009A445A">
      <w:pPr>
        <w:pStyle w:val="Ttulo1"/>
        <w:numPr>
          <w:ilvl w:val="0"/>
          <w:numId w:val="10"/>
        </w:numPr>
        <w:ind w:left="567" w:hanging="567"/>
        <w:rPr>
          <w:rFonts w:cstheme="minorHAnsi"/>
          <w:b w:val="0"/>
          <w:bCs/>
          <w:caps/>
          <w:szCs w:val="24"/>
        </w:rPr>
      </w:pPr>
      <w:bookmarkStart w:id="159" w:name="_Toc130982725"/>
      <w:r w:rsidRPr="00ED218D">
        <w:rPr>
          <w:rFonts w:cstheme="minorHAnsi"/>
          <w:bCs/>
          <w:szCs w:val="24"/>
        </w:rPr>
        <w:t>Análisis de mercado</w:t>
      </w:r>
      <w:bookmarkEnd w:id="159"/>
    </w:p>
    <w:p w14:paraId="3A68001B" w14:textId="122340D3" w:rsidR="00655E7E" w:rsidRPr="00ED218D" w:rsidRDefault="00655E7E" w:rsidP="00D903B1">
      <w:pPr>
        <w:pStyle w:val="a0"/>
        <w:tabs>
          <w:tab w:val="left" w:pos="0"/>
          <w:tab w:val="left" w:pos="709"/>
          <w:tab w:val="left" w:pos="1985"/>
        </w:tabs>
        <w:jc w:val="both"/>
        <w:rPr>
          <w:rStyle w:val="Ttulo2Car"/>
          <w:rFonts w:eastAsia="Calibri" w:cstheme="minorHAnsi"/>
          <w:sz w:val="22"/>
          <w:szCs w:val="22"/>
        </w:rPr>
      </w:pPr>
    </w:p>
    <w:p w14:paraId="3E4CCE94" w14:textId="43CC3682" w:rsidR="003B59F5" w:rsidRPr="00ED218D" w:rsidRDefault="003B59F5" w:rsidP="003B59F5">
      <w:pPr>
        <w:jc w:val="both"/>
        <w:rPr>
          <w:rFonts w:cs="Arial"/>
          <w:szCs w:val="22"/>
        </w:rPr>
      </w:pPr>
      <w:r w:rsidRPr="00ED218D">
        <w:rPr>
          <w:rFonts w:cs="Arial"/>
          <w:szCs w:val="22"/>
        </w:rPr>
        <w:t xml:space="preserve">Considerando que el café en su mayoría es para consumo personal, ya sea colado o instantáneo las presentaciones a adquirir no varían mucho en cuanto a tamaño así que para efecto de comercialización las presentaciones serán grande, mediano y pequeño. Por otra parte, se determina que la pulpería es el lugar donde será mayormente distribuido </w:t>
      </w:r>
    </w:p>
    <w:p w14:paraId="239DC661" w14:textId="77777777" w:rsidR="003B59F5" w:rsidRPr="00ED218D" w:rsidRDefault="003B59F5" w:rsidP="003B59F5">
      <w:pPr>
        <w:pStyle w:val="Default"/>
        <w:jc w:val="both"/>
        <w:rPr>
          <w:rFonts w:ascii="Arial Narrow" w:hAnsi="Arial Narrow"/>
          <w:b/>
          <w:bCs/>
          <w:sz w:val="22"/>
          <w:szCs w:val="22"/>
        </w:rPr>
      </w:pPr>
    </w:p>
    <w:p w14:paraId="76D03D12" w14:textId="5C5BD25B" w:rsidR="003B59F5" w:rsidRPr="00ED218D" w:rsidRDefault="003B59F5" w:rsidP="003B59F5">
      <w:pPr>
        <w:pStyle w:val="Default"/>
        <w:jc w:val="both"/>
        <w:rPr>
          <w:rFonts w:ascii="Arial Narrow" w:hAnsi="Arial Narrow"/>
          <w:sz w:val="22"/>
          <w:szCs w:val="22"/>
        </w:rPr>
      </w:pPr>
      <w:r w:rsidRPr="00ED218D">
        <w:rPr>
          <w:rFonts w:ascii="Arial Narrow" w:hAnsi="Arial Narrow"/>
          <w:sz w:val="22"/>
          <w:szCs w:val="22"/>
        </w:rPr>
        <w:t>Dado que es un producto de especialidad, por sus características únicas en el mercado hondureño, y por lo tanto será un producto de consumo masivo, el producto se venderá en una presentación de una bolsa de 16 unidades con peso de 28 gramos, a diferencia de la competencia, este será café de alta calidad, para brindarle al cliente una opción fácil y rápida de preparación.</w:t>
      </w:r>
    </w:p>
    <w:p w14:paraId="2DC3C078" w14:textId="77777777" w:rsidR="003B59F5" w:rsidRPr="00ED218D" w:rsidRDefault="003B59F5" w:rsidP="003B59F5">
      <w:pPr>
        <w:pStyle w:val="Default"/>
        <w:jc w:val="both"/>
        <w:rPr>
          <w:rFonts w:ascii="Arial Narrow" w:hAnsi="Arial Narrow"/>
          <w:b/>
          <w:bCs/>
          <w:sz w:val="22"/>
          <w:szCs w:val="22"/>
        </w:rPr>
      </w:pPr>
    </w:p>
    <w:p w14:paraId="49BB88D8" w14:textId="016A6533" w:rsidR="003B59F5" w:rsidRPr="00ED218D" w:rsidRDefault="003B59F5" w:rsidP="003B59F5">
      <w:pPr>
        <w:pStyle w:val="Default"/>
        <w:jc w:val="both"/>
        <w:rPr>
          <w:rFonts w:ascii="Arial Narrow" w:hAnsi="Arial Narrow"/>
          <w:sz w:val="22"/>
          <w:szCs w:val="22"/>
        </w:rPr>
      </w:pPr>
      <w:r w:rsidRPr="00ED218D">
        <w:rPr>
          <w:rFonts w:ascii="Arial Narrow" w:hAnsi="Arial Narrow"/>
          <w:sz w:val="22"/>
          <w:szCs w:val="22"/>
        </w:rPr>
        <w:t xml:space="preserve">El precio al cual se comercializará será de L. 60.00 al por mayor y será una estrategia de </w:t>
      </w:r>
      <w:r w:rsidR="00EC477A" w:rsidRPr="00ED218D">
        <w:rPr>
          <w:rFonts w:ascii="Arial Narrow" w:hAnsi="Arial Narrow"/>
          <w:sz w:val="22"/>
          <w:szCs w:val="22"/>
        </w:rPr>
        <w:t>mercado</w:t>
      </w:r>
      <w:r w:rsidRPr="00ED218D">
        <w:rPr>
          <w:rFonts w:ascii="Arial Narrow" w:hAnsi="Arial Narrow"/>
          <w:sz w:val="22"/>
          <w:szCs w:val="22"/>
        </w:rPr>
        <w:t>, un precio bajo de obtener</w:t>
      </w:r>
      <w:r w:rsidR="00EC477A" w:rsidRPr="00ED218D">
        <w:rPr>
          <w:rFonts w:ascii="Arial Narrow" w:hAnsi="Arial Narrow"/>
          <w:sz w:val="22"/>
          <w:szCs w:val="22"/>
        </w:rPr>
        <w:t xml:space="preserve"> será de</w:t>
      </w:r>
      <w:r w:rsidRPr="00ED218D">
        <w:rPr>
          <w:rFonts w:ascii="Arial Narrow" w:hAnsi="Arial Narrow"/>
          <w:sz w:val="22"/>
          <w:szCs w:val="22"/>
        </w:rPr>
        <w:t xml:space="preserve"> una buena aceptación por encima de lo esperado, se podrá aumentar el precio a L.65.00 y de lograr posicionarse el producto, se podrá hacer un aumento mayor al precio. Debido a que en el mercado no existe un producto similar. </w:t>
      </w:r>
    </w:p>
    <w:p w14:paraId="3A7DAAB9" w14:textId="77777777" w:rsidR="003B59F5" w:rsidRPr="00ED218D" w:rsidRDefault="003B59F5" w:rsidP="003B59F5">
      <w:pPr>
        <w:pStyle w:val="Default"/>
        <w:jc w:val="both"/>
        <w:rPr>
          <w:rFonts w:ascii="Arial Narrow" w:hAnsi="Arial Narrow"/>
          <w:sz w:val="22"/>
          <w:szCs w:val="22"/>
        </w:rPr>
      </w:pPr>
    </w:p>
    <w:p w14:paraId="020B5666" w14:textId="77777777" w:rsidR="003B59F5" w:rsidRPr="00ED218D" w:rsidRDefault="003B59F5" w:rsidP="003B59F5">
      <w:pPr>
        <w:pStyle w:val="Default"/>
        <w:jc w:val="both"/>
        <w:rPr>
          <w:rFonts w:ascii="Arial Narrow" w:hAnsi="Arial Narrow"/>
          <w:sz w:val="22"/>
          <w:szCs w:val="22"/>
        </w:rPr>
      </w:pPr>
      <w:r w:rsidRPr="00ED218D">
        <w:rPr>
          <w:rFonts w:ascii="Arial Narrow" w:hAnsi="Arial Narrow"/>
          <w:sz w:val="22"/>
          <w:szCs w:val="22"/>
        </w:rPr>
        <w:t>De marcarse alguna estacionalidad o tener un decrecimiento en las ventas, se aplicaría un precio promocional de L.55.00 para aumentar el nivel de ventas dado en el caso que bajará. La política de ventas y los precios que se aplicará para fines de comercialización será por volumen de compra del cliente.</w:t>
      </w:r>
    </w:p>
    <w:p w14:paraId="07FE3CB5" w14:textId="77777777" w:rsidR="003B59F5" w:rsidRPr="00ED218D" w:rsidRDefault="003B59F5" w:rsidP="003B59F5">
      <w:pPr>
        <w:pStyle w:val="Default"/>
        <w:jc w:val="both"/>
        <w:rPr>
          <w:rFonts w:ascii="Arial Narrow" w:hAnsi="Arial Narrow"/>
          <w:sz w:val="22"/>
          <w:szCs w:val="22"/>
        </w:rPr>
      </w:pPr>
    </w:p>
    <w:p w14:paraId="3F6BA155" w14:textId="77777777" w:rsidR="003B59F5" w:rsidRPr="00ED218D" w:rsidRDefault="003B59F5" w:rsidP="003B59F5">
      <w:pPr>
        <w:pStyle w:val="Default"/>
        <w:jc w:val="both"/>
        <w:rPr>
          <w:rFonts w:ascii="Arial Narrow" w:hAnsi="Arial Narrow"/>
          <w:sz w:val="22"/>
          <w:szCs w:val="22"/>
        </w:rPr>
      </w:pPr>
      <w:r w:rsidRPr="00ED218D">
        <w:rPr>
          <w:rFonts w:ascii="Arial Narrow" w:hAnsi="Arial Narrow"/>
          <w:sz w:val="22"/>
          <w:szCs w:val="22"/>
        </w:rPr>
        <w:t>Los escalafones de descuento podrán ser de 2%, 3% y 4% según volumen negociable pues el alza de los combustibles pesara en el mercado. El incremento también esta propuesto para adecuar el costo al porcentaje de inflación, el deslizamiento del dólar con respecto al lempira y otros valores que afectan.</w:t>
      </w:r>
    </w:p>
    <w:p w14:paraId="1F18FF7B" w14:textId="77777777" w:rsidR="003B59F5" w:rsidRPr="00ED218D" w:rsidRDefault="003B59F5" w:rsidP="003B59F5">
      <w:pPr>
        <w:pStyle w:val="Default"/>
        <w:jc w:val="both"/>
        <w:rPr>
          <w:rFonts w:ascii="Arial Narrow" w:hAnsi="Arial Narrow"/>
          <w:sz w:val="22"/>
          <w:szCs w:val="22"/>
        </w:rPr>
      </w:pPr>
    </w:p>
    <w:p w14:paraId="1D0DD26D" w14:textId="77777777" w:rsidR="003B59F5" w:rsidRPr="00ED218D" w:rsidRDefault="003B59F5" w:rsidP="003B59F5">
      <w:pPr>
        <w:pStyle w:val="Default"/>
        <w:jc w:val="both"/>
        <w:rPr>
          <w:rFonts w:ascii="Arial Narrow" w:hAnsi="Arial Narrow"/>
          <w:sz w:val="22"/>
          <w:szCs w:val="22"/>
        </w:rPr>
      </w:pPr>
      <w:r w:rsidRPr="00ED218D">
        <w:rPr>
          <w:rFonts w:ascii="Arial Narrow" w:hAnsi="Arial Narrow"/>
          <w:sz w:val="22"/>
          <w:szCs w:val="22"/>
        </w:rPr>
        <w:t>La política de crédito se hará tomando en cuenta con un plazo de 7 días a las cuentas de la organización o sea un plazo de una semana por otro lado el canal de comercialización del producto será a través de los detallistas, y algunos productos se venderán al consumidor final. Se dará prioridad a los locales que se frecuenten en el entorno del mercado meta, y por lo consecuente las pulperías.</w:t>
      </w:r>
    </w:p>
    <w:p w14:paraId="364E50AD" w14:textId="77777777" w:rsidR="003B59F5" w:rsidRPr="00ED218D" w:rsidRDefault="003B59F5" w:rsidP="003B59F5">
      <w:pPr>
        <w:shd w:val="clear" w:color="auto" w:fill="FFFFFF"/>
        <w:spacing w:before="100" w:beforeAutospacing="1" w:after="100" w:afterAutospacing="1"/>
        <w:jc w:val="both"/>
        <w:rPr>
          <w:rFonts w:cs="Arial"/>
          <w:szCs w:val="22"/>
        </w:rPr>
      </w:pPr>
      <w:r w:rsidRPr="00ED218D">
        <w:rPr>
          <w:rFonts w:cs="Arial"/>
          <w:szCs w:val="22"/>
        </w:rPr>
        <w:t xml:space="preserve">Para dar a conocer el producto, la principal publicidad se dará en el lugar de compra, es responsabilidad de la fuerza de ventas coordinar el material publicitario, que constará principalmente de afiches de promoción que se instalarán en los centros comerciales y lugares públicos también se darán muestras gratis de producto por la naturaleza de producto innovador, lo que se quiere es darlo a conocer. </w:t>
      </w:r>
    </w:p>
    <w:p w14:paraId="7579D5B6" w14:textId="77777777" w:rsidR="003B59F5" w:rsidRPr="00ED218D" w:rsidRDefault="003B59F5" w:rsidP="003B59F5">
      <w:pPr>
        <w:shd w:val="clear" w:color="auto" w:fill="FFFFFF"/>
        <w:spacing w:before="100" w:beforeAutospacing="1" w:after="100" w:afterAutospacing="1"/>
        <w:jc w:val="both"/>
        <w:rPr>
          <w:rFonts w:cs="Arial"/>
          <w:szCs w:val="22"/>
        </w:rPr>
      </w:pPr>
      <w:r w:rsidRPr="00ED218D">
        <w:rPr>
          <w:rFonts w:cs="Arial"/>
          <w:szCs w:val="22"/>
        </w:rPr>
        <w:t xml:space="preserve">También se programarán degustaciones periódicas en los puntos de ventas, ocasionalmente se contratará personal para estas actividades (edecanes), las demás veces la fuerza de ventas se encargará de esto, las degustaciones consistirán en enseñar el producto y prueba de la bebida, adicionalmente darle un afiche con la información del producto y los beneficios del café. </w:t>
      </w:r>
    </w:p>
    <w:p w14:paraId="4AF2C1E8" w14:textId="77777777" w:rsidR="004E3D8A" w:rsidRDefault="004E3D8A">
      <w:pPr>
        <w:spacing w:after="200" w:line="276" w:lineRule="auto"/>
        <w:rPr>
          <w:rFonts w:eastAsiaTheme="majorEastAsia" w:cstheme="minorHAnsi"/>
          <w:b/>
          <w:bCs/>
          <w:sz w:val="24"/>
          <w:szCs w:val="24"/>
        </w:rPr>
      </w:pPr>
      <w:r>
        <w:rPr>
          <w:rFonts w:cstheme="minorHAnsi"/>
          <w:bCs/>
          <w:szCs w:val="24"/>
        </w:rPr>
        <w:br w:type="page"/>
      </w:r>
    </w:p>
    <w:p w14:paraId="476CF68B" w14:textId="59DB3E52" w:rsidR="00F028B7" w:rsidRPr="00ED218D" w:rsidRDefault="00F028B7">
      <w:pPr>
        <w:pStyle w:val="Ttulo1"/>
        <w:numPr>
          <w:ilvl w:val="0"/>
          <w:numId w:val="10"/>
        </w:numPr>
        <w:ind w:left="567" w:hanging="567"/>
        <w:rPr>
          <w:rFonts w:cstheme="minorHAnsi"/>
          <w:bCs/>
          <w:szCs w:val="24"/>
        </w:rPr>
      </w:pPr>
      <w:bookmarkStart w:id="160" w:name="_Toc130982726"/>
      <w:r w:rsidRPr="00ED218D">
        <w:rPr>
          <w:rFonts w:cstheme="minorHAnsi"/>
          <w:bCs/>
          <w:szCs w:val="24"/>
        </w:rPr>
        <w:lastRenderedPageBreak/>
        <w:t>Análisis financiero</w:t>
      </w:r>
      <w:bookmarkEnd w:id="160"/>
    </w:p>
    <w:p w14:paraId="0E3328F7" w14:textId="1258410F" w:rsidR="009E7E90" w:rsidRPr="00ED218D" w:rsidRDefault="009E7E90" w:rsidP="009E7E90"/>
    <w:p w14:paraId="3279E21B" w14:textId="0D4B62FE" w:rsidR="00795A00" w:rsidRPr="00ED218D" w:rsidRDefault="00795A00" w:rsidP="00795A00">
      <w:pPr>
        <w:jc w:val="both"/>
        <w:rPr>
          <w:szCs w:val="22"/>
        </w:rPr>
      </w:pPr>
      <w:r w:rsidRPr="00ED218D">
        <w:rPr>
          <w:rFonts w:cstheme="minorHAnsi"/>
          <w:bCs/>
          <w:szCs w:val="22"/>
        </w:rPr>
        <w:t xml:space="preserve">Para el montaje de la tostaduría se necesita una inversión total de L. </w:t>
      </w:r>
      <w:r w:rsidRPr="00ED218D">
        <w:rPr>
          <w:rFonts w:cs="Calibri"/>
          <w:bCs/>
          <w:szCs w:val="22"/>
          <w:lang w:val="es-HN" w:eastAsia="es-HN"/>
        </w:rPr>
        <w:t xml:space="preserve">837,670.00 </w:t>
      </w:r>
      <w:r w:rsidRPr="00ED218D">
        <w:rPr>
          <w:rFonts w:cs="Calibri"/>
          <w:bCs/>
          <w:szCs w:val="22"/>
        </w:rPr>
        <w:t xml:space="preserve">y las partidas especiales incluyen la construcción de la obra físicas para el montaje de la planta de tostaduría, también se propone la inversión en una plataforma de paneles solares necesarias para activar la maquinaria y equipos para tostar y moler café. Las inversiones también incluyen equipos y </w:t>
      </w:r>
      <w:r w:rsidR="00ED218D" w:rsidRPr="00ED218D">
        <w:rPr>
          <w:rFonts w:cs="Calibri"/>
          <w:bCs/>
          <w:szCs w:val="22"/>
        </w:rPr>
        <w:t>maquinarias,</w:t>
      </w:r>
      <w:r w:rsidRPr="00ED218D">
        <w:rPr>
          <w:rFonts w:cs="Calibri"/>
          <w:bCs/>
          <w:szCs w:val="22"/>
        </w:rPr>
        <w:t xml:space="preserve"> </w:t>
      </w:r>
      <w:r w:rsidR="00EC477A" w:rsidRPr="00ED218D">
        <w:rPr>
          <w:rFonts w:cs="Calibri"/>
          <w:bCs/>
          <w:szCs w:val="22"/>
        </w:rPr>
        <w:t>así como</w:t>
      </w:r>
      <w:r w:rsidRPr="00ED218D">
        <w:rPr>
          <w:rFonts w:cs="Calibri"/>
          <w:bCs/>
          <w:szCs w:val="22"/>
        </w:rPr>
        <w:t xml:space="preserve"> herramientas básicas para el procesamiento, </w:t>
      </w:r>
      <w:r w:rsidRPr="00ED218D">
        <w:rPr>
          <w:bCs/>
          <w:szCs w:val="22"/>
        </w:rPr>
        <w:t>A continuación</w:t>
      </w:r>
      <w:r w:rsidRPr="00ED218D">
        <w:rPr>
          <w:szCs w:val="22"/>
        </w:rPr>
        <w:t xml:space="preserve">, se describe el comportamiento de la relación beneficio costo con fluctuaciones en el precio del </w:t>
      </w:r>
      <w:proofErr w:type="spellStart"/>
      <w:r w:rsidR="00434E75" w:rsidRPr="00ED218D">
        <w:rPr>
          <w:szCs w:val="22"/>
        </w:rPr>
        <w:t>K</w:t>
      </w:r>
      <w:r w:rsidR="00EC477A" w:rsidRPr="00ED218D">
        <w:rPr>
          <w:szCs w:val="22"/>
        </w:rPr>
        <w:t>w</w:t>
      </w:r>
      <w:proofErr w:type="spellEnd"/>
      <w:r w:rsidRPr="00ED218D">
        <w:rPr>
          <w:szCs w:val="22"/>
        </w:rPr>
        <w:t xml:space="preserve"> por hora.  </w:t>
      </w:r>
    </w:p>
    <w:p w14:paraId="7E607AA6" w14:textId="77777777" w:rsidR="00533C70" w:rsidRDefault="00533C70" w:rsidP="00533C70">
      <w:pPr>
        <w:jc w:val="both"/>
        <w:rPr>
          <w:szCs w:val="22"/>
        </w:rPr>
      </w:pPr>
    </w:p>
    <w:p w14:paraId="0614239D" w14:textId="41C8BEB5" w:rsidR="00434E75" w:rsidRPr="00533C70" w:rsidRDefault="00434E75" w:rsidP="00533C70">
      <w:pPr>
        <w:pStyle w:val="Prrafodelista"/>
        <w:numPr>
          <w:ilvl w:val="0"/>
          <w:numId w:val="39"/>
        </w:numPr>
        <w:jc w:val="both"/>
        <w:rPr>
          <w:rFonts w:cstheme="minorHAnsi"/>
          <w:bCs/>
          <w:szCs w:val="22"/>
        </w:rPr>
      </w:pPr>
      <w:r w:rsidRPr="00533C70">
        <w:rPr>
          <w:rFonts w:cstheme="minorHAnsi"/>
          <w:bCs/>
          <w:szCs w:val="22"/>
        </w:rPr>
        <w:t xml:space="preserve">La inversión </w:t>
      </w:r>
      <w:r w:rsidR="001B30FA">
        <w:rPr>
          <w:rFonts w:cstheme="minorHAnsi"/>
          <w:bCs/>
          <w:szCs w:val="22"/>
        </w:rPr>
        <w:t xml:space="preserve">en equipos se describe en </w:t>
      </w:r>
      <w:r w:rsidRPr="00533C70">
        <w:rPr>
          <w:rFonts w:cstheme="minorHAnsi"/>
          <w:bCs/>
          <w:szCs w:val="22"/>
        </w:rPr>
        <w:t xml:space="preserve">el siguiente </w:t>
      </w:r>
      <w:r w:rsidR="001B30FA">
        <w:rPr>
          <w:rFonts w:cstheme="minorHAnsi"/>
          <w:bCs/>
          <w:szCs w:val="22"/>
        </w:rPr>
        <w:t>cuadro</w:t>
      </w:r>
      <w:r w:rsidRPr="00533C70">
        <w:rPr>
          <w:rFonts w:cstheme="minorHAnsi"/>
          <w:bCs/>
          <w:szCs w:val="22"/>
        </w:rPr>
        <w:t>.</w:t>
      </w:r>
    </w:p>
    <w:p w14:paraId="3D77C501" w14:textId="77777777" w:rsidR="00ED218D" w:rsidRPr="00ED218D" w:rsidRDefault="00ED218D" w:rsidP="00ED218D">
      <w:pPr>
        <w:pStyle w:val="Prrafodelista"/>
        <w:ind w:left="770"/>
        <w:jc w:val="both"/>
        <w:rPr>
          <w:rFonts w:eastAsia="Arial Unicode MS" w:cstheme="minorHAnsi"/>
          <w:b/>
          <w:lang w:val="es-ES_tradnl"/>
        </w:rPr>
      </w:pPr>
    </w:p>
    <w:p w14:paraId="199A92EB" w14:textId="29249FDA" w:rsidR="00795A00" w:rsidRPr="00ED218D" w:rsidRDefault="001B30FA" w:rsidP="00ED218D">
      <w:pPr>
        <w:pStyle w:val="Descripcin"/>
        <w:jc w:val="center"/>
        <w:rPr>
          <w:szCs w:val="22"/>
          <w:lang w:val="es-ES_tradnl"/>
        </w:rPr>
      </w:pPr>
      <w:r>
        <w:t>Cuadro</w:t>
      </w:r>
      <w:r w:rsidR="00ED218D">
        <w:t xml:space="preserve"> </w:t>
      </w:r>
      <w:r w:rsidR="00ED218D">
        <w:fldChar w:fldCharType="begin"/>
      </w:r>
      <w:r w:rsidR="00ED218D">
        <w:instrText xml:space="preserve"> SEQ Gráfico \* ARABIC </w:instrText>
      </w:r>
      <w:r w:rsidR="00ED218D">
        <w:fldChar w:fldCharType="separate"/>
      </w:r>
      <w:r w:rsidR="008054E1">
        <w:rPr>
          <w:noProof/>
        </w:rPr>
        <w:t>3</w:t>
      </w:r>
      <w:r w:rsidR="00ED218D">
        <w:fldChar w:fldCharType="end"/>
      </w:r>
      <w:r w:rsidR="00434E75" w:rsidRPr="00ED218D">
        <w:rPr>
          <w:szCs w:val="22"/>
          <w:lang w:val="es-ES_tradnl"/>
        </w:rPr>
        <w:t xml:space="preserve"> inversión</w:t>
      </w:r>
      <w:r>
        <w:rPr>
          <w:szCs w:val="22"/>
          <w:lang w:val="es-ES_tradnl"/>
        </w:rPr>
        <w:t xml:space="preserve"> en equipos</w:t>
      </w:r>
    </w:p>
    <w:p w14:paraId="0C997A53" w14:textId="588CC9C1" w:rsidR="00434E75" w:rsidRPr="00ED218D" w:rsidRDefault="00434E75" w:rsidP="004E3D8A">
      <w:pPr>
        <w:jc w:val="center"/>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6"/>
        <w:gridCol w:w="1684"/>
        <w:gridCol w:w="912"/>
        <w:gridCol w:w="1043"/>
        <w:gridCol w:w="1043"/>
      </w:tblGrid>
      <w:tr w:rsidR="001B30FA" w:rsidRPr="001B30FA" w14:paraId="79722A3E" w14:textId="77777777" w:rsidTr="001B30FA">
        <w:trPr>
          <w:trHeight w:val="490"/>
          <w:jc w:val="center"/>
        </w:trPr>
        <w:tc>
          <w:tcPr>
            <w:tcW w:w="0" w:type="auto"/>
            <w:vMerge w:val="restart"/>
            <w:shd w:val="clear" w:color="auto" w:fill="8DB3E2" w:themeFill="text2" w:themeFillTint="66"/>
            <w:vAlign w:val="center"/>
            <w:hideMark/>
          </w:tcPr>
          <w:p w14:paraId="7DCAC5BA"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 xml:space="preserve">Descripción </w:t>
            </w:r>
          </w:p>
        </w:tc>
        <w:tc>
          <w:tcPr>
            <w:tcW w:w="0" w:type="auto"/>
            <w:vMerge w:val="restart"/>
            <w:shd w:val="clear" w:color="auto" w:fill="8DB3E2" w:themeFill="text2" w:themeFillTint="66"/>
            <w:vAlign w:val="center"/>
            <w:hideMark/>
          </w:tcPr>
          <w:p w14:paraId="67106B13"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Unidad de Medida</w:t>
            </w:r>
          </w:p>
        </w:tc>
        <w:tc>
          <w:tcPr>
            <w:tcW w:w="0" w:type="auto"/>
            <w:vMerge w:val="restart"/>
            <w:shd w:val="clear" w:color="auto" w:fill="8DB3E2" w:themeFill="text2" w:themeFillTint="66"/>
            <w:vAlign w:val="center"/>
            <w:hideMark/>
          </w:tcPr>
          <w:p w14:paraId="7BE8B780"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 xml:space="preserve">Cantidad </w:t>
            </w:r>
          </w:p>
        </w:tc>
        <w:tc>
          <w:tcPr>
            <w:tcW w:w="0" w:type="auto"/>
            <w:vMerge w:val="restart"/>
            <w:shd w:val="clear" w:color="auto" w:fill="8DB3E2" w:themeFill="text2" w:themeFillTint="66"/>
            <w:vAlign w:val="center"/>
            <w:hideMark/>
          </w:tcPr>
          <w:p w14:paraId="29D4B684"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 xml:space="preserve">Costo </w:t>
            </w:r>
            <w:r w:rsidRPr="001B30FA">
              <w:rPr>
                <w:rFonts w:eastAsia="Times New Roman" w:cs="Calibri"/>
                <w:b/>
                <w:bCs/>
                <w:szCs w:val="22"/>
                <w:lang w:val="es-HN" w:eastAsia="es-HN"/>
              </w:rPr>
              <w:br/>
              <w:t xml:space="preserve">Unitario </w:t>
            </w:r>
          </w:p>
        </w:tc>
        <w:tc>
          <w:tcPr>
            <w:tcW w:w="0" w:type="auto"/>
            <w:vMerge w:val="restart"/>
            <w:shd w:val="clear" w:color="auto" w:fill="8DB3E2" w:themeFill="text2" w:themeFillTint="66"/>
            <w:vAlign w:val="center"/>
            <w:hideMark/>
          </w:tcPr>
          <w:p w14:paraId="606ABA19"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Costo</w:t>
            </w:r>
            <w:r w:rsidRPr="001B30FA">
              <w:rPr>
                <w:rFonts w:eastAsia="Times New Roman" w:cs="Calibri"/>
                <w:b/>
                <w:bCs/>
                <w:szCs w:val="22"/>
                <w:lang w:val="es-HN" w:eastAsia="es-HN"/>
              </w:rPr>
              <w:br/>
              <w:t xml:space="preserve"> Total </w:t>
            </w:r>
          </w:p>
        </w:tc>
      </w:tr>
      <w:tr w:rsidR="001B30FA" w:rsidRPr="001B30FA" w14:paraId="7265B55C" w14:textId="77777777" w:rsidTr="001B30FA">
        <w:trPr>
          <w:trHeight w:val="490"/>
          <w:jc w:val="center"/>
        </w:trPr>
        <w:tc>
          <w:tcPr>
            <w:tcW w:w="0" w:type="auto"/>
            <w:vMerge/>
            <w:vAlign w:val="center"/>
            <w:hideMark/>
          </w:tcPr>
          <w:p w14:paraId="2BCB9292" w14:textId="77777777" w:rsidR="001B30FA" w:rsidRPr="001B30FA" w:rsidRDefault="001B30FA" w:rsidP="001B30FA">
            <w:pPr>
              <w:rPr>
                <w:rFonts w:eastAsia="Times New Roman" w:cs="Calibri"/>
                <w:b/>
                <w:bCs/>
                <w:szCs w:val="22"/>
                <w:lang w:val="es-HN" w:eastAsia="es-HN"/>
              </w:rPr>
            </w:pPr>
          </w:p>
        </w:tc>
        <w:tc>
          <w:tcPr>
            <w:tcW w:w="0" w:type="auto"/>
            <w:vMerge/>
            <w:vAlign w:val="center"/>
            <w:hideMark/>
          </w:tcPr>
          <w:p w14:paraId="3BC2C33B" w14:textId="77777777" w:rsidR="001B30FA" w:rsidRPr="001B30FA" w:rsidRDefault="001B30FA" w:rsidP="001B30FA">
            <w:pPr>
              <w:rPr>
                <w:rFonts w:eastAsia="Times New Roman" w:cs="Calibri"/>
                <w:b/>
                <w:bCs/>
                <w:szCs w:val="22"/>
                <w:lang w:val="es-HN" w:eastAsia="es-HN"/>
              </w:rPr>
            </w:pPr>
          </w:p>
        </w:tc>
        <w:tc>
          <w:tcPr>
            <w:tcW w:w="0" w:type="auto"/>
            <w:vMerge/>
            <w:vAlign w:val="center"/>
            <w:hideMark/>
          </w:tcPr>
          <w:p w14:paraId="39C88042" w14:textId="77777777" w:rsidR="001B30FA" w:rsidRPr="001B30FA" w:rsidRDefault="001B30FA" w:rsidP="001B30FA">
            <w:pPr>
              <w:rPr>
                <w:rFonts w:eastAsia="Times New Roman" w:cs="Calibri"/>
                <w:b/>
                <w:bCs/>
                <w:szCs w:val="22"/>
                <w:lang w:val="es-HN" w:eastAsia="es-HN"/>
              </w:rPr>
            </w:pPr>
          </w:p>
        </w:tc>
        <w:tc>
          <w:tcPr>
            <w:tcW w:w="0" w:type="auto"/>
            <w:vMerge/>
            <w:vAlign w:val="center"/>
            <w:hideMark/>
          </w:tcPr>
          <w:p w14:paraId="5BED24F0" w14:textId="77777777" w:rsidR="001B30FA" w:rsidRPr="001B30FA" w:rsidRDefault="001B30FA" w:rsidP="001B30FA">
            <w:pPr>
              <w:rPr>
                <w:rFonts w:eastAsia="Times New Roman" w:cs="Calibri"/>
                <w:b/>
                <w:bCs/>
                <w:szCs w:val="22"/>
                <w:lang w:val="es-HN" w:eastAsia="es-HN"/>
              </w:rPr>
            </w:pPr>
          </w:p>
        </w:tc>
        <w:tc>
          <w:tcPr>
            <w:tcW w:w="0" w:type="auto"/>
            <w:vMerge/>
            <w:vAlign w:val="center"/>
            <w:hideMark/>
          </w:tcPr>
          <w:p w14:paraId="33AEF789" w14:textId="77777777" w:rsidR="001B30FA" w:rsidRPr="001B30FA" w:rsidRDefault="001B30FA" w:rsidP="001B30FA">
            <w:pPr>
              <w:rPr>
                <w:rFonts w:eastAsia="Times New Roman" w:cs="Calibri"/>
                <w:b/>
                <w:bCs/>
                <w:szCs w:val="22"/>
                <w:lang w:val="es-HN" w:eastAsia="es-HN"/>
              </w:rPr>
            </w:pPr>
          </w:p>
        </w:tc>
      </w:tr>
      <w:tr w:rsidR="001B30FA" w:rsidRPr="001B30FA" w14:paraId="3DCC4751" w14:textId="77777777" w:rsidTr="001B30FA">
        <w:trPr>
          <w:trHeight w:val="390"/>
          <w:jc w:val="center"/>
        </w:trPr>
        <w:tc>
          <w:tcPr>
            <w:tcW w:w="0" w:type="auto"/>
            <w:shd w:val="clear" w:color="000000" w:fill="FFFFFF"/>
            <w:vAlign w:val="center"/>
            <w:hideMark/>
          </w:tcPr>
          <w:p w14:paraId="42EB8ED2" w14:textId="77777777" w:rsidR="001B30FA" w:rsidRPr="001B30FA" w:rsidRDefault="001B30FA" w:rsidP="001B30FA">
            <w:pPr>
              <w:rPr>
                <w:rFonts w:eastAsia="Times New Roman" w:cs="Tahoma"/>
                <w:szCs w:val="22"/>
                <w:lang w:val="es-HN" w:eastAsia="es-HN"/>
              </w:rPr>
            </w:pPr>
            <w:r w:rsidRPr="001B30FA">
              <w:rPr>
                <w:rFonts w:eastAsia="Times New Roman" w:cs="Tahoma"/>
                <w:szCs w:val="22"/>
                <w:lang w:val="es-HN" w:eastAsia="es-HN"/>
              </w:rPr>
              <w:t xml:space="preserve">Tostadora </w:t>
            </w:r>
          </w:p>
        </w:tc>
        <w:tc>
          <w:tcPr>
            <w:tcW w:w="0" w:type="auto"/>
            <w:shd w:val="clear" w:color="000000" w:fill="FFFFFF"/>
            <w:vAlign w:val="center"/>
            <w:hideMark/>
          </w:tcPr>
          <w:p w14:paraId="61D2E6A1"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Unidad</w:t>
            </w:r>
          </w:p>
        </w:tc>
        <w:tc>
          <w:tcPr>
            <w:tcW w:w="0" w:type="auto"/>
            <w:shd w:val="clear" w:color="000000" w:fill="FFFFFF"/>
            <w:vAlign w:val="center"/>
            <w:hideMark/>
          </w:tcPr>
          <w:p w14:paraId="72E68E3E"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1</w:t>
            </w:r>
          </w:p>
        </w:tc>
        <w:tc>
          <w:tcPr>
            <w:tcW w:w="0" w:type="auto"/>
            <w:shd w:val="clear" w:color="000000" w:fill="FFFFFF"/>
            <w:vAlign w:val="center"/>
            <w:hideMark/>
          </w:tcPr>
          <w:p w14:paraId="11EBE5F9"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210,000.00</w:t>
            </w:r>
          </w:p>
        </w:tc>
        <w:tc>
          <w:tcPr>
            <w:tcW w:w="0" w:type="auto"/>
            <w:shd w:val="clear" w:color="000000" w:fill="FFFFFF"/>
            <w:vAlign w:val="center"/>
            <w:hideMark/>
          </w:tcPr>
          <w:p w14:paraId="21E24844"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210,000.00</w:t>
            </w:r>
          </w:p>
        </w:tc>
      </w:tr>
      <w:tr w:rsidR="001B30FA" w:rsidRPr="001B30FA" w14:paraId="13B9DED0" w14:textId="77777777" w:rsidTr="001B30FA">
        <w:trPr>
          <w:trHeight w:val="330"/>
          <w:jc w:val="center"/>
        </w:trPr>
        <w:tc>
          <w:tcPr>
            <w:tcW w:w="0" w:type="auto"/>
            <w:shd w:val="clear" w:color="000000" w:fill="FFFFFF"/>
            <w:vAlign w:val="center"/>
            <w:hideMark/>
          </w:tcPr>
          <w:p w14:paraId="60D8D095" w14:textId="77777777" w:rsidR="001B30FA" w:rsidRPr="001B30FA" w:rsidRDefault="001B30FA" w:rsidP="001B30FA">
            <w:pPr>
              <w:rPr>
                <w:rFonts w:eastAsia="Times New Roman" w:cs="Tahoma"/>
                <w:szCs w:val="22"/>
                <w:lang w:val="es-HN" w:eastAsia="es-HN"/>
              </w:rPr>
            </w:pPr>
            <w:r w:rsidRPr="001B30FA">
              <w:rPr>
                <w:rFonts w:eastAsia="Times New Roman" w:cs="Tahoma"/>
                <w:szCs w:val="22"/>
                <w:lang w:val="es-HN" w:eastAsia="es-HN"/>
              </w:rPr>
              <w:t>Selladora de bolsa</w:t>
            </w:r>
          </w:p>
        </w:tc>
        <w:tc>
          <w:tcPr>
            <w:tcW w:w="0" w:type="auto"/>
            <w:shd w:val="clear" w:color="000000" w:fill="FFFFFF"/>
            <w:vAlign w:val="center"/>
            <w:hideMark/>
          </w:tcPr>
          <w:p w14:paraId="78C6C77B"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 xml:space="preserve">Unidad </w:t>
            </w:r>
          </w:p>
        </w:tc>
        <w:tc>
          <w:tcPr>
            <w:tcW w:w="0" w:type="auto"/>
            <w:shd w:val="clear" w:color="000000" w:fill="FFFFFF"/>
            <w:vAlign w:val="center"/>
            <w:hideMark/>
          </w:tcPr>
          <w:p w14:paraId="7CDFB456"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1</w:t>
            </w:r>
          </w:p>
        </w:tc>
        <w:tc>
          <w:tcPr>
            <w:tcW w:w="0" w:type="auto"/>
            <w:shd w:val="clear" w:color="000000" w:fill="FFFFFF"/>
            <w:vAlign w:val="center"/>
            <w:hideMark/>
          </w:tcPr>
          <w:p w14:paraId="2D1654C9"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15,000.00</w:t>
            </w:r>
          </w:p>
        </w:tc>
        <w:tc>
          <w:tcPr>
            <w:tcW w:w="0" w:type="auto"/>
            <w:shd w:val="clear" w:color="000000" w:fill="FFFFFF"/>
            <w:vAlign w:val="center"/>
            <w:hideMark/>
          </w:tcPr>
          <w:p w14:paraId="4CBF5B24"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15,000.00</w:t>
            </w:r>
          </w:p>
        </w:tc>
      </w:tr>
      <w:tr w:rsidR="001B30FA" w:rsidRPr="001B30FA" w14:paraId="51FEAD62" w14:textId="77777777" w:rsidTr="001B30FA">
        <w:trPr>
          <w:trHeight w:val="330"/>
          <w:jc w:val="center"/>
        </w:trPr>
        <w:tc>
          <w:tcPr>
            <w:tcW w:w="0" w:type="auto"/>
            <w:shd w:val="clear" w:color="000000" w:fill="FFFFFF"/>
            <w:vAlign w:val="center"/>
            <w:hideMark/>
          </w:tcPr>
          <w:p w14:paraId="5CA590A7" w14:textId="21EDEBEB" w:rsidR="001B30FA" w:rsidRPr="001B30FA" w:rsidRDefault="001B30FA" w:rsidP="001B30FA">
            <w:pPr>
              <w:rPr>
                <w:rFonts w:eastAsia="Times New Roman" w:cs="Tahoma"/>
                <w:szCs w:val="22"/>
                <w:lang w:val="es-HN" w:eastAsia="es-HN"/>
              </w:rPr>
            </w:pPr>
            <w:r w:rsidRPr="001B30FA">
              <w:rPr>
                <w:rFonts w:eastAsia="Times New Roman" w:cs="Tahoma"/>
                <w:szCs w:val="22"/>
                <w:lang w:val="es-HN" w:eastAsia="es-HN"/>
              </w:rPr>
              <w:t xml:space="preserve">Molino </w:t>
            </w:r>
          </w:p>
        </w:tc>
        <w:tc>
          <w:tcPr>
            <w:tcW w:w="0" w:type="auto"/>
            <w:shd w:val="clear" w:color="000000" w:fill="FFFFFF"/>
            <w:vAlign w:val="center"/>
            <w:hideMark/>
          </w:tcPr>
          <w:p w14:paraId="56AB2E42"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Unidad</w:t>
            </w:r>
          </w:p>
        </w:tc>
        <w:tc>
          <w:tcPr>
            <w:tcW w:w="0" w:type="auto"/>
            <w:shd w:val="clear" w:color="000000" w:fill="FFFFFF"/>
            <w:vAlign w:val="center"/>
            <w:hideMark/>
          </w:tcPr>
          <w:p w14:paraId="001A80C8" w14:textId="77777777" w:rsidR="001B30FA" w:rsidRPr="001B30FA" w:rsidRDefault="001B30FA" w:rsidP="001B30FA">
            <w:pPr>
              <w:jc w:val="center"/>
              <w:rPr>
                <w:rFonts w:eastAsia="Times New Roman" w:cs="Tahoma"/>
                <w:szCs w:val="22"/>
                <w:lang w:val="es-HN" w:eastAsia="es-HN"/>
              </w:rPr>
            </w:pPr>
            <w:r w:rsidRPr="001B30FA">
              <w:rPr>
                <w:rFonts w:eastAsia="Times New Roman" w:cs="Tahoma"/>
                <w:szCs w:val="22"/>
                <w:lang w:val="es-HN" w:eastAsia="es-HN"/>
              </w:rPr>
              <w:t>1</w:t>
            </w:r>
          </w:p>
        </w:tc>
        <w:tc>
          <w:tcPr>
            <w:tcW w:w="0" w:type="auto"/>
            <w:shd w:val="clear" w:color="000000" w:fill="FFFFFF"/>
            <w:vAlign w:val="center"/>
            <w:hideMark/>
          </w:tcPr>
          <w:p w14:paraId="13CB343A"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25,000.00</w:t>
            </w:r>
          </w:p>
        </w:tc>
        <w:tc>
          <w:tcPr>
            <w:tcW w:w="0" w:type="auto"/>
            <w:shd w:val="clear" w:color="000000" w:fill="FFFFFF"/>
            <w:vAlign w:val="center"/>
            <w:hideMark/>
          </w:tcPr>
          <w:p w14:paraId="759F580E"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25,000.00</w:t>
            </w:r>
          </w:p>
        </w:tc>
      </w:tr>
      <w:tr w:rsidR="001B30FA" w:rsidRPr="001B30FA" w14:paraId="4F240290" w14:textId="77777777" w:rsidTr="001B30FA">
        <w:trPr>
          <w:trHeight w:val="390"/>
          <w:jc w:val="center"/>
        </w:trPr>
        <w:tc>
          <w:tcPr>
            <w:tcW w:w="0" w:type="auto"/>
            <w:shd w:val="clear" w:color="auto" w:fill="auto"/>
            <w:noWrap/>
            <w:vAlign w:val="bottom"/>
            <w:hideMark/>
          </w:tcPr>
          <w:p w14:paraId="324E68E3" w14:textId="77777777" w:rsidR="001B30FA" w:rsidRPr="001B30FA" w:rsidRDefault="001B30FA" w:rsidP="001B30FA">
            <w:pPr>
              <w:rPr>
                <w:rFonts w:eastAsia="Times New Roman" w:cs="Tahoma"/>
                <w:color w:val="000000"/>
                <w:szCs w:val="22"/>
                <w:lang w:val="es-HN" w:eastAsia="es-HN"/>
              </w:rPr>
            </w:pPr>
            <w:r w:rsidRPr="001B30FA">
              <w:rPr>
                <w:rFonts w:eastAsia="Times New Roman" w:cs="Tahoma"/>
                <w:color w:val="000000"/>
                <w:szCs w:val="22"/>
                <w:lang w:val="es-HN" w:eastAsia="es-HN"/>
              </w:rPr>
              <w:t xml:space="preserve">Balanza digital de mesa </w:t>
            </w:r>
          </w:p>
        </w:tc>
        <w:tc>
          <w:tcPr>
            <w:tcW w:w="0" w:type="auto"/>
            <w:shd w:val="clear" w:color="000000" w:fill="FFFFFF"/>
            <w:noWrap/>
            <w:vAlign w:val="bottom"/>
            <w:hideMark/>
          </w:tcPr>
          <w:p w14:paraId="051A8F9B" w14:textId="77777777" w:rsidR="001B30FA" w:rsidRPr="001B30FA" w:rsidRDefault="001B30FA" w:rsidP="001B30FA">
            <w:pPr>
              <w:jc w:val="center"/>
              <w:rPr>
                <w:rFonts w:eastAsia="Times New Roman" w:cs="Calibri"/>
                <w:color w:val="000000"/>
                <w:szCs w:val="22"/>
                <w:lang w:val="es-HN" w:eastAsia="es-HN"/>
              </w:rPr>
            </w:pPr>
            <w:r w:rsidRPr="001B30FA">
              <w:rPr>
                <w:rFonts w:eastAsia="Times New Roman" w:cs="Calibri"/>
                <w:color w:val="000000"/>
                <w:szCs w:val="22"/>
                <w:lang w:val="es-HN" w:eastAsia="es-HN"/>
              </w:rPr>
              <w:t xml:space="preserve">Unidad </w:t>
            </w:r>
          </w:p>
        </w:tc>
        <w:tc>
          <w:tcPr>
            <w:tcW w:w="0" w:type="auto"/>
            <w:shd w:val="clear" w:color="000000" w:fill="FFFFFF"/>
            <w:noWrap/>
            <w:vAlign w:val="bottom"/>
            <w:hideMark/>
          </w:tcPr>
          <w:p w14:paraId="6703D731" w14:textId="77777777" w:rsidR="001B30FA" w:rsidRPr="001B30FA" w:rsidRDefault="001B30FA" w:rsidP="001B30FA">
            <w:pPr>
              <w:jc w:val="center"/>
              <w:rPr>
                <w:rFonts w:eastAsia="Times New Roman" w:cs="Calibri"/>
                <w:color w:val="000000"/>
                <w:szCs w:val="22"/>
                <w:lang w:val="es-HN" w:eastAsia="es-HN"/>
              </w:rPr>
            </w:pPr>
            <w:r w:rsidRPr="001B30FA">
              <w:rPr>
                <w:rFonts w:eastAsia="Times New Roman" w:cs="Calibri"/>
                <w:color w:val="000000"/>
                <w:szCs w:val="22"/>
                <w:lang w:val="es-HN" w:eastAsia="es-HN"/>
              </w:rPr>
              <w:t>1</w:t>
            </w:r>
          </w:p>
        </w:tc>
        <w:tc>
          <w:tcPr>
            <w:tcW w:w="0" w:type="auto"/>
            <w:shd w:val="clear" w:color="000000" w:fill="FFFFFF"/>
            <w:noWrap/>
            <w:vAlign w:val="bottom"/>
            <w:hideMark/>
          </w:tcPr>
          <w:p w14:paraId="1963613F" w14:textId="544662E2" w:rsidR="001B30FA" w:rsidRPr="001B30FA" w:rsidRDefault="001B30FA" w:rsidP="001B30FA">
            <w:pPr>
              <w:rPr>
                <w:rFonts w:eastAsia="Times New Roman" w:cs="Calibri"/>
                <w:color w:val="000000"/>
                <w:szCs w:val="22"/>
                <w:lang w:val="es-HN" w:eastAsia="es-HN"/>
              </w:rPr>
            </w:pPr>
            <w:r w:rsidRPr="001B30FA">
              <w:rPr>
                <w:rFonts w:eastAsia="Times New Roman" w:cs="Calibri"/>
                <w:color w:val="000000"/>
                <w:szCs w:val="22"/>
                <w:lang w:val="es-HN" w:eastAsia="es-HN"/>
              </w:rPr>
              <w:t xml:space="preserve"> 10,000.00 </w:t>
            </w:r>
          </w:p>
        </w:tc>
        <w:tc>
          <w:tcPr>
            <w:tcW w:w="0" w:type="auto"/>
            <w:shd w:val="clear" w:color="000000" w:fill="FFFFFF"/>
            <w:vAlign w:val="center"/>
            <w:hideMark/>
          </w:tcPr>
          <w:p w14:paraId="14967DB0" w14:textId="77777777" w:rsidR="001B30FA" w:rsidRPr="001B30FA" w:rsidRDefault="001B30FA" w:rsidP="001B30FA">
            <w:pPr>
              <w:jc w:val="right"/>
              <w:rPr>
                <w:rFonts w:eastAsia="Times New Roman" w:cs="Tahoma"/>
                <w:szCs w:val="22"/>
                <w:lang w:val="es-HN" w:eastAsia="es-HN"/>
              </w:rPr>
            </w:pPr>
            <w:r w:rsidRPr="001B30FA">
              <w:rPr>
                <w:rFonts w:eastAsia="Times New Roman" w:cs="Tahoma"/>
                <w:szCs w:val="22"/>
                <w:lang w:val="es-HN" w:eastAsia="es-HN"/>
              </w:rPr>
              <w:t>10,000.00</w:t>
            </w:r>
          </w:p>
        </w:tc>
      </w:tr>
      <w:tr w:rsidR="001B30FA" w:rsidRPr="001B30FA" w14:paraId="61980956" w14:textId="77777777" w:rsidTr="001B30FA">
        <w:trPr>
          <w:trHeight w:val="435"/>
          <w:jc w:val="center"/>
        </w:trPr>
        <w:tc>
          <w:tcPr>
            <w:tcW w:w="0" w:type="auto"/>
            <w:gridSpan w:val="4"/>
            <w:shd w:val="clear" w:color="auto" w:fill="DBE5F1" w:themeFill="accent1" w:themeFillTint="33"/>
            <w:noWrap/>
            <w:vAlign w:val="center"/>
            <w:hideMark/>
          </w:tcPr>
          <w:p w14:paraId="4BE717F9" w14:textId="791622B6"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TOTAL</w:t>
            </w:r>
          </w:p>
        </w:tc>
        <w:tc>
          <w:tcPr>
            <w:tcW w:w="0" w:type="auto"/>
            <w:shd w:val="clear" w:color="auto" w:fill="DBE5F1" w:themeFill="accent1" w:themeFillTint="33"/>
            <w:noWrap/>
            <w:vAlign w:val="center"/>
            <w:hideMark/>
          </w:tcPr>
          <w:p w14:paraId="7B8F98A0" w14:textId="77777777" w:rsidR="001B30FA" w:rsidRPr="001B30FA" w:rsidRDefault="001B30FA" w:rsidP="001B30FA">
            <w:pPr>
              <w:jc w:val="center"/>
              <w:rPr>
                <w:rFonts w:eastAsia="Times New Roman" w:cs="Calibri"/>
                <w:b/>
                <w:bCs/>
                <w:szCs w:val="22"/>
                <w:lang w:val="es-HN" w:eastAsia="es-HN"/>
              </w:rPr>
            </w:pPr>
            <w:r w:rsidRPr="001B30FA">
              <w:rPr>
                <w:rFonts w:eastAsia="Times New Roman" w:cs="Calibri"/>
                <w:b/>
                <w:bCs/>
                <w:szCs w:val="22"/>
                <w:lang w:val="es-HN" w:eastAsia="es-HN"/>
              </w:rPr>
              <w:t>260,000.00</w:t>
            </w:r>
          </w:p>
        </w:tc>
      </w:tr>
    </w:tbl>
    <w:p w14:paraId="11D340D2" w14:textId="77777777" w:rsidR="00795A00" w:rsidRPr="00ED218D" w:rsidRDefault="00795A00" w:rsidP="00795A00">
      <w:pPr>
        <w:ind w:left="-426"/>
        <w:rPr>
          <w:szCs w:val="22"/>
        </w:rPr>
      </w:pPr>
    </w:p>
    <w:p w14:paraId="57CBBAF2" w14:textId="77777777" w:rsidR="00434E75" w:rsidRPr="00ED218D" w:rsidRDefault="00434E75" w:rsidP="00795A00">
      <w:pPr>
        <w:jc w:val="both"/>
        <w:rPr>
          <w:rFonts w:cs="Arial"/>
          <w:szCs w:val="22"/>
        </w:rPr>
      </w:pPr>
    </w:p>
    <w:p w14:paraId="21168BC4" w14:textId="77777777" w:rsidR="00533C70" w:rsidRPr="00CC73A7" w:rsidRDefault="00533C70" w:rsidP="00533C70">
      <w:pPr>
        <w:pStyle w:val="Prrafodelista"/>
        <w:numPr>
          <w:ilvl w:val="0"/>
          <w:numId w:val="39"/>
        </w:numPr>
        <w:jc w:val="both"/>
        <w:rPr>
          <w:rFonts w:cstheme="minorHAnsi"/>
          <w:bCs/>
          <w:szCs w:val="22"/>
        </w:rPr>
      </w:pPr>
      <w:bookmarkStart w:id="161" w:name="_Hlk125624814"/>
      <w:bookmarkStart w:id="162" w:name="_Hlk125616142"/>
      <w:r w:rsidRPr="00CC73A7">
        <w:rPr>
          <w:rFonts w:cstheme="minorHAnsi"/>
          <w:bCs/>
          <w:szCs w:val="22"/>
        </w:rPr>
        <w:t xml:space="preserve">Detalle de gastos de la inversión productiva del perfil de ingresos en el primer año. </w:t>
      </w:r>
      <w:bookmarkEnd w:id="161"/>
      <w:r w:rsidRPr="00CC73A7">
        <w:rPr>
          <w:rFonts w:cstheme="minorHAnsi"/>
          <w:bCs/>
          <w:szCs w:val="22"/>
        </w:rPr>
        <w:t xml:space="preserve"> </w:t>
      </w:r>
    </w:p>
    <w:bookmarkEnd w:id="162"/>
    <w:p w14:paraId="5EDE65B0" w14:textId="77777777" w:rsidR="00533C70" w:rsidRDefault="00533C70" w:rsidP="00795A00">
      <w:pPr>
        <w:jc w:val="both"/>
        <w:rPr>
          <w:rFonts w:cs="Arial"/>
          <w:szCs w:val="22"/>
        </w:rPr>
      </w:pPr>
    </w:p>
    <w:p w14:paraId="5453775A" w14:textId="06BE825C" w:rsidR="00533C70" w:rsidRDefault="00BA190A" w:rsidP="00BA190A">
      <w:pPr>
        <w:jc w:val="center"/>
        <w:rPr>
          <w:rFonts w:cs="Arial"/>
          <w:szCs w:val="22"/>
        </w:rPr>
      </w:pPr>
      <w:r>
        <w:rPr>
          <w:noProof/>
          <w:lang w:val="es-HN" w:eastAsia="es-HN"/>
        </w:rPr>
        <w:drawing>
          <wp:inline distT="0" distB="0" distL="0" distR="0" wp14:anchorId="559BA9EF" wp14:editId="3F8E165E">
            <wp:extent cx="4572000" cy="2743200"/>
            <wp:effectExtent l="0" t="0" r="0" b="0"/>
            <wp:docPr id="6" name="Gráfico 6">
              <a:extLst xmlns:a="http://schemas.openxmlformats.org/drawingml/2006/main">
                <a:ext uri="{FF2B5EF4-FFF2-40B4-BE49-F238E27FC236}">
                  <a16:creationId xmlns:a16="http://schemas.microsoft.com/office/drawing/2014/main" id="{99C276C3-0B60-21E0-030C-2E622434F5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2F9D14" w14:textId="69A9C9C0" w:rsidR="001B30FA" w:rsidRDefault="001B30FA" w:rsidP="00795A00">
      <w:pPr>
        <w:jc w:val="both"/>
        <w:rPr>
          <w:rFonts w:cs="Arial"/>
          <w:szCs w:val="22"/>
        </w:rPr>
      </w:pPr>
    </w:p>
    <w:p w14:paraId="31ADC183" w14:textId="71E5949B" w:rsidR="001B30FA" w:rsidRDefault="001B30FA" w:rsidP="00795A00">
      <w:pPr>
        <w:jc w:val="both"/>
        <w:rPr>
          <w:rFonts w:cs="Arial"/>
          <w:szCs w:val="22"/>
        </w:rPr>
      </w:pPr>
    </w:p>
    <w:p w14:paraId="5764D231" w14:textId="485661A4" w:rsidR="00BA190A" w:rsidRPr="006B46D0" w:rsidRDefault="00BA190A" w:rsidP="00BA190A">
      <w:pPr>
        <w:jc w:val="both"/>
        <w:rPr>
          <w:rFonts w:eastAsia="Times New Roman" w:cstheme="minorHAnsi"/>
          <w:color w:val="000000"/>
          <w:szCs w:val="22"/>
          <w:lang w:val="es-HN" w:eastAsia="es-HN"/>
        </w:rPr>
      </w:pPr>
      <w:r w:rsidRPr="006B46D0">
        <w:rPr>
          <w:rFonts w:eastAsia="Times New Roman" w:cstheme="minorHAnsi"/>
          <w:color w:val="000000"/>
          <w:szCs w:val="22"/>
          <w:lang w:val="es-HN" w:eastAsia="es-HN"/>
        </w:rPr>
        <w:lastRenderedPageBreak/>
        <w:t xml:space="preserve">El costo de la inversión productiva para el primer año es de L </w:t>
      </w:r>
      <w:r w:rsidRPr="00BA190A">
        <w:rPr>
          <w:rFonts w:eastAsia="Times New Roman" w:cstheme="minorHAnsi"/>
          <w:color w:val="000000"/>
          <w:szCs w:val="22"/>
          <w:lang w:val="es-HN" w:eastAsia="es-HN"/>
        </w:rPr>
        <w:t>542,369.38 del</w:t>
      </w:r>
      <w:r w:rsidRPr="006B46D0">
        <w:rPr>
          <w:rFonts w:eastAsia="Times New Roman" w:cstheme="minorHAnsi"/>
          <w:color w:val="000000"/>
          <w:szCs w:val="22"/>
          <w:lang w:val="es-HN" w:eastAsia="es-HN"/>
        </w:rPr>
        <w:t xml:space="preserve"> cual el costo de mano obra es de L </w:t>
      </w:r>
      <w:r w:rsidRPr="00BA190A">
        <w:rPr>
          <w:rFonts w:eastAsia="Times New Roman" w:cstheme="minorHAnsi"/>
          <w:color w:val="000000"/>
          <w:szCs w:val="22"/>
          <w:lang w:val="es-HN" w:eastAsia="es-HN"/>
        </w:rPr>
        <w:t>252,000.00</w:t>
      </w:r>
      <w:r w:rsidRPr="006B46D0">
        <w:rPr>
          <w:rFonts w:eastAsia="Times New Roman" w:cstheme="minorHAnsi"/>
          <w:color w:val="000000"/>
          <w:szCs w:val="22"/>
          <w:lang w:val="es-HN" w:eastAsia="es-HN"/>
        </w:rPr>
        <w:t xml:space="preserve">. L </w:t>
      </w:r>
      <w:r w:rsidRPr="00BA190A">
        <w:rPr>
          <w:rFonts w:eastAsia="Times New Roman" w:cstheme="minorHAnsi"/>
          <w:color w:val="000000"/>
          <w:szCs w:val="22"/>
          <w:lang w:val="es-HN" w:eastAsia="es-HN"/>
        </w:rPr>
        <w:t xml:space="preserve">282,676.32   </w:t>
      </w:r>
      <w:r w:rsidRPr="006B46D0">
        <w:rPr>
          <w:rFonts w:eastAsia="Times New Roman" w:cstheme="minorHAnsi"/>
          <w:color w:val="000000"/>
          <w:szCs w:val="22"/>
          <w:lang w:val="es-HN" w:eastAsia="es-HN"/>
        </w:rPr>
        <w:t xml:space="preserve">para la compra de los insumos y L </w:t>
      </w:r>
      <w:r w:rsidRPr="00BA190A">
        <w:rPr>
          <w:rFonts w:eastAsia="Times New Roman" w:cstheme="minorHAnsi"/>
          <w:color w:val="000000"/>
          <w:szCs w:val="22"/>
          <w:lang w:val="es-HN" w:eastAsia="es-HN"/>
        </w:rPr>
        <w:t xml:space="preserve">7,693.06   </w:t>
      </w:r>
      <w:r w:rsidRPr="006B46D0">
        <w:rPr>
          <w:rFonts w:eastAsia="Times New Roman" w:cstheme="minorHAnsi"/>
          <w:color w:val="000000"/>
          <w:szCs w:val="22"/>
          <w:lang w:val="es-HN" w:eastAsia="es-HN"/>
        </w:rPr>
        <w:t>como gastos de energía eléctrica</w:t>
      </w:r>
      <w:r>
        <w:rPr>
          <w:rFonts w:eastAsia="Times New Roman" w:cstheme="minorHAnsi"/>
          <w:color w:val="000000"/>
          <w:szCs w:val="22"/>
          <w:lang w:val="es-HN" w:eastAsia="es-HN"/>
        </w:rPr>
        <w:t xml:space="preserve"> a un costo de la energía de 6 L/kWh.</w:t>
      </w:r>
    </w:p>
    <w:p w14:paraId="0F82EC3B" w14:textId="2CAD58E5" w:rsidR="001B30FA" w:rsidRPr="00BA190A" w:rsidRDefault="001B30FA" w:rsidP="00795A00">
      <w:pPr>
        <w:jc w:val="both"/>
        <w:rPr>
          <w:rFonts w:cs="Arial"/>
          <w:szCs w:val="22"/>
          <w:lang w:val="es-HN"/>
        </w:rPr>
      </w:pPr>
    </w:p>
    <w:p w14:paraId="11380B48" w14:textId="77777777" w:rsidR="001B30FA" w:rsidRDefault="001B30FA" w:rsidP="00795A00">
      <w:pPr>
        <w:jc w:val="both"/>
        <w:rPr>
          <w:rFonts w:cs="Arial"/>
          <w:szCs w:val="22"/>
        </w:rPr>
      </w:pPr>
    </w:p>
    <w:p w14:paraId="580D8062" w14:textId="23EAD3C6" w:rsidR="001B30FA" w:rsidRPr="00CC73A7" w:rsidRDefault="001B30FA" w:rsidP="001B30FA">
      <w:pPr>
        <w:pStyle w:val="Prrafodelista"/>
        <w:numPr>
          <w:ilvl w:val="0"/>
          <w:numId w:val="39"/>
        </w:numPr>
        <w:jc w:val="both"/>
        <w:rPr>
          <w:rFonts w:cstheme="minorHAnsi"/>
          <w:bCs/>
          <w:szCs w:val="22"/>
        </w:rPr>
      </w:pPr>
      <w:r w:rsidRPr="00CC73A7">
        <w:rPr>
          <w:rFonts w:cstheme="minorHAnsi"/>
          <w:bCs/>
          <w:szCs w:val="22"/>
        </w:rPr>
        <w:t xml:space="preserve">Flujo de caja del proyecto de </w:t>
      </w:r>
      <w:r w:rsidR="00BA190A">
        <w:rPr>
          <w:rFonts w:cstheme="minorHAnsi"/>
          <w:bCs/>
          <w:szCs w:val="22"/>
        </w:rPr>
        <w:t>café tostado</w:t>
      </w:r>
    </w:p>
    <w:p w14:paraId="40AA32D8" w14:textId="77777777" w:rsidR="001B30FA" w:rsidRDefault="001B30FA" w:rsidP="00795A00">
      <w:pPr>
        <w:jc w:val="both"/>
        <w:rPr>
          <w:rFonts w:cs="Arial"/>
          <w:szCs w:val="22"/>
        </w:rPr>
      </w:pPr>
    </w:p>
    <w:p w14:paraId="2C6E3D19" w14:textId="77777777" w:rsidR="00795A00" w:rsidRPr="00ED218D" w:rsidRDefault="00795A00" w:rsidP="00795A00">
      <w:pPr>
        <w:autoSpaceDE w:val="0"/>
        <w:autoSpaceDN w:val="0"/>
        <w:adjustRightInd w:val="0"/>
        <w:rPr>
          <w:rFonts w:cstheme="minorHAnsi"/>
          <w:bCs/>
          <w:szCs w:val="22"/>
        </w:rPr>
      </w:pPr>
      <w:r w:rsidRPr="00ED218D">
        <w:rPr>
          <w:rFonts w:cstheme="minorHAnsi"/>
          <w:bCs/>
          <w:szCs w:val="22"/>
        </w:rPr>
        <w:t>Para definir la rentabilidad del proyecto es necesario conocer el flujo anual de la inversión y resumiendo la factibilidad del proyecto en un cuadro que refleja los resultados financieros de la actividad, particularmente lo que resulta al final del ejercicio anual.</w:t>
      </w:r>
    </w:p>
    <w:p w14:paraId="1C2AB470" w14:textId="77777777" w:rsidR="00795A00" w:rsidRPr="00ED218D" w:rsidRDefault="00795A00" w:rsidP="00795A00">
      <w:pPr>
        <w:rPr>
          <w:rFonts w:cstheme="minorHAnsi"/>
          <w:color w:val="FF0000"/>
          <w:szCs w:val="22"/>
        </w:rPr>
      </w:pPr>
    </w:p>
    <w:p w14:paraId="5E5F00B6" w14:textId="02CD61B7" w:rsidR="00795A00" w:rsidRPr="00ED218D" w:rsidRDefault="004E3D8A" w:rsidP="004E3D8A">
      <w:pPr>
        <w:pStyle w:val="Descripcin"/>
        <w:jc w:val="center"/>
        <w:rPr>
          <w:rFonts w:cstheme="minorHAnsi"/>
          <w:szCs w:val="22"/>
        </w:rPr>
      </w:pPr>
      <w:r>
        <w:t xml:space="preserve">Cuadro </w:t>
      </w:r>
      <w:r>
        <w:fldChar w:fldCharType="begin"/>
      </w:r>
      <w:r>
        <w:instrText xml:space="preserve"> SEQ Cuadro \* ARABIC </w:instrText>
      </w:r>
      <w:r>
        <w:fldChar w:fldCharType="separate"/>
      </w:r>
      <w:r w:rsidR="008054E1">
        <w:rPr>
          <w:noProof/>
        </w:rPr>
        <w:t>2</w:t>
      </w:r>
      <w:r>
        <w:fldChar w:fldCharType="end"/>
      </w:r>
      <w:r w:rsidR="00A41903" w:rsidRPr="00ED218D">
        <w:t xml:space="preserve"> F</w:t>
      </w:r>
      <w:r w:rsidR="00795A00" w:rsidRPr="00ED218D">
        <w:rPr>
          <w:rFonts w:cstheme="minorHAnsi"/>
          <w:szCs w:val="22"/>
        </w:rPr>
        <w:t>lujo de caja que reporta el negocio de venta de café tostado</w:t>
      </w:r>
    </w:p>
    <w:p w14:paraId="1C69260C" w14:textId="77777777" w:rsidR="007133CC" w:rsidRPr="00ED218D" w:rsidRDefault="007133CC" w:rsidP="007133CC"/>
    <w:p w14:paraId="4CF9C707" w14:textId="13FB548D" w:rsidR="00795A00" w:rsidRPr="00ED218D" w:rsidRDefault="00795A00" w:rsidP="00795A00">
      <w:pPr>
        <w:jc w:val="both"/>
        <w:rPr>
          <w:rFonts w:cs="Calibri"/>
          <w:szCs w:val="22"/>
          <w:lang w:val="es-HN" w:eastAsia="es-HN"/>
        </w:rPr>
      </w:pPr>
      <w:r w:rsidRPr="00ED218D">
        <w:rPr>
          <w:rFonts w:cs="Arial"/>
          <w:szCs w:val="22"/>
        </w:rPr>
        <w:t xml:space="preserve">El proyecto presenta nivelación positiva todos los años de ejecución, para el primer año se registra una rentabilidad equivalente a L. </w:t>
      </w:r>
      <w:r w:rsidRPr="00ED218D">
        <w:rPr>
          <w:rFonts w:cs="Calibri"/>
          <w:szCs w:val="22"/>
          <w:lang w:val="es-HN" w:eastAsia="es-HN"/>
        </w:rPr>
        <w:t>295,074.42 y los años subsiguientes por efecto de consolidación de mercado y su crecimiento</w:t>
      </w:r>
      <w:r w:rsidR="007133CC" w:rsidRPr="00ED218D">
        <w:rPr>
          <w:rFonts w:cs="Calibri"/>
          <w:szCs w:val="22"/>
          <w:lang w:val="es-HN" w:eastAsia="es-HN"/>
        </w:rPr>
        <w:t xml:space="preserve"> por lo que</w:t>
      </w:r>
      <w:r w:rsidRPr="00ED218D">
        <w:rPr>
          <w:rFonts w:cs="Calibri"/>
          <w:szCs w:val="22"/>
          <w:lang w:val="es-HN" w:eastAsia="es-HN"/>
        </w:rPr>
        <w:t xml:space="preserve"> la rentabilidad continua en ascenso. </w:t>
      </w:r>
    </w:p>
    <w:p w14:paraId="255539B3" w14:textId="77777777" w:rsidR="00795A00" w:rsidRPr="00ED218D" w:rsidRDefault="00795A00" w:rsidP="00795A00">
      <w:pPr>
        <w:jc w:val="both"/>
        <w:rPr>
          <w:rFonts w:cs="Calibri"/>
          <w:szCs w:val="22"/>
          <w:lang w:val="es-HN" w:eastAsia="es-HN"/>
        </w:rPr>
      </w:pPr>
    </w:p>
    <w:tbl>
      <w:tblPr>
        <w:tblW w:w="9624" w:type="dxa"/>
        <w:tblInd w:w="-5" w:type="dxa"/>
        <w:tblLook w:val="04A0" w:firstRow="1" w:lastRow="0" w:firstColumn="1" w:lastColumn="0" w:noHBand="0" w:noVBand="1"/>
      </w:tblPr>
      <w:tblGrid>
        <w:gridCol w:w="2682"/>
        <w:gridCol w:w="1910"/>
        <w:gridCol w:w="1249"/>
        <w:gridCol w:w="1194"/>
        <w:gridCol w:w="1230"/>
        <w:gridCol w:w="1359"/>
      </w:tblGrid>
      <w:tr w:rsidR="002571BD" w:rsidRPr="00ED218D" w14:paraId="33997720" w14:textId="77777777" w:rsidTr="004E3D8A">
        <w:trPr>
          <w:trHeight w:val="213"/>
          <w:tblHeader/>
        </w:trPr>
        <w:tc>
          <w:tcPr>
            <w:tcW w:w="268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14:paraId="44DAF316"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CONCEPTO</w:t>
            </w:r>
          </w:p>
        </w:tc>
        <w:tc>
          <w:tcPr>
            <w:tcW w:w="191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EAC5CE0"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1</w:t>
            </w:r>
          </w:p>
        </w:tc>
        <w:tc>
          <w:tcPr>
            <w:tcW w:w="124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573B499"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2</w:t>
            </w:r>
          </w:p>
        </w:tc>
        <w:tc>
          <w:tcPr>
            <w:tcW w:w="119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2E42666"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3</w:t>
            </w:r>
          </w:p>
        </w:tc>
        <w:tc>
          <w:tcPr>
            <w:tcW w:w="12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5A20893"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4</w:t>
            </w:r>
          </w:p>
        </w:tc>
        <w:tc>
          <w:tcPr>
            <w:tcW w:w="13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42FAA00" w14:textId="77777777" w:rsidR="002571BD" w:rsidRPr="00ED218D" w:rsidRDefault="002571BD" w:rsidP="002571BD">
            <w:pPr>
              <w:jc w:val="center"/>
              <w:rPr>
                <w:rFonts w:eastAsia="Times New Roman" w:cs="Calibri"/>
                <w:b/>
                <w:bCs/>
                <w:sz w:val="20"/>
                <w:szCs w:val="20"/>
                <w:lang w:val="en-US"/>
              </w:rPr>
            </w:pPr>
            <w:r w:rsidRPr="00ED218D">
              <w:rPr>
                <w:rFonts w:eastAsia="Times New Roman" w:cs="Calibri"/>
                <w:b/>
                <w:bCs/>
                <w:sz w:val="20"/>
                <w:szCs w:val="20"/>
                <w:lang w:val="en-US"/>
              </w:rPr>
              <w:t>5</w:t>
            </w:r>
          </w:p>
        </w:tc>
      </w:tr>
      <w:tr w:rsidR="002571BD" w:rsidRPr="00ED218D" w14:paraId="2B2052B9" w14:textId="77777777" w:rsidTr="001B30FA">
        <w:trPr>
          <w:trHeight w:val="213"/>
        </w:trPr>
        <w:tc>
          <w:tcPr>
            <w:tcW w:w="268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7BD826" w14:textId="77777777" w:rsidR="002571BD" w:rsidRPr="00ED218D" w:rsidRDefault="002571BD" w:rsidP="007133CC">
            <w:pPr>
              <w:rPr>
                <w:rFonts w:eastAsia="Times New Roman" w:cs="Calibri"/>
                <w:b/>
                <w:bCs/>
                <w:sz w:val="20"/>
                <w:szCs w:val="20"/>
                <w:lang w:val="en-US"/>
              </w:rPr>
            </w:pPr>
            <w:proofErr w:type="spellStart"/>
            <w:r w:rsidRPr="00ED218D">
              <w:rPr>
                <w:rFonts w:eastAsia="Times New Roman" w:cs="Calibri"/>
                <w:b/>
                <w:bCs/>
                <w:sz w:val="20"/>
                <w:szCs w:val="20"/>
                <w:lang w:val="en-US"/>
              </w:rPr>
              <w:t>Ingresos</w:t>
            </w:r>
            <w:proofErr w:type="spellEnd"/>
          </w:p>
        </w:tc>
        <w:tc>
          <w:tcPr>
            <w:tcW w:w="1910" w:type="dxa"/>
            <w:tcBorders>
              <w:top w:val="nil"/>
              <w:left w:val="nil"/>
              <w:bottom w:val="single" w:sz="4" w:space="0" w:color="auto"/>
              <w:right w:val="single" w:sz="4" w:space="0" w:color="auto"/>
            </w:tcBorders>
            <w:shd w:val="clear" w:color="auto" w:fill="DBE5F1" w:themeFill="accent1" w:themeFillTint="33"/>
            <w:noWrap/>
            <w:vAlign w:val="bottom"/>
            <w:hideMark/>
          </w:tcPr>
          <w:p w14:paraId="271FF542"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1,296,000.00</w:t>
            </w:r>
          </w:p>
        </w:tc>
        <w:tc>
          <w:tcPr>
            <w:tcW w:w="1249" w:type="dxa"/>
            <w:tcBorders>
              <w:top w:val="nil"/>
              <w:left w:val="nil"/>
              <w:bottom w:val="single" w:sz="4" w:space="0" w:color="auto"/>
              <w:right w:val="single" w:sz="4" w:space="0" w:color="auto"/>
            </w:tcBorders>
            <w:shd w:val="clear" w:color="auto" w:fill="DBE5F1" w:themeFill="accent1" w:themeFillTint="33"/>
            <w:noWrap/>
            <w:vAlign w:val="bottom"/>
            <w:hideMark/>
          </w:tcPr>
          <w:p w14:paraId="1010BB72"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1,335,139.20</w:t>
            </w:r>
          </w:p>
        </w:tc>
        <w:tc>
          <w:tcPr>
            <w:tcW w:w="1194" w:type="dxa"/>
            <w:tcBorders>
              <w:top w:val="nil"/>
              <w:left w:val="nil"/>
              <w:bottom w:val="single" w:sz="4" w:space="0" w:color="auto"/>
              <w:right w:val="single" w:sz="4" w:space="0" w:color="auto"/>
            </w:tcBorders>
            <w:shd w:val="clear" w:color="auto" w:fill="DBE5F1" w:themeFill="accent1" w:themeFillTint="33"/>
            <w:noWrap/>
            <w:vAlign w:val="bottom"/>
            <w:hideMark/>
          </w:tcPr>
          <w:p w14:paraId="6CF3CF6A"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1,375,460.40</w:t>
            </w:r>
          </w:p>
        </w:tc>
        <w:tc>
          <w:tcPr>
            <w:tcW w:w="1230" w:type="dxa"/>
            <w:tcBorders>
              <w:top w:val="nil"/>
              <w:left w:val="nil"/>
              <w:bottom w:val="single" w:sz="4" w:space="0" w:color="auto"/>
              <w:right w:val="single" w:sz="4" w:space="0" w:color="auto"/>
            </w:tcBorders>
            <w:shd w:val="clear" w:color="auto" w:fill="DBE5F1" w:themeFill="accent1" w:themeFillTint="33"/>
            <w:noWrap/>
            <w:vAlign w:val="bottom"/>
            <w:hideMark/>
          </w:tcPr>
          <w:p w14:paraId="60690EE4"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1,430,891.46</w:t>
            </w:r>
          </w:p>
        </w:tc>
        <w:tc>
          <w:tcPr>
            <w:tcW w:w="1359" w:type="dxa"/>
            <w:tcBorders>
              <w:top w:val="nil"/>
              <w:left w:val="nil"/>
              <w:bottom w:val="single" w:sz="4" w:space="0" w:color="auto"/>
              <w:right w:val="single" w:sz="4" w:space="0" w:color="auto"/>
            </w:tcBorders>
            <w:shd w:val="clear" w:color="auto" w:fill="DBE5F1" w:themeFill="accent1" w:themeFillTint="33"/>
            <w:noWrap/>
            <w:vAlign w:val="bottom"/>
            <w:hideMark/>
          </w:tcPr>
          <w:p w14:paraId="396D248F"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1,488,556.38</w:t>
            </w:r>
          </w:p>
        </w:tc>
      </w:tr>
      <w:tr w:rsidR="002571BD" w:rsidRPr="00ED218D" w14:paraId="24824F49" w14:textId="77777777" w:rsidTr="002571BD">
        <w:trPr>
          <w:trHeight w:val="213"/>
        </w:trPr>
        <w:tc>
          <w:tcPr>
            <w:tcW w:w="2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21255B5"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Costos</w:t>
            </w:r>
            <w:proofErr w:type="spellEnd"/>
            <w:r w:rsidRPr="00ED218D">
              <w:rPr>
                <w:rFonts w:eastAsia="Times New Roman" w:cs="Calibri"/>
                <w:sz w:val="20"/>
                <w:szCs w:val="20"/>
                <w:lang w:val="en-US"/>
              </w:rPr>
              <w:t xml:space="preserve"> </w:t>
            </w:r>
            <w:proofErr w:type="spellStart"/>
            <w:r w:rsidRPr="00ED218D">
              <w:rPr>
                <w:rFonts w:eastAsia="Times New Roman" w:cs="Calibri"/>
                <w:sz w:val="20"/>
                <w:szCs w:val="20"/>
                <w:lang w:val="en-US"/>
              </w:rPr>
              <w:t>producción</w:t>
            </w:r>
            <w:proofErr w:type="spellEnd"/>
          </w:p>
        </w:tc>
        <w:tc>
          <w:tcPr>
            <w:tcW w:w="19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6EB3B4"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782,270.00</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F0EE04"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847,198.41</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E7B8F8"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917,515.88</w:t>
            </w:r>
          </w:p>
        </w:tc>
        <w:tc>
          <w:tcPr>
            <w:tcW w:w="1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AFA756"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993,669.70</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7B34C49"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1,076,144.28</w:t>
            </w:r>
          </w:p>
        </w:tc>
      </w:tr>
      <w:tr w:rsidR="002571BD" w:rsidRPr="00ED218D" w14:paraId="4B4239ED" w14:textId="77777777" w:rsidTr="002571BD">
        <w:trPr>
          <w:trHeight w:val="213"/>
        </w:trPr>
        <w:tc>
          <w:tcPr>
            <w:tcW w:w="2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2867EE"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Costos</w:t>
            </w:r>
            <w:proofErr w:type="spellEnd"/>
            <w:r w:rsidRPr="00ED218D">
              <w:rPr>
                <w:rFonts w:eastAsia="Times New Roman" w:cs="Calibri"/>
                <w:sz w:val="20"/>
                <w:szCs w:val="20"/>
                <w:lang w:val="en-US"/>
              </w:rPr>
              <w:t xml:space="preserve"> </w:t>
            </w:r>
            <w:proofErr w:type="spellStart"/>
            <w:r w:rsidRPr="00ED218D">
              <w:rPr>
                <w:rFonts w:eastAsia="Times New Roman" w:cs="Calibri"/>
                <w:sz w:val="20"/>
                <w:szCs w:val="20"/>
                <w:lang w:val="en-US"/>
              </w:rPr>
              <w:t>administración</w:t>
            </w:r>
            <w:proofErr w:type="spellEnd"/>
          </w:p>
        </w:tc>
        <w:tc>
          <w:tcPr>
            <w:tcW w:w="19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27E915"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79,080.00</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259960"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79,870.80</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79F467"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80,669.51</w:t>
            </w:r>
          </w:p>
        </w:tc>
        <w:tc>
          <w:tcPr>
            <w:tcW w:w="1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A20F47"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82,282.90</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30D402"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83,928.56</w:t>
            </w:r>
          </w:p>
        </w:tc>
      </w:tr>
      <w:tr w:rsidR="002571BD" w:rsidRPr="00ED218D" w14:paraId="0E8DE38A" w14:textId="77777777" w:rsidTr="002571BD">
        <w:trPr>
          <w:trHeight w:val="213"/>
        </w:trPr>
        <w:tc>
          <w:tcPr>
            <w:tcW w:w="2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B513D6" w14:textId="5DC3F160" w:rsidR="002571BD" w:rsidRPr="00ED218D" w:rsidRDefault="002571BD" w:rsidP="002571BD">
            <w:pPr>
              <w:rPr>
                <w:rFonts w:eastAsia="Times New Roman" w:cs="Calibri"/>
                <w:sz w:val="20"/>
                <w:szCs w:val="20"/>
                <w:lang w:val="es-HN"/>
              </w:rPr>
            </w:pPr>
            <w:r w:rsidRPr="00ED218D">
              <w:rPr>
                <w:rFonts w:eastAsia="Times New Roman" w:cs="Calibri"/>
                <w:sz w:val="20"/>
                <w:szCs w:val="20"/>
                <w:lang w:val="es-HN"/>
              </w:rPr>
              <w:t>Costo de energía eléctrica a L. 6.00</w:t>
            </w:r>
          </w:p>
        </w:tc>
        <w:tc>
          <w:tcPr>
            <w:tcW w:w="19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C6D14F"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7,693.06</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589201"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7,846.92</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E5DCB9"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8,003.86</w:t>
            </w:r>
          </w:p>
        </w:tc>
        <w:tc>
          <w:tcPr>
            <w:tcW w:w="1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516D10"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8,163.93</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D1E013"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8,327.21</w:t>
            </w:r>
          </w:p>
        </w:tc>
      </w:tr>
      <w:tr w:rsidR="002571BD" w:rsidRPr="00ED218D" w14:paraId="6E5B93D5" w14:textId="77777777" w:rsidTr="002571BD">
        <w:trPr>
          <w:trHeight w:val="213"/>
        </w:trPr>
        <w:tc>
          <w:tcPr>
            <w:tcW w:w="268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45EE62B"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Intereses</w:t>
            </w:r>
            <w:proofErr w:type="spellEnd"/>
          </w:p>
        </w:tc>
        <w:tc>
          <w:tcPr>
            <w:tcW w:w="19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B0FE6F"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26,000.00</w:t>
            </w:r>
          </w:p>
        </w:tc>
        <w:tc>
          <w:tcPr>
            <w:tcW w:w="12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1DE5D4"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21,741.27</w:t>
            </w:r>
          </w:p>
        </w:tc>
        <w:tc>
          <w:tcPr>
            <w:tcW w:w="119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6D973"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17,056.66</w:t>
            </w:r>
          </w:p>
        </w:tc>
        <w:tc>
          <w:tcPr>
            <w:tcW w:w="12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D0C5AD"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11,903.59</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3C60D4"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6,235.21</w:t>
            </w:r>
          </w:p>
        </w:tc>
      </w:tr>
      <w:tr w:rsidR="002571BD" w:rsidRPr="00ED218D" w14:paraId="00B74FE8" w14:textId="77777777" w:rsidTr="004E3D8A">
        <w:trPr>
          <w:trHeight w:val="213"/>
        </w:trPr>
        <w:tc>
          <w:tcPr>
            <w:tcW w:w="26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A434518" w14:textId="77777777" w:rsidR="002571BD" w:rsidRPr="00ED218D" w:rsidRDefault="002571BD" w:rsidP="007133CC">
            <w:pPr>
              <w:rPr>
                <w:rFonts w:eastAsia="Times New Roman" w:cs="Calibri"/>
                <w:b/>
                <w:bCs/>
                <w:sz w:val="20"/>
                <w:szCs w:val="20"/>
                <w:lang w:val="en-US"/>
              </w:rPr>
            </w:pPr>
            <w:proofErr w:type="spellStart"/>
            <w:r w:rsidRPr="00ED218D">
              <w:rPr>
                <w:rFonts w:eastAsia="Times New Roman" w:cs="Calibri"/>
                <w:b/>
                <w:bCs/>
                <w:sz w:val="20"/>
                <w:szCs w:val="20"/>
                <w:lang w:val="en-US"/>
              </w:rPr>
              <w:t>Costos</w:t>
            </w:r>
            <w:proofErr w:type="spellEnd"/>
            <w:r w:rsidRPr="00ED218D">
              <w:rPr>
                <w:rFonts w:eastAsia="Times New Roman" w:cs="Calibri"/>
                <w:b/>
                <w:bCs/>
                <w:sz w:val="20"/>
                <w:szCs w:val="20"/>
                <w:lang w:val="en-US"/>
              </w:rPr>
              <w:t xml:space="preserve"> Operativos</w:t>
            </w:r>
          </w:p>
        </w:tc>
        <w:tc>
          <w:tcPr>
            <w:tcW w:w="19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1BE8728"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895,043.06</w:t>
            </w:r>
          </w:p>
        </w:tc>
        <w:tc>
          <w:tcPr>
            <w:tcW w:w="12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553D06A"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956,657.39</w:t>
            </w:r>
          </w:p>
        </w:tc>
        <w:tc>
          <w:tcPr>
            <w:tcW w:w="11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0B6F45E8"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1,023,245.90</w:t>
            </w:r>
          </w:p>
        </w:tc>
        <w:tc>
          <w:tcPr>
            <w:tcW w:w="12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6D98F20"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1,096,020.12</w:t>
            </w:r>
          </w:p>
        </w:tc>
        <w:tc>
          <w:tcPr>
            <w:tcW w:w="135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354A128"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1,174,635.26</w:t>
            </w:r>
          </w:p>
        </w:tc>
      </w:tr>
      <w:tr w:rsidR="002571BD" w:rsidRPr="00ED218D" w14:paraId="12FE4ED7" w14:textId="77777777" w:rsidTr="004E3D8A">
        <w:trPr>
          <w:trHeight w:val="213"/>
        </w:trPr>
        <w:tc>
          <w:tcPr>
            <w:tcW w:w="268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38118A1" w14:textId="07AE7233" w:rsidR="002571BD" w:rsidRPr="00ED218D" w:rsidRDefault="007133CC" w:rsidP="002571BD">
            <w:pPr>
              <w:rPr>
                <w:rFonts w:eastAsia="Times New Roman" w:cs="Calibri"/>
                <w:b/>
                <w:bCs/>
                <w:sz w:val="20"/>
                <w:szCs w:val="20"/>
                <w:lang w:val="en-US"/>
              </w:rPr>
            </w:pPr>
            <w:proofErr w:type="spellStart"/>
            <w:r w:rsidRPr="00ED218D">
              <w:rPr>
                <w:rFonts w:eastAsia="Times New Roman" w:cs="Calibri"/>
                <w:b/>
                <w:bCs/>
                <w:sz w:val="20"/>
                <w:szCs w:val="20"/>
                <w:lang w:val="en-US"/>
              </w:rPr>
              <w:t>Utilidad</w:t>
            </w:r>
            <w:proofErr w:type="spellEnd"/>
            <w:r w:rsidRPr="00ED218D">
              <w:rPr>
                <w:rFonts w:eastAsia="Times New Roman" w:cs="Calibri"/>
                <w:b/>
                <w:bCs/>
                <w:sz w:val="20"/>
                <w:szCs w:val="20"/>
                <w:lang w:val="en-US"/>
              </w:rPr>
              <w:t xml:space="preserve"> antes de </w:t>
            </w:r>
            <w:proofErr w:type="spellStart"/>
            <w:r w:rsidRPr="00ED218D">
              <w:rPr>
                <w:rFonts w:eastAsia="Times New Roman" w:cs="Calibri"/>
                <w:b/>
                <w:bCs/>
                <w:sz w:val="20"/>
                <w:szCs w:val="20"/>
                <w:lang w:val="en-US"/>
              </w:rPr>
              <w:t>Impuestos</w:t>
            </w:r>
            <w:proofErr w:type="spellEnd"/>
          </w:p>
        </w:tc>
        <w:tc>
          <w:tcPr>
            <w:tcW w:w="19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A9A8572"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400,956.94</w:t>
            </w:r>
          </w:p>
        </w:tc>
        <w:tc>
          <w:tcPr>
            <w:tcW w:w="124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4FE4B27"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378,481.81</w:t>
            </w:r>
          </w:p>
        </w:tc>
        <w:tc>
          <w:tcPr>
            <w:tcW w:w="119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A960C81"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352,214.50</w:t>
            </w:r>
          </w:p>
        </w:tc>
        <w:tc>
          <w:tcPr>
            <w:tcW w:w="123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96A9C16"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334,871.34</w:t>
            </w:r>
          </w:p>
        </w:tc>
        <w:tc>
          <w:tcPr>
            <w:tcW w:w="135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9F2CF10"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313,921.12</w:t>
            </w:r>
          </w:p>
        </w:tc>
      </w:tr>
      <w:tr w:rsidR="002571BD" w:rsidRPr="00ED218D" w14:paraId="0E3BA7F3" w14:textId="77777777" w:rsidTr="002571BD">
        <w:trPr>
          <w:trHeight w:val="213"/>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41234028"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Impuestos</w:t>
            </w:r>
            <w:proofErr w:type="spellEnd"/>
            <w:r w:rsidRPr="00ED218D">
              <w:rPr>
                <w:rFonts w:eastAsia="Times New Roman" w:cs="Calibri"/>
                <w:sz w:val="20"/>
                <w:szCs w:val="20"/>
                <w:lang w:val="en-US"/>
              </w:rPr>
              <w:t xml:space="preserve"> </w:t>
            </w:r>
          </w:p>
        </w:tc>
        <w:tc>
          <w:tcPr>
            <w:tcW w:w="1910" w:type="dxa"/>
            <w:tcBorders>
              <w:top w:val="nil"/>
              <w:left w:val="nil"/>
              <w:bottom w:val="single" w:sz="4" w:space="0" w:color="auto"/>
              <w:right w:val="single" w:sz="4" w:space="0" w:color="auto"/>
            </w:tcBorders>
            <w:shd w:val="clear" w:color="000000" w:fill="FFFFFF"/>
            <w:noWrap/>
            <w:vAlign w:val="bottom"/>
            <w:hideMark/>
          </w:tcPr>
          <w:p w14:paraId="00612543"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60,143.54</w:t>
            </w:r>
          </w:p>
        </w:tc>
        <w:tc>
          <w:tcPr>
            <w:tcW w:w="1249" w:type="dxa"/>
            <w:tcBorders>
              <w:top w:val="nil"/>
              <w:left w:val="nil"/>
              <w:bottom w:val="single" w:sz="4" w:space="0" w:color="auto"/>
              <w:right w:val="single" w:sz="4" w:space="0" w:color="auto"/>
            </w:tcBorders>
            <w:shd w:val="clear" w:color="000000" w:fill="FFFFFF"/>
            <w:noWrap/>
            <w:vAlign w:val="bottom"/>
            <w:hideMark/>
          </w:tcPr>
          <w:p w14:paraId="29DF2FF1"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56,772.27</w:t>
            </w:r>
          </w:p>
        </w:tc>
        <w:tc>
          <w:tcPr>
            <w:tcW w:w="1194" w:type="dxa"/>
            <w:tcBorders>
              <w:top w:val="nil"/>
              <w:left w:val="nil"/>
              <w:bottom w:val="single" w:sz="4" w:space="0" w:color="auto"/>
              <w:right w:val="single" w:sz="4" w:space="0" w:color="auto"/>
            </w:tcBorders>
            <w:shd w:val="clear" w:color="000000" w:fill="FFFFFF"/>
            <w:noWrap/>
            <w:vAlign w:val="bottom"/>
            <w:hideMark/>
          </w:tcPr>
          <w:p w14:paraId="723EF7A8"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52,832.18</w:t>
            </w:r>
          </w:p>
        </w:tc>
        <w:tc>
          <w:tcPr>
            <w:tcW w:w="1230" w:type="dxa"/>
            <w:tcBorders>
              <w:top w:val="nil"/>
              <w:left w:val="nil"/>
              <w:bottom w:val="single" w:sz="4" w:space="0" w:color="auto"/>
              <w:right w:val="single" w:sz="4" w:space="0" w:color="auto"/>
            </w:tcBorders>
            <w:shd w:val="clear" w:color="000000" w:fill="FFFFFF"/>
            <w:noWrap/>
            <w:vAlign w:val="bottom"/>
            <w:hideMark/>
          </w:tcPr>
          <w:p w14:paraId="74AFDEB7"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50,230.70</w:t>
            </w:r>
          </w:p>
        </w:tc>
        <w:tc>
          <w:tcPr>
            <w:tcW w:w="1359" w:type="dxa"/>
            <w:tcBorders>
              <w:top w:val="nil"/>
              <w:left w:val="nil"/>
              <w:bottom w:val="single" w:sz="4" w:space="0" w:color="auto"/>
              <w:right w:val="single" w:sz="4" w:space="0" w:color="auto"/>
            </w:tcBorders>
            <w:shd w:val="clear" w:color="000000" w:fill="FFFFFF"/>
            <w:noWrap/>
            <w:vAlign w:val="bottom"/>
            <w:hideMark/>
          </w:tcPr>
          <w:p w14:paraId="1A0007E5"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47,088.17</w:t>
            </w:r>
          </w:p>
        </w:tc>
      </w:tr>
      <w:tr w:rsidR="002571BD" w:rsidRPr="00ED218D" w14:paraId="1E855656" w14:textId="77777777" w:rsidTr="001B30FA">
        <w:trPr>
          <w:trHeight w:val="213"/>
        </w:trPr>
        <w:tc>
          <w:tcPr>
            <w:tcW w:w="2682"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A6BAE5" w14:textId="6BDB5706" w:rsidR="002571BD" w:rsidRPr="00ED218D" w:rsidRDefault="007133CC" w:rsidP="002571BD">
            <w:pPr>
              <w:rPr>
                <w:rFonts w:eastAsia="Times New Roman" w:cs="Calibri"/>
                <w:b/>
                <w:bCs/>
                <w:sz w:val="20"/>
                <w:szCs w:val="20"/>
                <w:lang w:val="en-US"/>
              </w:rPr>
            </w:pPr>
            <w:proofErr w:type="spellStart"/>
            <w:r w:rsidRPr="00ED218D">
              <w:rPr>
                <w:rFonts w:eastAsia="Times New Roman" w:cs="Calibri"/>
                <w:b/>
                <w:bCs/>
                <w:sz w:val="20"/>
                <w:szCs w:val="20"/>
                <w:lang w:val="en-US"/>
              </w:rPr>
              <w:t>Utilidad</w:t>
            </w:r>
            <w:proofErr w:type="spellEnd"/>
            <w:r w:rsidRPr="00ED218D">
              <w:rPr>
                <w:rFonts w:eastAsia="Times New Roman" w:cs="Calibri"/>
                <w:b/>
                <w:bCs/>
                <w:sz w:val="20"/>
                <w:szCs w:val="20"/>
                <w:lang w:val="en-US"/>
              </w:rPr>
              <w:t xml:space="preserve"> Neta</w:t>
            </w:r>
          </w:p>
        </w:tc>
        <w:tc>
          <w:tcPr>
            <w:tcW w:w="1910" w:type="dxa"/>
            <w:tcBorders>
              <w:top w:val="nil"/>
              <w:left w:val="nil"/>
              <w:bottom w:val="single" w:sz="4" w:space="0" w:color="auto"/>
              <w:right w:val="single" w:sz="4" w:space="0" w:color="auto"/>
            </w:tcBorders>
            <w:shd w:val="clear" w:color="auto" w:fill="DBE5F1" w:themeFill="accent1" w:themeFillTint="33"/>
            <w:noWrap/>
            <w:vAlign w:val="bottom"/>
            <w:hideMark/>
          </w:tcPr>
          <w:p w14:paraId="145C9DB7"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340,813.40</w:t>
            </w:r>
          </w:p>
        </w:tc>
        <w:tc>
          <w:tcPr>
            <w:tcW w:w="1249" w:type="dxa"/>
            <w:tcBorders>
              <w:top w:val="nil"/>
              <w:left w:val="nil"/>
              <w:bottom w:val="single" w:sz="4" w:space="0" w:color="auto"/>
              <w:right w:val="single" w:sz="4" w:space="0" w:color="auto"/>
            </w:tcBorders>
            <w:shd w:val="clear" w:color="auto" w:fill="DBE5F1" w:themeFill="accent1" w:themeFillTint="33"/>
            <w:noWrap/>
            <w:vAlign w:val="bottom"/>
            <w:hideMark/>
          </w:tcPr>
          <w:p w14:paraId="401B23A3"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321,709.54</w:t>
            </w:r>
          </w:p>
        </w:tc>
        <w:tc>
          <w:tcPr>
            <w:tcW w:w="1194" w:type="dxa"/>
            <w:tcBorders>
              <w:top w:val="nil"/>
              <w:left w:val="nil"/>
              <w:bottom w:val="single" w:sz="4" w:space="0" w:color="auto"/>
              <w:right w:val="single" w:sz="4" w:space="0" w:color="auto"/>
            </w:tcBorders>
            <w:shd w:val="clear" w:color="auto" w:fill="DBE5F1" w:themeFill="accent1" w:themeFillTint="33"/>
            <w:noWrap/>
            <w:vAlign w:val="bottom"/>
            <w:hideMark/>
          </w:tcPr>
          <w:p w14:paraId="6C32F9DB"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299,382.33</w:t>
            </w:r>
          </w:p>
        </w:tc>
        <w:tc>
          <w:tcPr>
            <w:tcW w:w="1230" w:type="dxa"/>
            <w:tcBorders>
              <w:top w:val="nil"/>
              <w:left w:val="nil"/>
              <w:bottom w:val="single" w:sz="4" w:space="0" w:color="auto"/>
              <w:right w:val="single" w:sz="4" w:space="0" w:color="auto"/>
            </w:tcBorders>
            <w:shd w:val="clear" w:color="auto" w:fill="DBE5F1" w:themeFill="accent1" w:themeFillTint="33"/>
            <w:noWrap/>
            <w:vAlign w:val="bottom"/>
            <w:hideMark/>
          </w:tcPr>
          <w:p w14:paraId="7AA837FF"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284,640.64</w:t>
            </w:r>
          </w:p>
        </w:tc>
        <w:tc>
          <w:tcPr>
            <w:tcW w:w="1359" w:type="dxa"/>
            <w:tcBorders>
              <w:top w:val="nil"/>
              <w:left w:val="nil"/>
              <w:bottom w:val="single" w:sz="4" w:space="0" w:color="auto"/>
              <w:right w:val="single" w:sz="4" w:space="0" w:color="auto"/>
            </w:tcBorders>
            <w:shd w:val="clear" w:color="auto" w:fill="DBE5F1" w:themeFill="accent1" w:themeFillTint="33"/>
            <w:noWrap/>
            <w:vAlign w:val="bottom"/>
            <w:hideMark/>
          </w:tcPr>
          <w:p w14:paraId="22793224"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266,832.95</w:t>
            </w:r>
          </w:p>
        </w:tc>
      </w:tr>
      <w:tr w:rsidR="002571BD" w:rsidRPr="00ED218D" w14:paraId="1F3D8EFB" w14:textId="77777777" w:rsidTr="002571BD">
        <w:trPr>
          <w:trHeight w:val="213"/>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4D92AD43"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Inversión</w:t>
            </w:r>
            <w:proofErr w:type="spellEnd"/>
            <w:r w:rsidRPr="00ED218D">
              <w:rPr>
                <w:rFonts w:eastAsia="Times New Roman" w:cs="Calibri"/>
                <w:sz w:val="20"/>
                <w:szCs w:val="20"/>
                <w:lang w:val="en-US"/>
              </w:rPr>
              <w:t xml:space="preserve"> </w:t>
            </w:r>
            <w:proofErr w:type="spellStart"/>
            <w:r w:rsidRPr="00ED218D">
              <w:rPr>
                <w:rFonts w:eastAsia="Times New Roman" w:cs="Calibri"/>
                <w:sz w:val="20"/>
                <w:szCs w:val="20"/>
                <w:lang w:val="en-US"/>
              </w:rPr>
              <w:t>inicial</w:t>
            </w:r>
            <w:proofErr w:type="spellEnd"/>
          </w:p>
        </w:tc>
        <w:tc>
          <w:tcPr>
            <w:tcW w:w="1910" w:type="dxa"/>
            <w:tcBorders>
              <w:top w:val="nil"/>
              <w:left w:val="nil"/>
              <w:bottom w:val="single" w:sz="4" w:space="0" w:color="auto"/>
              <w:right w:val="single" w:sz="4" w:space="0" w:color="auto"/>
            </w:tcBorders>
            <w:shd w:val="clear" w:color="000000" w:fill="FFFFFF"/>
            <w:noWrap/>
            <w:vAlign w:val="bottom"/>
            <w:hideMark/>
          </w:tcPr>
          <w:p w14:paraId="0F0DC1AE"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49" w:type="dxa"/>
            <w:tcBorders>
              <w:top w:val="nil"/>
              <w:left w:val="nil"/>
              <w:bottom w:val="single" w:sz="4" w:space="0" w:color="auto"/>
              <w:right w:val="single" w:sz="4" w:space="0" w:color="auto"/>
            </w:tcBorders>
            <w:shd w:val="clear" w:color="000000" w:fill="FFFFFF"/>
            <w:noWrap/>
            <w:vAlign w:val="bottom"/>
            <w:hideMark/>
          </w:tcPr>
          <w:p w14:paraId="1DCBD7A0"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301BDD6F"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380AA9AA"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359" w:type="dxa"/>
            <w:tcBorders>
              <w:top w:val="nil"/>
              <w:left w:val="nil"/>
              <w:bottom w:val="single" w:sz="4" w:space="0" w:color="auto"/>
              <w:right w:val="single" w:sz="4" w:space="0" w:color="auto"/>
            </w:tcBorders>
            <w:shd w:val="clear" w:color="000000" w:fill="FFFFFF"/>
            <w:noWrap/>
            <w:vAlign w:val="bottom"/>
            <w:hideMark/>
          </w:tcPr>
          <w:p w14:paraId="0C1BBD65"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r>
      <w:tr w:rsidR="002571BD" w:rsidRPr="00ED218D" w14:paraId="3AA567B5" w14:textId="77777777" w:rsidTr="002571BD">
        <w:trPr>
          <w:trHeight w:val="213"/>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17A2EB02"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Inversión</w:t>
            </w:r>
            <w:proofErr w:type="spellEnd"/>
            <w:r w:rsidRPr="00ED218D">
              <w:rPr>
                <w:rFonts w:eastAsia="Times New Roman" w:cs="Calibri"/>
                <w:sz w:val="20"/>
                <w:szCs w:val="20"/>
                <w:lang w:val="en-US"/>
              </w:rPr>
              <w:t xml:space="preserve"> capital de </w:t>
            </w:r>
            <w:proofErr w:type="spellStart"/>
            <w:r w:rsidRPr="00ED218D">
              <w:rPr>
                <w:rFonts w:eastAsia="Times New Roman" w:cs="Calibri"/>
                <w:sz w:val="20"/>
                <w:szCs w:val="20"/>
                <w:lang w:val="en-US"/>
              </w:rPr>
              <w:t>trabajo</w:t>
            </w:r>
            <w:proofErr w:type="spellEnd"/>
            <w:r w:rsidRPr="00ED218D">
              <w:rPr>
                <w:rFonts w:eastAsia="Times New Roman" w:cs="Calibri"/>
                <w:sz w:val="20"/>
                <w:szCs w:val="20"/>
                <w:lang w:val="en-US"/>
              </w:rPr>
              <w:t xml:space="preserve"> </w:t>
            </w:r>
          </w:p>
        </w:tc>
        <w:tc>
          <w:tcPr>
            <w:tcW w:w="1910" w:type="dxa"/>
            <w:tcBorders>
              <w:top w:val="nil"/>
              <w:left w:val="nil"/>
              <w:bottom w:val="single" w:sz="4" w:space="0" w:color="auto"/>
              <w:right w:val="single" w:sz="4" w:space="0" w:color="auto"/>
            </w:tcBorders>
            <w:shd w:val="clear" w:color="000000" w:fill="FFFFFF"/>
            <w:noWrap/>
            <w:vAlign w:val="bottom"/>
            <w:hideMark/>
          </w:tcPr>
          <w:p w14:paraId="601E6B90"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49" w:type="dxa"/>
            <w:tcBorders>
              <w:top w:val="nil"/>
              <w:left w:val="nil"/>
              <w:bottom w:val="single" w:sz="4" w:space="0" w:color="auto"/>
              <w:right w:val="single" w:sz="4" w:space="0" w:color="auto"/>
            </w:tcBorders>
            <w:shd w:val="clear" w:color="000000" w:fill="FFFFFF"/>
            <w:noWrap/>
            <w:vAlign w:val="bottom"/>
            <w:hideMark/>
          </w:tcPr>
          <w:p w14:paraId="0A116A3A"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924F0A9"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79316912"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359" w:type="dxa"/>
            <w:tcBorders>
              <w:top w:val="nil"/>
              <w:left w:val="nil"/>
              <w:bottom w:val="single" w:sz="4" w:space="0" w:color="auto"/>
              <w:right w:val="single" w:sz="4" w:space="0" w:color="auto"/>
            </w:tcBorders>
            <w:shd w:val="clear" w:color="000000" w:fill="FFFFFF"/>
            <w:noWrap/>
            <w:vAlign w:val="bottom"/>
            <w:hideMark/>
          </w:tcPr>
          <w:p w14:paraId="7798C408"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r>
      <w:tr w:rsidR="002571BD" w:rsidRPr="00ED218D" w14:paraId="22736D43" w14:textId="77777777" w:rsidTr="002571BD">
        <w:trPr>
          <w:trHeight w:val="184"/>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76886DE2" w14:textId="77777777"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Préstamo</w:t>
            </w:r>
            <w:proofErr w:type="spellEnd"/>
          </w:p>
        </w:tc>
        <w:tc>
          <w:tcPr>
            <w:tcW w:w="1910" w:type="dxa"/>
            <w:tcBorders>
              <w:top w:val="nil"/>
              <w:left w:val="nil"/>
              <w:bottom w:val="single" w:sz="4" w:space="0" w:color="auto"/>
              <w:right w:val="single" w:sz="4" w:space="0" w:color="auto"/>
            </w:tcBorders>
            <w:shd w:val="clear" w:color="000000" w:fill="FFFFFF"/>
            <w:noWrap/>
            <w:vAlign w:val="bottom"/>
            <w:hideMark/>
          </w:tcPr>
          <w:p w14:paraId="6AEC5CDA"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49" w:type="dxa"/>
            <w:tcBorders>
              <w:top w:val="nil"/>
              <w:left w:val="nil"/>
              <w:bottom w:val="single" w:sz="4" w:space="0" w:color="auto"/>
              <w:right w:val="single" w:sz="4" w:space="0" w:color="auto"/>
            </w:tcBorders>
            <w:shd w:val="clear" w:color="000000" w:fill="FFFFFF"/>
            <w:noWrap/>
            <w:vAlign w:val="bottom"/>
            <w:hideMark/>
          </w:tcPr>
          <w:p w14:paraId="08B30AD0"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57B28B87"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779F9C32"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359" w:type="dxa"/>
            <w:tcBorders>
              <w:top w:val="nil"/>
              <w:left w:val="nil"/>
              <w:bottom w:val="single" w:sz="4" w:space="0" w:color="auto"/>
              <w:right w:val="single" w:sz="4" w:space="0" w:color="auto"/>
            </w:tcBorders>
            <w:shd w:val="clear" w:color="000000" w:fill="FFFFFF"/>
            <w:noWrap/>
            <w:vAlign w:val="bottom"/>
            <w:hideMark/>
          </w:tcPr>
          <w:p w14:paraId="4138286B"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r>
      <w:tr w:rsidR="002571BD" w:rsidRPr="00ED218D" w14:paraId="446B0FB9" w14:textId="77777777" w:rsidTr="002571BD">
        <w:trPr>
          <w:trHeight w:val="213"/>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41335564" w14:textId="671804AC" w:rsidR="002571BD" w:rsidRPr="00ED218D" w:rsidRDefault="002571BD" w:rsidP="002571BD">
            <w:pPr>
              <w:rPr>
                <w:rFonts w:eastAsia="Times New Roman" w:cs="Calibri"/>
                <w:sz w:val="20"/>
                <w:szCs w:val="20"/>
                <w:lang w:val="en-US"/>
              </w:rPr>
            </w:pPr>
            <w:proofErr w:type="spellStart"/>
            <w:r w:rsidRPr="00ED218D">
              <w:rPr>
                <w:rFonts w:eastAsia="Times New Roman" w:cs="Calibri"/>
                <w:sz w:val="20"/>
                <w:szCs w:val="20"/>
                <w:lang w:val="en-US"/>
              </w:rPr>
              <w:t>Amortización</w:t>
            </w:r>
            <w:proofErr w:type="spellEnd"/>
            <w:r w:rsidRPr="00ED218D">
              <w:rPr>
                <w:rFonts w:eastAsia="Times New Roman" w:cs="Calibri"/>
                <w:sz w:val="20"/>
                <w:szCs w:val="20"/>
                <w:lang w:val="en-US"/>
              </w:rPr>
              <w:t xml:space="preserve"> de </w:t>
            </w:r>
            <w:proofErr w:type="spellStart"/>
            <w:r w:rsidRPr="00ED218D">
              <w:rPr>
                <w:rFonts w:eastAsia="Times New Roman" w:cs="Calibri"/>
                <w:sz w:val="20"/>
                <w:szCs w:val="20"/>
                <w:lang w:val="en-US"/>
              </w:rPr>
              <w:t>Préstamo</w:t>
            </w:r>
            <w:proofErr w:type="spellEnd"/>
            <w:r w:rsidRPr="00ED218D">
              <w:rPr>
                <w:rFonts w:eastAsia="Times New Roman" w:cs="Calibri"/>
                <w:sz w:val="20"/>
                <w:szCs w:val="20"/>
                <w:lang w:val="en-US"/>
              </w:rPr>
              <w:t xml:space="preserve"> </w:t>
            </w:r>
          </w:p>
        </w:tc>
        <w:tc>
          <w:tcPr>
            <w:tcW w:w="1910" w:type="dxa"/>
            <w:tcBorders>
              <w:top w:val="nil"/>
              <w:left w:val="nil"/>
              <w:bottom w:val="single" w:sz="4" w:space="0" w:color="auto"/>
              <w:right w:val="single" w:sz="4" w:space="0" w:color="auto"/>
            </w:tcBorders>
            <w:shd w:val="clear" w:color="000000" w:fill="FFFFFF"/>
            <w:noWrap/>
            <w:vAlign w:val="bottom"/>
            <w:hideMark/>
          </w:tcPr>
          <w:p w14:paraId="695FC40D"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68,587.35</w:t>
            </w:r>
          </w:p>
        </w:tc>
        <w:tc>
          <w:tcPr>
            <w:tcW w:w="1249" w:type="dxa"/>
            <w:tcBorders>
              <w:top w:val="nil"/>
              <w:left w:val="nil"/>
              <w:bottom w:val="single" w:sz="4" w:space="0" w:color="auto"/>
              <w:right w:val="single" w:sz="4" w:space="0" w:color="auto"/>
            </w:tcBorders>
            <w:shd w:val="clear" w:color="000000" w:fill="FFFFFF"/>
            <w:noWrap/>
            <w:vAlign w:val="bottom"/>
            <w:hideMark/>
          </w:tcPr>
          <w:p w14:paraId="19F1280D"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68,587.35</w:t>
            </w:r>
          </w:p>
        </w:tc>
        <w:tc>
          <w:tcPr>
            <w:tcW w:w="1194" w:type="dxa"/>
            <w:tcBorders>
              <w:top w:val="nil"/>
              <w:left w:val="nil"/>
              <w:bottom w:val="single" w:sz="4" w:space="0" w:color="auto"/>
              <w:right w:val="single" w:sz="4" w:space="0" w:color="auto"/>
            </w:tcBorders>
            <w:shd w:val="clear" w:color="000000" w:fill="FFFFFF"/>
            <w:noWrap/>
            <w:vAlign w:val="bottom"/>
            <w:hideMark/>
          </w:tcPr>
          <w:p w14:paraId="539A41D4"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68,587.35</w:t>
            </w:r>
          </w:p>
        </w:tc>
        <w:tc>
          <w:tcPr>
            <w:tcW w:w="1230" w:type="dxa"/>
            <w:tcBorders>
              <w:top w:val="nil"/>
              <w:left w:val="nil"/>
              <w:bottom w:val="single" w:sz="4" w:space="0" w:color="auto"/>
              <w:right w:val="single" w:sz="4" w:space="0" w:color="auto"/>
            </w:tcBorders>
            <w:shd w:val="clear" w:color="000000" w:fill="FFFFFF"/>
            <w:noWrap/>
            <w:vAlign w:val="bottom"/>
            <w:hideMark/>
          </w:tcPr>
          <w:p w14:paraId="5FDC4A50"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68,587.35</w:t>
            </w:r>
          </w:p>
        </w:tc>
        <w:tc>
          <w:tcPr>
            <w:tcW w:w="1359" w:type="dxa"/>
            <w:tcBorders>
              <w:top w:val="nil"/>
              <w:left w:val="nil"/>
              <w:bottom w:val="single" w:sz="4" w:space="0" w:color="auto"/>
              <w:right w:val="single" w:sz="4" w:space="0" w:color="auto"/>
            </w:tcBorders>
            <w:shd w:val="clear" w:color="000000" w:fill="FFFFFF"/>
            <w:noWrap/>
            <w:vAlign w:val="bottom"/>
            <w:hideMark/>
          </w:tcPr>
          <w:p w14:paraId="211BD946" w14:textId="77777777" w:rsidR="002571BD" w:rsidRPr="00ED218D" w:rsidRDefault="002571BD" w:rsidP="002571BD">
            <w:pPr>
              <w:jc w:val="right"/>
              <w:rPr>
                <w:rFonts w:eastAsia="Times New Roman" w:cs="Calibri"/>
                <w:sz w:val="20"/>
                <w:szCs w:val="20"/>
                <w:lang w:val="en-US"/>
              </w:rPr>
            </w:pPr>
            <w:r w:rsidRPr="00ED218D">
              <w:rPr>
                <w:rFonts w:eastAsia="Times New Roman" w:cs="Calibri"/>
                <w:sz w:val="20"/>
                <w:szCs w:val="20"/>
                <w:lang w:val="en-US"/>
              </w:rPr>
              <w:t>68,587.35</w:t>
            </w:r>
          </w:p>
        </w:tc>
      </w:tr>
      <w:tr w:rsidR="002571BD" w:rsidRPr="00ED218D" w14:paraId="05DC0E92" w14:textId="77777777" w:rsidTr="002571BD">
        <w:trPr>
          <w:trHeight w:val="213"/>
        </w:trPr>
        <w:tc>
          <w:tcPr>
            <w:tcW w:w="2682" w:type="dxa"/>
            <w:tcBorders>
              <w:top w:val="nil"/>
              <w:left w:val="single" w:sz="4" w:space="0" w:color="auto"/>
              <w:bottom w:val="single" w:sz="4" w:space="0" w:color="auto"/>
              <w:right w:val="single" w:sz="4" w:space="0" w:color="auto"/>
            </w:tcBorders>
            <w:shd w:val="clear" w:color="000000" w:fill="FFFFFF"/>
            <w:noWrap/>
            <w:vAlign w:val="bottom"/>
            <w:hideMark/>
          </w:tcPr>
          <w:p w14:paraId="5A46F603" w14:textId="377BDF5A"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Valor de derecho (residual)</w:t>
            </w:r>
          </w:p>
        </w:tc>
        <w:tc>
          <w:tcPr>
            <w:tcW w:w="1910" w:type="dxa"/>
            <w:tcBorders>
              <w:top w:val="nil"/>
              <w:left w:val="nil"/>
              <w:bottom w:val="single" w:sz="4" w:space="0" w:color="auto"/>
              <w:right w:val="single" w:sz="4" w:space="0" w:color="auto"/>
            </w:tcBorders>
            <w:shd w:val="clear" w:color="000000" w:fill="FFFFFF"/>
            <w:noWrap/>
            <w:vAlign w:val="bottom"/>
            <w:hideMark/>
          </w:tcPr>
          <w:p w14:paraId="6F58A7B4"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49" w:type="dxa"/>
            <w:tcBorders>
              <w:top w:val="nil"/>
              <w:left w:val="nil"/>
              <w:bottom w:val="single" w:sz="4" w:space="0" w:color="auto"/>
              <w:right w:val="single" w:sz="4" w:space="0" w:color="auto"/>
            </w:tcBorders>
            <w:shd w:val="clear" w:color="000000" w:fill="FFFFFF"/>
            <w:noWrap/>
            <w:vAlign w:val="bottom"/>
            <w:hideMark/>
          </w:tcPr>
          <w:p w14:paraId="3726A3B2"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194" w:type="dxa"/>
            <w:tcBorders>
              <w:top w:val="nil"/>
              <w:left w:val="nil"/>
              <w:bottom w:val="single" w:sz="4" w:space="0" w:color="auto"/>
              <w:right w:val="single" w:sz="4" w:space="0" w:color="auto"/>
            </w:tcBorders>
            <w:shd w:val="clear" w:color="000000" w:fill="FFFFFF"/>
            <w:noWrap/>
            <w:vAlign w:val="bottom"/>
            <w:hideMark/>
          </w:tcPr>
          <w:p w14:paraId="6062AE84"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230" w:type="dxa"/>
            <w:tcBorders>
              <w:top w:val="nil"/>
              <w:left w:val="nil"/>
              <w:bottom w:val="single" w:sz="4" w:space="0" w:color="auto"/>
              <w:right w:val="single" w:sz="4" w:space="0" w:color="auto"/>
            </w:tcBorders>
            <w:shd w:val="clear" w:color="000000" w:fill="FFFFFF"/>
            <w:noWrap/>
            <w:vAlign w:val="bottom"/>
            <w:hideMark/>
          </w:tcPr>
          <w:p w14:paraId="44CDE966"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c>
          <w:tcPr>
            <w:tcW w:w="1359" w:type="dxa"/>
            <w:tcBorders>
              <w:top w:val="nil"/>
              <w:left w:val="nil"/>
              <w:bottom w:val="single" w:sz="4" w:space="0" w:color="auto"/>
              <w:right w:val="single" w:sz="4" w:space="0" w:color="auto"/>
            </w:tcBorders>
            <w:shd w:val="clear" w:color="000000" w:fill="FFFFFF"/>
            <w:noWrap/>
            <w:vAlign w:val="bottom"/>
            <w:hideMark/>
          </w:tcPr>
          <w:p w14:paraId="2A7FDA07" w14:textId="77777777" w:rsidR="002571BD" w:rsidRPr="00ED218D" w:rsidRDefault="002571BD" w:rsidP="002571BD">
            <w:pPr>
              <w:rPr>
                <w:rFonts w:eastAsia="Times New Roman" w:cs="Calibri"/>
                <w:sz w:val="20"/>
                <w:szCs w:val="20"/>
                <w:lang w:val="en-US"/>
              </w:rPr>
            </w:pPr>
            <w:r w:rsidRPr="00ED218D">
              <w:rPr>
                <w:rFonts w:eastAsia="Times New Roman" w:cs="Calibri"/>
                <w:sz w:val="20"/>
                <w:szCs w:val="20"/>
                <w:lang w:val="en-US"/>
              </w:rPr>
              <w:t> </w:t>
            </w:r>
          </w:p>
        </w:tc>
      </w:tr>
      <w:tr w:rsidR="002571BD" w:rsidRPr="00ED218D" w14:paraId="5C172802" w14:textId="77777777" w:rsidTr="001B30FA">
        <w:trPr>
          <w:trHeight w:val="213"/>
        </w:trPr>
        <w:tc>
          <w:tcPr>
            <w:tcW w:w="2682"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0D79C6F" w14:textId="42FD07AE" w:rsidR="002571BD" w:rsidRPr="00ED218D" w:rsidRDefault="007133CC" w:rsidP="007133CC">
            <w:pPr>
              <w:rPr>
                <w:rFonts w:eastAsia="Times New Roman" w:cs="Calibri"/>
                <w:b/>
                <w:bCs/>
                <w:sz w:val="20"/>
                <w:szCs w:val="20"/>
                <w:lang w:val="en-US"/>
              </w:rPr>
            </w:pPr>
            <w:proofErr w:type="spellStart"/>
            <w:r w:rsidRPr="00ED218D">
              <w:rPr>
                <w:rFonts w:eastAsia="Times New Roman" w:cs="Calibri"/>
                <w:b/>
                <w:bCs/>
                <w:sz w:val="20"/>
                <w:szCs w:val="20"/>
                <w:lang w:val="en-US"/>
              </w:rPr>
              <w:t>Flujo</w:t>
            </w:r>
            <w:proofErr w:type="spellEnd"/>
            <w:r w:rsidRPr="00ED218D">
              <w:rPr>
                <w:rFonts w:eastAsia="Times New Roman" w:cs="Calibri"/>
                <w:b/>
                <w:bCs/>
                <w:sz w:val="20"/>
                <w:szCs w:val="20"/>
                <w:lang w:val="en-US"/>
              </w:rPr>
              <w:t xml:space="preserve"> de </w:t>
            </w:r>
            <w:proofErr w:type="spellStart"/>
            <w:r w:rsidRPr="00ED218D">
              <w:rPr>
                <w:rFonts w:eastAsia="Times New Roman" w:cs="Calibri"/>
                <w:b/>
                <w:bCs/>
                <w:sz w:val="20"/>
                <w:szCs w:val="20"/>
                <w:lang w:val="en-US"/>
              </w:rPr>
              <w:t>caja</w:t>
            </w:r>
            <w:proofErr w:type="spellEnd"/>
          </w:p>
        </w:tc>
        <w:tc>
          <w:tcPr>
            <w:tcW w:w="1910" w:type="dxa"/>
            <w:tcBorders>
              <w:top w:val="nil"/>
              <w:left w:val="nil"/>
              <w:bottom w:val="single" w:sz="4" w:space="0" w:color="auto"/>
              <w:right w:val="single" w:sz="4" w:space="0" w:color="auto"/>
            </w:tcBorders>
            <w:shd w:val="clear" w:color="auto" w:fill="DBE5F1" w:themeFill="accent1" w:themeFillTint="33"/>
            <w:noWrap/>
            <w:vAlign w:val="bottom"/>
            <w:hideMark/>
          </w:tcPr>
          <w:p w14:paraId="0A991A74"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409,400.75</w:t>
            </w:r>
          </w:p>
        </w:tc>
        <w:tc>
          <w:tcPr>
            <w:tcW w:w="1249" w:type="dxa"/>
            <w:tcBorders>
              <w:top w:val="nil"/>
              <w:left w:val="nil"/>
              <w:bottom w:val="single" w:sz="4" w:space="0" w:color="auto"/>
              <w:right w:val="single" w:sz="4" w:space="0" w:color="auto"/>
            </w:tcBorders>
            <w:shd w:val="clear" w:color="auto" w:fill="DBE5F1" w:themeFill="accent1" w:themeFillTint="33"/>
            <w:noWrap/>
            <w:vAlign w:val="bottom"/>
            <w:hideMark/>
          </w:tcPr>
          <w:p w14:paraId="2E989C99"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390,296.88</w:t>
            </w:r>
          </w:p>
        </w:tc>
        <w:tc>
          <w:tcPr>
            <w:tcW w:w="1194" w:type="dxa"/>
            <w:tcBorders>
              <w:top w:val="nil"/>
              <w:left w:val="nil"/>
              <w:bottom w:val="single" w:sz="4" w:space="0" w:color="auto"/>
              <w:right w:val="single" w:sz="4" w:space="0" w:color="auto"/>
            </w:tcBorders>
            <w:shd w:val="clear" w:color="auto" w:fill="DBE5F1" w:themeFill="accent1" w:themeFillTint="33"/>
            <w:noWrap/>
            <w:vAlign w:val="bottom"/>
            <w:hideMark/>
          </w:tcPr>
          <w:p w14:paraId="2FBC65DC"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367,969.67</w:t>
            </w:r>
          </w:p>
        </w:tc>
        <w:tc>
          <w:tcPr>
            <w:tcW w:w="1230" w:type="dxa"/>
            <w:tcBorders>
              <w:top w:val="nil"/>
              <w:left w:val="nil"/>
              <w:bottom w:val="single" w:sz="4" w:space="0" w:color="auto"/>
              <w:right w:val="single" w:sz="4" w:space="0" w:color="auto"/>
            </w:tcBorders>
            <w:shd w:val="clear" w:color="auto" w:fill="DBE5F1" w:themeFill="accent1" w:themeFillTint="33"/>
            <w:noWrap/>
            <w:vAlign w:val="bottom"/>
            <w:hideMark/>
          </w:tcPr>
          <w:p w14:paraId="699C7F50"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353,227.99</w:t>
            </w:r>
          </w:p>
        </w:tc>
        <w:tc>
          <w:tcPr>
            <w:tcW w:w="1359" w:type="dxa"/>
            <w:tcBorders>
              <w:top w:val="nil"/>
              <w:left w:val="nil"/>
              <w:bottom w:val="single" w:sz="4" w:space="0" w:color="auto"/>
              <w:right w:val="single" w:sz="4" w:space="0" w:color="auto"/>
            </w:tcBorders>
            <w:shd w:val="clear" w:color="auto" w:fill="DBE5F1" w:themeFill="accent1" w:themeFillTint="33"/>
            <w:noWrap/>
            <w:vAlign w:val="bottom"/>
            <w:hideMark/>
          </w:tcPr>
          <w:p w14:paraId="33CD0A76" w14:textId="77777777" w:rsidR="002571BD" w:rsidRPr="00ED218D" w:rsidRDefault="002571BD" w:rsidP="002571BD">
            <w:pPr>
              <w:jc w:val="right"/>
              <w:rPr>
                <w:rFonts w:eastAsia="Times New Roman" w:cs="Calibri"/>
                <w:b/>
                <w:bCs/>
                <w:sz w:val="20"/>
                <w:szCs w:val="20"/>
                <w:lang w:val="en-US"/>
              </w:rPr>
            </w:pPr>
            <w:r w:rsidRPr="00ED218D">
              <w:rPr>
                <w:rFonts w:eastAsia="Times New Roman" w:cs="Calibri"/>
                <w:b/>
                <w:bCs/>
                <w:sz w:val="20"/>
                <w:szCs w:val="20"/>
                <w:lang w:val="en-US"/>
              </w:rPr>
              <w:t>335,420.30</w:t>
            </w:r>
          </w:p>
        </w:tc>
      </w:tr>
    </w:tbl>
    <w:p w14:paraId="51935FEB" w14:textId="77777777" w:rsidR="00795A00" w:rsidRPr="00ED218D" w:rsidRDefault="00795A00" w:rsidP="00795A00">
      <w:pPr>
        <w:jc w:val="both"/>
        <w:rPr>
          <w:rFonts w:cs="Arial"/>
          <w:szCs w:val="22"/>
        </w:rPr>
      </w:pPr>
    </w:p>
    <w:p w14:paraId="1DD396AF" w14:textId="77777777" w:rsidR="00795A00" w:rsidRPr="00ED218D" w:rsidRDefault="00795A00" w:rsidP="00795A00">
      <w:pPr>
        <w:jc w:val="both"/>
        <w:rPr>
          <w:rFonts w:cs="Arial"/>
          <w:szCs w:val="22"/>
        </w:rPr>
      </w:pPr>
    </w:p>
    <w:p w14:paraId="23A58880" w14:textId="77777777" w:rsidR="00533C70" w:rsidRDefault="00533C70" w:rsidP="00533C70">
      <w:pPr>
        <w:pStyle w:val="Prrafodelista"/>
        <w:numPr>
          <w:ilvl w:val="0"/>
          <w:numId w:val="39"/>
        </w:numPr>
        <w:jc w:val="both"/>
        <w:rPr>
          <w:rFonts w:cstheme="minorHAnsi"/>
          <w:bCs/>
          <w:szCs w:val="22"/>
        </w:rPr>
      </w:pPr>
      <w:r w:rsidRPr="00CC73A7">
        <w:rPr>
          <w:rFonts w:cstheme="minorHAnsi"/>
          <w:bCs/>
          <w:szCs w:val="22"/>
        </w:rPr>
        <w:t>Costo-Beneficio del perfil de ingreso</w:t>
      </w:r>
    </w:p>
    <w:p w14:paraId="4EBD6FAA" w14:textId="77777777" w:rsidR="00795A00" w:rsidRPr="00ED218D" w:rsidRDefault="00795A00" w:rsidP="00795A00">
      <w:pPr>
        <w:jc w:val="both"/>
        <w:rPr>
          <w:rFonts w:cs="Arial"/>
          <w:szCs w:val="22"/>
        </w:rPr>
      </w:pPr>
    </w:p>
    <w:p w14:paraId="5471A758" w14:textId="77777777" w:rsidR="00795A00" w:rsidRPr="00ED218D" w:rsidRDefault="00795A00" w:rsidP="00795A00">
      <w:pPr>
        <w:jc w:val="both"/>
        <w:rPr>
          <w:rFonts w:cs="Arial"/>
          <w:szCs w:val="22"/>
        </w:rPr>
      </w:pPr>
      <w:r w:rsidRPr="00ED218D">
        <w:rPr>
          <w:rFonts w:cs="Arial"/>
          <w:szCs w:val="22"/>
        </w:rPr>
        <w:t xml:space="preserve">La relación beneficio costo se ha calculado considerando los ingresos y los costos, pero además la tasa de redescuento o tasa cambiaria que se aplicaría si la inversión se hiciera desde fondos que se deban amortizar. </w:t>
      </w:r>
    </w:p>
    <w:p w14:paraId="272DCBF6" w14:textId="77777777" w:rsidR="00795A00" w:rsidRPr="00ED218D" w:rsidRDefault="00795A00" w:rsidP="00795A00">
      <w:pPr>
        <w:jc w:val="both"/>
        <w:rPr>
          <w:rFonts w:cs="Arial"/>
          <w:szCs w:val="22"/>
        </w:rPr>
      </w:pPr>
    </w:p>
    <w:p w14:paraId="22F672E9" w14:textId="2BE75388" w:rsidR="00795A00" w:rsidRPr="00ED218D" w:rsidRDefault="00795A00" w:rsidP="00795A00">
      <w:pPr>
        <w:jc w:val="both"/>
        <w:rPr>
          <w:rFonts w:cs="Arial"/>
          <w:szCs w:val="22"/>
        </w:rPr>
      </w:pPr>
      <w:r w:rsidRPr="00ED218D">
        <w:rPr>
          <w:rFonts w:cs="Arial"/>
          <w:szCs w:val="22"/>
        </w:rPr>
        <w:t>Relación beneficio costo con valor de L. 6.00 el valor de costo de la energía eléctrica</w:t>
      </w:r>
    </w:p>
    <w:p w14:paraId="647C459F" w14:textId="77777777" w:rsidR="004F22CC" w:rsidRPr="00ED218D" w:rsidRDefault="004F22CC" w:rsidP="00795A00">
      <w:pPr>
        <w:jc w:val="both"/>
        <w:rPr>
          <w:rFonts w:cs="Arial"/>
          <w:szCs w:val="22"/>
        </w:rPr>
      </w:pPr>
    </w:p>
    <w:tbl>
      <w:tblPr>
        <w:tblW w:w="4440" w:type="dxa"/>
        <w:tblInd w:w="70" w:type="dxa"/>
        <w:tblCellMar>
          <w:left w:w="70" w:type="dxa"/>
          <w:right w:w="70" w:type="dxa"/>
        </w:tblCellMar>
        <w:tblLook w:val="04A0" w:firstRow="1" w:lastRow="0" w:firstColumn="1" w:lastColumn="0" w:noHBand="0" w:noVBand="1"/>
      </w:tblPr>
      <w:tblGrid>
        <w:gridCol w:w="2920"/>
        <w:gridCol w:w="1520"/>
      </w:tblGrid>
      <w:tr w:rsidR="008D6FBF" w:rsidRPr="00ED218D" w14:paraId="69E829B6" w14:textId="77777777" w:rsidTr="008D6FBF">
        <w:trPr>
          <w:trHeight w:val="330"/>
        </w:trPr>
        <w:tc>
          <w:tcPr>
            <w:tcW w:w="292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3A3269D" w14:textId="77777777" w:rsidR="00795A00" w:rsidRPr="00ED218D" w:rsidRDefault="00795A00" w:rsidP="0024787D">
            <w:pPr>
              <w:jc w:val="center"/>
              <w:rPr>
                <w:rFonts w:cs="Calibri"/>
                <w:b/>
                <w:bCs/>
                <w:szCs w:val="22"/>
                <w:lang w:eastAsia="es-HN"/>
              </w:rPr>
            </w:pPr>
            <w:r w:rsidRPr="00ED218D">
              <w:rPr>
                <w:rFonts w:cs="Calibri"/>
                <w:b/>
                <w:bCs/>
                <w:szCs w:val="22"/>
                <w:lang w:eastAsia="es-HN"/>
              </w:rPr>
              <w:t xml:space="preserve">Indicadores </w:t>
            </w:r>
          </w:p>
        </w:tc>
        <w:tc>
          <w:tcPr>
            <w:tcW w:w="15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50D4A4D" w14:textId="77777777" w:rsidR="00795A00" w:rsidRPr="00ED218D" w:rsidRDefault="00795A00" w:rsidP="0024787D">
            <w:pPr>
              <w:jc w:val="center"/>
              <w:rPr>
                <w:rFonts w:cs="Calibri"/>
                <w:b/>
                <w:bCs/>
                <w:szCs w:val="22"/>
                <w:lang w:eastAsia="es-HN"/>
              </w:rPr>
            </w:pPr>
            <w:r w:rsidRPr="00ED218D">
              <w:rPr>
                <w:rFonts w:cs="Calibri"/>
                <w:b/>
                <w:bCs/>
                <w:szCs w:val="22"/>
                <w:lang w:eastAsia="es-HN"/>
              </w:rPr>
              <w:t>Valor</w:t>
            </w:r>
          </w:p>
        </w:tc>
      </w:tr>
      <w:tr w:rsidR="00795A00" w:rsidRPr="00ED218D" w14:paraId="53E79CA0" w14:textId="77777777" w:rsidTr="008D6FBF">
        <w:trPr>
          <w:trHeight w:val="345"/>
        </w:trPr>
        <w:tc>
          <w:tcPr>
            <w:tcW w:w="29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51EBC" w14:textId="4B76A477" w:rsidR="00795A00" w:rsidRPr="00ED218D" w:rsidRDefault="00795A00" w:rsidP="008D6FBF">
            <w:pPr>
              <w:jc w:val="center"/>
              <w:rPr>
                <w:rFonts w:cs="Calibri"/>
                <w:szCs w:val="22"/>
                <w:lang w:eastAsia="es-HN"/>
              </w:rPr>
            </w:pPr>
            <w:r w:rsidRPr="00ED218D">
              <w:rPr>
                <w:rFonts w:cs="Calibri"/>
                <w:szCs w:val="22"/>
                <w:lang w:eastAsia="es-HN"/>
              </w:rPr>
              <w:t>Relación B</w:t>
            </w:r>
            <w:r w:rsidR="004F22CC" w:rsidRPr="00ED218D">
              <w:rPr>
                <w:rFonts w:cs="Calibri"/>
                <w:szCs w:val="22"/>
                <w:lang w:eastAsia="es-HN"/>
              </w:rPr>
              <w:t>eneficio Costo</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15C8D031" w14:textId="7EFEED5B" w:rsidR="00795A00" w:rsidRPr="00ED218D" w:rsidRDefault="00795A00" w:rsidP="002571BD">
            <w:pPr>
              <w:jc w:val="center"/>
              <w:rPr>
                <w:rFonts w:cs="Calibri"/>
                <w:szCs w:val="22"/>
                <w:lang w:eastAsia="es-HN"/>
              </w:rPr>
            </w:pPr>
            <w:r w:rsidRPr="00ED218D">
              <w:rPr>
                <w:rFonts w:cs="Calibri"/>
                <w:szCs w:val="22"/>
                <w:lang w:eastAsia="es-HN"/>
              </w:rPr>
              <w:t>1.</w:t>
            </w:r>
            <w:r w:rsidR="002571BD" w:rsidRPr="00ED218D">
              <w:rPr>
                <w:rFonts w:cs="Calibri"/>
                <w:szCs w:val="22"/>
                <w:lang w:eastAsia="es-HN"/>
              </w:rPr>
              <w:t>3</w:t>
            </w:r>
            <w:r w:rsidRPr="00ED218D">
              <w:rPr>
                <w:rFonts w:cs="Calibri"/>
                <w:szCs w:val="22"/>
                <w:lang w:eastAsia="es-HN"/>
              </w:rPr>
              <w:t>5</w:t>
            </w:r>
          </w:p>
        </w:tc>
      </w:tr>
    </w:tbl>
    <w:p w14:paraId="77708222" w14:textId="77777777" w:rsidR="00795A00" w:rsidRPr="00ED218D" w:rsidRDefault="00795A00" w:rsidP="00795A00">
      <w:pPr>
        <w:widowControl w:val="0"/>
        <w:tabs>
          <w:tab w:val="left" w:pos="0"/>
          <w:tab w:val="left" w:pos="2127"/>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Cs w:val="22"/>
        </w:rPr>
      </w:pPr>
    </w:p>
    <w:p w14:paraId="43D06FD6" w14:textId="77777777" w:rsidR="00507964" w:rsidRDefault="00507964">
      <w:pPr>
        <w:spacing w:after="200" w:line="276" w:lineRule="auto"/>
        <w:rPr>
          <w:rFonts w:eastAsia="Times New Roman" w:cstheme="minorHAnsi"/>
          <w:color w:val="000000"/>
          <w:szCs w:val="22"/>
          <w:lang w:val="es-HN" w:eastAsia="es-HN"/>
        </w:rPr>
      </w:pPr>
      <w:r>
        <w:rPr>
          <w:rFonts w:eastAsia="Times New Roman" w:cstheme="minorHAnsi"/>
          <w:color w:val="000000"/>
          <w:szCs w:val="22"/>
          <w:lang w:val="es-HN" w:eastAsia="es-HN"/>
        </w:rPr>
        <w:br w:type="page"/>
      </w:r>
    </w:p>
    <w:p w14:paraId="3F8AD520" w14:textId="240736DD" w:rsidR="002571BD" w:rsidRPr="00ED218D" w:rsidRDefault="002571BD" w:rsidP="002571BD">
      <w:pPr>
        <w:jc w:val="both"/>
        <w:rPr>
          <w:rFonts w:eastAsia="Times New Roman" w:cstheme="minorHAnsi"/>
          <w:color w:val="000000"/>
          <w:szCs w:val="22"/>
          <w:lang w:val="es-HN" w:eastAsia="es-HN"/>
        </w:rPr>
      </w:pPr>
      <w:r w:rsidRPr="00ED218D">
        <w:rPr>
          <w:rFonts w:eastAsia="Times New Roman" w:cstheme="minorHAnsi"/>
          <w:color w:val="000000"/>
          <w:szCs w:val="22"/>
          <w:lang w:val="es-HN" w:eastAsia="es-HN"/>
        </w:rPr>
        <w:lastRenderedPageBreak/>
        <w:t>El resultado de beneficio costo de 1.35, significa que es mayor que uno, dejándolos una utilidad de L. 0.35, por cada lempira que se invierte. Cuando el costo de la energía eléctrica L. 6.00/</w:t>
      </w:r>
      <w:proofErr w:type="spellStart"/>
      <w:r w:rsidRPr="00ED218D">
        <w:rPr>
          <w:rFonts w:eastAsia="Times New Roman" w:cstheme="minorHAnsi"/>
          <w:color w:val="000000"/>
          <w:szCs w:val="22"/>
          <w:lang w:val="es-HN" w:eastAsia="es-HN"/>
        </w:rPr>
        <w:t>k</w:t>
      </w:r>
      <w:r w:rsidR="004F22CC" w:rsidRPr="00ED218D">
        <w:rPr>
          <w:rFonts w:eastAsia="Times New Roman" w:cstheme="minorHAnsi"/>
          <w:color w:val="000000"/>
          <w:szCs w:val="22"/>
          <w:lang w:val="es-HN" w:eastAsia="es-HN"/>
        </w:rPr>
        <w:t>w</w:t>
      </w:r>
      <w:r w:rsidRPr="00ED218D">
        <w:rPr>
          <w:rFonts w:eastAsia="Times New Roman" w:cstheme="minorHAnsi"/>
          <w:color w:val="000000"/>
          <w:szCs w:val="22"/>
          <w:lang w:val="es-HN" w:eastAsia="es-HN"/>
        </w:rPr>
        <w:t>h</w:t>
      </w:r>
      <w:proofErr w:type="spellEnd"/>
      <w:r w:rsidRPr="00ED218D">
        <w:rPr>
          <w:rFonts w:eastAsia="Times New Roman" w:cstheme="minorHAnsi"/>
          <w:color w:val="000000"/>
          <w:szCs w:val="22"/>
          <w:lang w:val="es-HN" w:eastAsia="es-HN"/>
        </w:rPr>
        <w:t>.</w:t>
      </w:r>
    </w:p>
    <w:p w14:paraId="4E6B9235" w14:textId="0FD4DF5D" w:rsidR="004F22CC" w:rsidRPr="00ED218D" w:rsidRDefault="004F22CC" w:rsidP="002571BD">
      <w:pPr>
        <w:jc w:val="both"/>
        <w:rPr>
          <w:rFonts w:eastAsia="Times New Roman" w:cstheme="minorHAnsi"/>
          <w:color w:val="000000"/>
          <w:szCs w:val="22"/>
          <w:lang w:val="es-HN" w:eastAsia="es-HN"/>
        </w:rPr>
      </w:pPr>
    </w:p>
    <w:p w14:paraId="1F90586D" w14:textId="7E4AB8D6" w:rsidR="00DF5577" w:rsidRPr="00ED218D" w:rsidRDefault="00DF5577" w:rsidP="00DF5577">
      <w:pPr>
        <w:pStyle w:val="Prrafodelista"/>
        <w:numPr>
          <w:ilvl w:val="0"/>
          <w:numId w:val="34"/>
        </w:numPr>
        <w:jc w:val="both"/>
        <w:rPr>
          <w:rFonts w:cstheme="minorHAnsi"/>
          <w:b/>
          <w:szCs w:val="22"/>
        </w:rPr>
      </w:pPr>
      <w:r w:rsidRPr="00ED218D">
        <w:rPr>
          <w:rFonts w:cstheme="minorHAnsi"/>
          <w:b/>
          <w:szCs w:val="22"/>
        </w:rPr>
        <w:t>Resultados de los Escenarios; del beneficio costos de los flujos de caja y estados financieros. En l</w:t>
      </w:r>
      <w:r w:rsidR="00B95DD3" w:rsidRPr="00ED218D">
        <w:rPr>
          <w:rFonts w:cstheme="minorHAnsi"/>
          <w:b/>
          <w:szCs w:val="22"/>
        </w:rPr>
        <w:t xml:space="preserve">a </w:t>
      </w:r>
      <w:r w:rsidRPr="00ED218D">
        <w:rPr>
          <w:rFonts w:cstheme="minorHAnsi"/>
          <w:b/>
          <w:szCs w:val="22"/>
        </w:rPr>
        <w:t>siguiente tabla.</w:t>
      </w:r>
    </w:p>
    <w:p w14:paraId="7F9D148D" w14:textId="77777777" w:rsidR="00DF5577" w:rsidRPr="00ED218D" w:rsidRDefault="00DF5577" w:rsidP="00DF5577">
      <w:pPr>
        <w:pStyle w:val="Prrafodelista"/>
        <w:ind w:left="770"/>
        <w:jc w:val="both"/>
        <w:rPr>
          <w:rFonts w:cstheme="minorHAnsi"/>
          <w:b/>
          <w:szCs w:val="22"/>
        </w:rPr>
      </w:pPr>
    </w:p>
    <w:p w14:paraId="5D0745E6" w14:textId="7D5EFB3E" w:rsidR="00B95DD3" w:rsidRPr="00ED218D" w:rsidRDefault="004E3D8A" w:rsidP="004E3D8A">
      <w:pPr>
        <w:pStyle w:val="Descripcin"/>
        <w:jc w:val="center"/>
        <w:rPr>
          <w:rFonts w:cstheme="minorHAnsi"/>
          <w:b w:val="0"/>
          <w:szCs w:val="22"/>
        </w:rPr>
      </w:pPr>
      <w:r>
        <w:t xml:space="preserve">Cuadro </w:t>
      </w:r>
      <w:r>
        <w:fldChar w:fldCharType="begin"/>
      </w:r>
      <w:r>
        <w:instrText xml:space="preserve"> SEQ Cuadro \* ARABIC </w:instrText>
      </w:r>
      <w:r>
        <w:fldChar w:fldCharType="separate"/>
      </w:r>
      <w:r w:rsidR="008054E1">
        <w:rPr>
          <w:noProof/>
        </w:rPr>
        <w:t>3</w:t>
      </w:r>
      <w:r>
        <w:fldChar w:fldCharType="end"/>
      </w:r>
      <w:r w:rsidR="00DF5577" w:rsidRPr="00ED218D">
        <w:rPr>
          <w:rFonts w:cstheme="minorHAnsi"/>
          <w:szCs w:val="22"/>
        </w:rPr>
        <w:t xml:space="preserve"> con los resultados de</w:t>
      </w:r>
      <w:r w:rsidR="00F53D72" w:rsidRPr="00ED218D">
        <w:rPr>
          <w:rFonts w:cstheme="minorHAnsi"/>
          <w:szCs w:val="22"/>
        </w:rPr>
        <w:t>l</w:t>
      </w:r>
      <w:r w:rsidR="00DF5577" w:rsidRPr="00ED218D">
        <w:rPr>
          <w:rFonts w:cstheme="minorHAnsi"/>
          <w:szCs w:val="22"/>
        </w:rPr>
        <w:t xml:space="preserve"> B</w:t>
      </w:r>
      <w:r w:rsidR="00B95DD3" w:rsidRPr="00ED218D">
        <w:rPr>
          <w:rFonts w:cstheme="minorHAnsi"/>
          <w:szCs w:val="22"/>
        </w:rPr>
        <w:t xml:space="preserve">eneficio </w:t>
      </w:r>
      <w:r w:rsidR="00DF5577" w:rsidRPr="00ED218D">
        <w:rPr>
          <w:rFonts w:cstheme="minorHAnsi"/>
          <w:szCs w:val="22"/>
        </w:rPr>
        <w:t>C</w:t>
      </w:r>
      <w:r w:rsidR="00B95DD3" w:rsidRPr="00ED218D">
        <w:rPr>
          <w:rFonts w:cstheme="minorHAnsi"/>
          <w:szCs w:val="22"/>
        </w:rPr>
        <w:t>osto</w:t>
      </w:r>
      <w:r w:rsidR="00DF5577" w:rsidRPr="00ED218D">
        <w:rPr>
          <w:rFonts w:cstheme="minorHAnsi"/>
          <w:szCs w:val="22"/>
        </w:rPr>
        <w:t>, de los flujos de caja y estados resultados.</w:t>
      </w:r>
    </w:p>
    <w:tbl>
      <w:tblPr>
        <w:tblW w:w="9486" w:type="dxa"/>
        <w:tblLook w:val="04A0" w:firstRow="1" w:lastRow="0" w:firstColumn="1" w:lastColumn="0" w:noHBand="0" w:noVBand="1"/>
      </w:tblPr>
      <w:tblGrid>
        <w:gridCol w:w="1694"/>
        <w:gridCol w:w="1603"/>
        <w:gridCol w:w="1536"/>
        <w:gridCol w:w="1423"/>
        <w:gridCol w:w="1626"/>
        <w:gridCol w:w="1604"/>
      </w:tblGrid>
      <w:tr w:rsidR="00DF5577" w:rsidRPr="00ED218D" w14:paraId="6ADE7BAC" w14:textId="77777777" w:rsidTr="00E42C90">
        <w:trPr>
          <w:trHeight w:val="303"/>
        </w:trPr>
        <w:tc>
          <w:tcPr>
            <w:tcW w:w="329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D95F784" w14:textId="77777777" w:rsidR="00DF5577" w:rsidRPr="00ED218D" w:rsidRDefault="00DF5577" w:rsidP="00E42C90">
            <w:pPr>
              <w:jc w:val="center"/>
              <w:rPr>
                <w:rFonts w:eastAsia="Times New Roman" w:cstheme="minorHAnsi"/>
                <w:b/>
                <w:bCs/>
                <w:color w:val="000000"/>
                <w:szCs w:val="22"/>
                <w:lang w:val="en-US"/>
              </w:rPr>
            </w:pPr>
            <w:proofErr w:type="spellStart"/>
            <w:r w:rsidRPr="00ED218D">
              <w:rPr>
                <w:rFonts w:eastAsia="Times New Roman" w:cstheme="minorHAnsi"/>
                <w:b/>
                <w:bCs/>
                <w:color w:val="000000"/>
                <w:szCs w:val="22"/>
                <w:lang w:val="en-US"/>
              </w:rPr>
              <w:t>Escenario</w:t>
            </w:r>
            <w:proofErr w:type="spellEnd"/>
            <w:r w:rsidRPr="00ED218D">
              <w:rPr>
                <w:rFonts w:eastAsia="Times New Roman" w:cstheme="minorHAnsi"/>
                <w:b/>
                <w:bCs/>
                <w:color w:val="000000"/>
                <w:szCs w:val="22"/>
                <w:lang w:val="en-US"/>
              </w:rPr>
              <w:t xml:space="preserve"> 1: L, 6,00/</w:t>
            </w:r>
            <w:proofErr w:type="spellStart"/>
            <w:r w:rsidRPr="00ED218D">
              <w:rPr>
                <w:rFonts w:eastAsia="Times New Roman" w:cstheme="minorHAnsi"/>
                <w:b/>
                <w:bCs/>
                <w:color w:val="000000"/>
                <w:szCs w:val="22"/>
                <w:lang w:val="en-US"/>
              </w:rPr>
              <w:t>KWh</w:t>
            </w:r>
            <w:proofErr w:type="spellEnd"/>
            <w:r w:rsidRPr="00ED218D">
              <w:rPr>
                <w:rFonts w:eastAsia="Times New Roman" w:cstheme="minorHAnsi"/>
                <w:b/>
                <w:bCs/>
                <w:color w:val="000000"/>
                <w:szCs w:val="22"/>
                <w:lang w:val="en-US"/>
              </w:rPr>
              <w:t>.</w:t>
            </w:r>
          </w:p>
        </w:tc>
        <w:tc>
          <w:tcPr>
            <w:tcW w:w="295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1D454D6F" w14:textId="77777777" w:rsidR="00DF5577" w:rsidRPr="00ED218D" w:rsidRDefault="00DF5577" w:rsidP="00E42C90">
            <w:pPr>
              <w:jc w:val="center"/>
              <w:rPr>
                <w:rFonts w:eastAsia="Times New Roman" w:cstheme="minorHAnsi"/>
                <w:b/>
                <w:bCs/>
                <w:color w:val="000000"/>
                <w:szCs w:val="22"/>
                <w:lang w:val="en-US"/>
              </w:rPr>
            </w:pPr>
            <w:proofErr w:type="spellStart"/>
            <w:r w:rsidRPr="00ED218D">
              <w:rPr>
                <w:rFonts w:eastAsia="Times New Roman" w:cstheme="minorHAnsi"/>
                <w:b/>
                <w:bCs/>
                <w:color w:val="000000"/>
                <w:szCs w:val="22"/>
                <w:lang w:val="en-US"/>
              </w:rPr>
              <w:t>Escenario</w:t>
            </w:r>
            <w:proofErr w:type="spellEnd"/>
            <w:r w:rsidRPr="00ED218D">
              <w:rPr>
                <w:rFonts w:eastAsia="Times New Roman" w:cstheme="minorHAnsi"/>
                <w:b/>
                <w:bCs/>
                <w:color w:val="000000"/>
                <w:szCs w:val="22"/>
                <w:lang w:val="en-US"/>
              </w:rPr>
              <w:t xml:space="preserve"> 2: L, 11,00/</w:t>
            </w:r>
            <w:proofErr w:type="spellStart"/>
            <w:r w:rsidRPr="00ED218D">
              <w:rPr>
                <w:rFonts w:eastAsia="Times New Roman" w:cstheme="minorHAnsi"/>
                <w:b/>
                <w:bCs/>
                <w:color w:val="000000"/>
                <w:szCs w:val="22"/>
                <w:lang w:val="en-US"/>
              </w:rPr>
              <w:t>KWh</w:t>
            </w:r>
            <w:proofErr w:type="spellEnd"/>
            <w:r w:rsidRPr="00ED218D">
              <w:rPr>
                <w:rFonts w:eastAsia="Times New Roman" w:cstheme="minorHAnsi"/>
                <w:b/>
                <w:bCs/>
                <w:color w:val="000000"/>
                <w:szCs w:val="22"/>
                <w:lang w:val="en-US"/>
              </w:rPr>
              <w:t>.</w:t>
            </w:r>
          </w:p>
        </w:tc>
        <w:tc>
          <w:tcPr>
            <w:tcW w:w="3230"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6B863EF" w14:textId="77777777" w:rsidR="00DF5577" w:rsidRPr="00ED218D" w:rsidRDefault="00DF5577" w:rsidP="00E42C90">
            <w:pPr>
              <w:jc w:val="center"/>
              <w:rPr>
                <w:rFonts w:eastAsia="Times New Roman" w:cstheme="minorHAnsi"/>
                <w:b/>
                <w:bCs/>
                <w:color w:val="000000"/>
                <w:szCs w:val="22"/>
                <w:lang w:val="en-US"/>
              </w:rPr>
            </w:pPr>
            <w:proofErr w:type="spellStart"/>
            <w:r w:rsidRPr="00ED218D">
              <w:rPr>
                <w:rFonts w:eastAsia="Times New Roman" w:cstheme="minorHAnsi"/>
                <w:b/>
                <w:bCs/>
                <w:color w:val="000000"/>
                <w:szCs w:val="22"/>
                <w:lang w:val="en-US"/>
              </w:rPr>
              <w:t>Escenario</w:t>
            </w:r>
            <w:proofErr w:type="spellEnd"/>
            <w:r w:rsidRPr="00ED218D">
              <w:rPr>
                <w:rFonts w:eastAsia="Times New Roman" w:cstheme="minorHAnsi"/>
                <w:b/>
                <w:bCs/>
                <w:color w:val="000000"/>
                <w:szCs w:val="22"/>
                <w:lang w:val="en-US"/>
              </w:rPr>
              <w:t xml:space="preserve"> 8: L, 18,00/</w:t>
            </w:r>
            <w:proofErr w:type="spellStart"/>
            <w:r w:rsidRPr="00ED218D">
              <w:rPr>
                <w:rFonts w:eastAsia="Times New Roman" w:cstheme="minorHAnsi"/>
                <w:b/>
                <w:bCs/>
                <w:color w:val="000000"/>
                <w:szCs w:val="22"/>
                <w:lang w:val="en-US"/>
              </w:rPr>
              <w:t>KWh</w:t>
            </w:r>
            <w:proofErr w:type="spellEnd"/>
            <w:r w:rsidRPr="00ED218D">
              <w:rPr>
                <w:rFonts w:eastAsia="Times New Roman" w:cstheme="minorHAnsi"/>
                <w:b/>
                <w:bCs/>
                <w:color w:val="000000"/>
                <w:szCs w:val="22"/>
                <w:lang w:val="en-US"/>
              </w:rPr>
              <w:t>.</w:t>
            </w:r>
          </w:p>
        </w:tc>
      </w:tr>
      <w:tr w:rsidR="00DF5577" w:rsidRPr="00ED218D" w14:paraId="0812889E" w14:textId="77777777" w:rsidTr="004E3D8A">
        <w:trPr>
          <w:trHeight w:val="910"/>
        </w:trPr>
        <w:tc>
          <w:tcPr>
            <w:tcW w:w="1694"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43B69FF"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Flujo de </w:t>
            </w:r>
            <w:r w:rsidRPr="00ED218D">
              <w:rPr>
                <w:rFonts w:eastAsia="Times New Roman" w:cstheme="minorHAnsi"/>
                <w:color w:val="000000"/>
                <w:szCs w:val="22"/>
                <w:lang w:val="es-HN"/>
              </w:rPr>
              <w:br/>
              <w:t>caja B/C L.</w:t>
            </w:r>
          </w:p>
        </w:tc>
        <w:tc>
          <w:tcPr>
            <w:tcW w:w="1603" w:type="dxa"/>
            <w:tcBorders>
              <w:top w:val="nil"/>
              <w:left w:val="nil"/>
              <w:bottom w:val="single" w:sz="4" w:space="0" w:color="auto"/>
              <w:right w:val="single" w:sz="4" w:space="0" w:color="auto"/>
            </w:tcBorders>
            <w:shd w:val="clear" w:color="auto" w:fill="DBE5F1" w:themeFill="accent1" w:themeFillTint="33"/>
            <w:vAlign w:val="center"/>
            <w:hideMark/>
          </w:tcPr>
          <w:p w14:paraId="265E46DC"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Estados de </w:t>
            </w:r>
            <w:r w:rsidRPr="00ED218D">
              <w:rPr>
                <w:rFonts w:eastAsia="Times New Roman" w:cstheme="minorHAnsi"/>
                <w:color w:val="000000"/>
                <w:szCs w:val="22"/>
                <w:lang w:val="es-HN"/>
              </w:rPr>
              <w:br/>
              <w:t xml:space="preserve">resultado </w:t>
            </w:r>
            <w:r w:rsidRPr="00ED218D">
              <w:rPr>
                <w:rFonts w:eastAsia="Times New Roman" w:cstheme="minorHAnsi"/>
                <w:color w:val="000000"/>
                <w:szCs w:val="22"/>
                <w:lang w:val="es-HN"/>
              </w:rPr>
              <w:br/>
              <w:t>B/C, L.</w:t>
            </w:r>
          </w:p>
        </w:tc>
        <w:tc>
          <w:tcPr>
            <w:tcW w:w="1536" w:type="dxa"/>
            <w:tcBorders>
              <w:top w:val="nil"/>
              <w:left w:val="nil"/>
              <w:bottom w:val="single" w:sz="4" w:space="0" w:color="auto"/>
              <w:right w:val="single" w:sz="4" w:space="0" w:color="auto"/>
            </w:tcBorders>
            <w:shd w:val="clear" w:color="auto" w:fill="DBE5F1" w:themeFill="accent1" w:themeFillTint="33"/>
            <w:vAlign w:val="center"/>
            <w:hideMark/>
          </w:tcPr>
          <w:p w14:paraId="09D13D11"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Flujo de </w:t>
            </w:r>
            <w:r w:rsidRPr="00ED218D">
              <w:rPr>
                <w:rFonts w:eastAsia="Times New Roman" w:cstheme="minorHAnsi"/>
                <w:color w:val="000000"/>
                <w:szCs w:val="22"/>
                <w:lang w:val="es-HN"/>
              </w:rPr>
              <w:br/>
              <w:t>caja B/C L.</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14:paraId="3B20722B"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Estados de </w:t>
            </w:r>
            <w:r w:rsidRPr="00ED218D">
              <w:rPr>
                <w:rFonts w:eastAsia="Times New Roman" w:cstheme="minorHAnsi"/>
                <w:color w:val="000000"/>
                <w:szCs w:val="22"/>
                <w:lang w:val="es-HN"/>
              </w:rPr>
              <w:br/>
              <w:t xml:space="preserve">resultado </w:t>
            </w:r>
            <w:r w:rsidRPr="00ED218D">
              <w:rPr>
                <w:rFonts w:eastAsia="Times New Roman" w:cstheme="minorHAnsi"/>
                <w:color w:val="000000"/>
                <w:szCs w:val="22"/>
                <w:lang w:val="es-HN"/>
              </w:rPr>
              <w:br/>
              <w:t>B/C, L.</w:t>
            </w:r>
          </w:p>
        </w:tc>
        <w:tc>
          <w:tcPr>
            <w:tcW w:w="1626" w:type="dxa"/>
            <w:tcBorders>
              <w:top w:val="nil"/>
              <w:left w:val="nil"/>
              <w:bottom w:val="single" w:sz="4" w:space="0" w:color="auto"/>
              <w:right w:val="single" w:sz="4" w:space="0" w:color="auto"/>
            </w:tcBorders>
            <w:shd w:val="clear" w:color="auto" w:fill="DBE5F1" w:themeFill="accent1" w:themeFillTint="33"/>
            <w:vAlign w:val="center"/>
            <w:hideMark/>
          </w:tcPr>
          <w:p w14:paraId="66C8AFEA"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Flujo de </w:t>
            </w:r>
            <w:r w:rsidRPr="00ED218D">
              <w:rPr>
                <w:rFonts w:eastAsia="Times New Roman" w:cstheme="minorHAnsi"/>
                <w:color w:val="000000"/>
                <w:szCs w:val="22"/>
                <w:lang w:val="es-HN"/>
              </w:rPr>
              <w:br/>
              <w:t>caja B/C L.</w:t>
            </w:r>
          </w:p>
        </w:tc>
        <w:tc>
          <w:tcPr>
            <w:tcW w:w="1604" w:type="dxa"/>
            <w:tcBorders>
              <w:top w:val="nil"/>
              <w:left w:val="nil"/>
              <w:bottom w:val="single" w:sz="4" w:space="0" w:color="auto"/>
              <w:right w:val="single" w:sz="4" w:space="0" w:color="auto"/>
            </w:tcBorders>
            <w:shd w:val="clear" w:color="auto" w:fill="DBE5F1" w:themeFill="accent1" w:themeFillTint="33"/>
            <w:vAlign w:val="center"/>
            <w:hideMark/>
          </w:tcPr>
          <w:p w14:paraId="3C118B1C" w14:textId="77777777" w:rsidR="00DF5577" w:rsidRPr="00ED218D" w:rsidRDefault="00DF5577" w:rsidP="00E42C90">
            <w:pPr>
              <w:jc w:val="center"/>
              <w:rPr>
                <w:rFonts w:eastAsia="Times New Roman" w:cstheme="minorHAnsi"/>
                <w:color w:val="000000"/>
                <w:szCs w:val="22"/>
                <w:lang w:val="es-HN"/>
              </w:rPr>
            </w:pPr>
            <w:r w:rsidRPr="00ED218D">
              <w:rPr>
                <w:rFonts w:eastAsia="Times New Roman" w:cstheme="minorHAnsi"/>
                <w:color w:val="000000"/>
                <w:szCs w:val="22"/>
                <w:lang w:val="es-HN"/>
              </w:rPr>
              <w:t xml:space="preserve">Estados de </w:t>
            </w:r>
            <w:r w:rsidRPr="00ED218D">
              <w:rPr>
                <w:rFonts w:eastAsia="Times New Roman" w:cstheme="minorHAnsi"/>
                <w:color w:val="000000"/>
                <w:szCs w:val="22"/>
                <w:lang w:val="es-HN"/>
              </w:rPr>
              <w:br/>
              <w:t xml:space="preserve">resultado </w:t>
            </w:r>
            <w:r w:rsidRPr="00ED218D">
              <w:rPr>
                <w:rFonts w:eastAsia="Times New Roman" w:cstheme="minorHAnsi"/>
                <w:color w:val="000000"/>
                <w:szCs w:val="22"/>
                <w:lang w:val="es-HN"/>
              </w:rPr>
              <w:br/>
              <w:t>B/C, L.</w:t>
            </w:r>
          </w:p>
        </w:tc>
      </w:tr>
      <w:tr w:rsidR="00DF5577" w:rsidRPr="00ED218D" w14:paraId="56E5FB1D" w14:textId="77777777" w:rsidTr="000916E7">
        <w:trPr>
          <w:trHeight w:val="303"/>
        </w:trPr>
        <w:tc>
          <w:tcPr>
            <w:tcW w:w="1694" w:type="dxa"/>
            <w:tcBorders>
              <w:top w:val="nil"/>
              <w:left w:val="single" w:sz="4" w:space="0" w:color="auto"/>
              <w:bottom w:val="single" w:sz="4" w:space="0" w:color="auto"/>
              <w:right w:val="single" w:sz="4" w:space="0" w:color="auto"/>
            </w:tcBorders>
            <w:shd w:val="clear" w:color="auto" w:fill="auto"/>
            <w:noWrap/>
          </w:tcPr>
          <w:p w14:paraId="4A0FC7E6" w14:textId="4D5425F0"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1.35   </w:t>
            </w:r>
          </w:p>
        </w:tc>
        <w:tc>
          <w:tcPr>
            <w:tcW w:w="1603" w:type="dxa"/>
            <w:tcBorders>
              <w:top w:val="nil"/>
              <w:left w:val="nil"/>
              <w:bottom w:val="single" w:sz="4" w:space="0" w:color="auto"/>
              <w:right w:val="single" w:sz="4" w:space="0" w:color="auto"/>
            </w:tcBorders>
            <w:shd w:val="clear" w:color="auto" w:fill="auto"/>
            <w:noWrap/>
          </w:tcPr>
          <w:p w14:paraId="5A74ACBA" w14:textId="3040428D"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1.30   </w:t>
            </w:r>
          </w:p>
        </w:tc>
        <w:tc>
          <w:tcPr>
            <w:tcW w:w="1536" w:type="dxa"/>
            <w:tcBorders>
              <w:top w:val="nil"/>
              <w:left w:val="nil"/>
              <w:bottom w:val="single" w:sz="4" w:space="0" w:color="auto"/>
              <w:right w:val="single" w:sz="4" w:space="0" w:color="auto"/>
            </w:tcBorders>
            <w:shd w:val="clear" w:color="auto" w:fill="auto"/>
            <w:noWrap/>
          </w:tcPr>
          <w:p w14:paraId="4913442C" w14:textId="2C45F750"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1.33   </w:t>
            </w:r>
          </w:p>
        </w:tc>
        <w:tc>
          <w:tcPr>
            <w:tcW w:w="1423" w:type="dxa"/>
            <w:tcBorders>
              <w:top w:val="nil"/>
              <w:left w:val="nil"/>
              <w:bottom w:val="single" w:sz="4" w:space="0" w:color="auto"/>
              <w:right w:val="single" w:sz="4" w:space="0" w:color="auto"/>
            </w:tcBorders>
            <w:shd w:val="clear" w:color="auto" w:fill="auto"/>
            <w:noWrap/>
          </w:tcPr>
          <w:p w14:paraId="032B1558" w14:textId="132D749C"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1.29   </w:t>
            </w:r>
          </w:p>
        </w:tc>
        <w:tc>
          <w:tcPr>
            <w:tcW w:w="1626" w:type="dxa"/>
            <w:tcBorders>
              <w:top w:val="nil"/>
              <w:left w:val="nil"/>
              <w:bottom w:val="single" w:sz="4" w:space="0" w:color="auto"/>
              <w:right w:val="single" w:sz="4" w:space="0" w:color="auto"/>
            </w:tcBorders>
            <w:shd w:val="clear" w:color="auto" w:fill="auto"/>
            <w:noWrap/>
          </w:tcPr>
          <w:p w14:paraId="26DE7DC7" w14:textId="51DF2F28"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1.32   </w:t>
            </w:r>
          </w:p>
        </w:tc>
        <w:tc>
          <w:tcPr>
            <w:tcW w:w="1604" w:type="dxa"/>
            <w:tcBorders>
              <w:top w:val="nil"/>
              <w:left w:val="nil"/>
              <w:bottom w:val="single" w:sz="4" w:space="0" w:color="auto"/>
              <w:right w:val="single" w:sz="4" w:space="0" w:color="auto"/>
            </w:tcBorders>
            <w:shd w:val="clear" w:color="auto" w:fill="auto"/>
            <w:noWrap/>
          </w:tcPr>
          <w:p w14:paraId="408C0699" w14:textId="7A20EAFE" w:rsidR="00DF5577" w:rsidRPr="00ED218D" w:rsidRDefault="00DF5577" w:rsidP="00DF5577">
            <w:pPr>
              <w:jc w:val="center"/>
              <w:rPr>
                <w:rFonts w:eastAsia="Times New Roman" w:cstheme="minorHAnsi"/>
                <w:color w:val="000000"/>
                <w:szCs w:val="22"/>
                <w:lang w:val="en-US"/>
              </w:rPr>
            </w:pPr>
            <w:r w:rsidRPr="00ED218D">
              <w:rPr>
                <w:rFonts w:cs="Calibri"/>
                <w:color w:val="000000"/>
                <w:szCs w:val="22"/>
              </w:rPr>
              <w:t xml:space="preserve">               1.28   </w:t>
            </w:r>
          </w:p>
        </w:tc>
      </w:tr>
    </w:tbl>
    <w:p w14:paraId="4FDF7814" w14:textId="77777777" w:rsidR="00DF5577" w:rsidRPr="00ED218D" w:rsidRDefault="00DF5577" w:rsidP="00DF5577">
      <w:pPr>
        <w:spacing w:line="276" w:lineRule="auto"/>
        <w:rPr>
          <w:rFonts w:eastAsia="Times New Roman"/>
        </w:rPr>
      </w:pPr>
    </w:p>
    <w:p w14:paraId="4B0E6A5C" w14:textId="7C46D5DB" w:rsidR="00DF5577" w:rsidRPr="00ED218D" w:rsidRDefault="00DF5577" w:rsidP="00DF5577">
      <w:pPr>
        <w:jc w:val="both"/>
        <w:rPr>
          <w:rFonts w:cstheme="minorHAnsi"/>
          <w:szCs w:val="22"/>
        </w:rPr>
      </w:pPr>
      <w:r w:rsidRPr="00ED218D">
        <w:rPr>
          <w:rFonts w:cstheme="minorHAnsi"/>
          <w:szCs w:val="22"/>
        </w:rPr>
        <w:t xml:space="preserve">En el escenario 1, cuando </w:t>
      </w:r>
      <w:r w:rsidR="00416542" w:rsidRPr="00ED218D">
        <w:rPr>
          <w:rFonts w:cstheme="minorHAnsi"/>
          <w:szCs w:val="22"/>
        </w:rPr>
        <w:t>e</w:t>
      </w:r>
      <w:r w:rsidRPr="00ED218D">
        <w:rPr>
          <w:rFonts w:cstheme="minorHAnsi"/>
          <w:szCs w:val="22"/>
        </w:rPr>
        <w:t>l costo de la energía eléctrica es de L.</w:t>
      </w:r>
      <w:r w:rsidRPr="00ED218D">
        <w:rPr>
          <w:rFonts w:cs="Calibri"/>
          <w:color w:val="000000"/>
          <w:szCs w:val="22"/>
        </w:rPr>
        <w:t xml:space="preserve"> </w:t>
      </w:r>
      <w:r w:rsidRPr="00ED218D">
        <w:rPr>
          <w:rFonts w:eastAsia="Times New Roman" w:cs="Calibri"/>
          <w:color w:val="000000"/>
          <w:szCs w:val="22"/>
          <w:lang w:val="es-HN"/>
        </w:rPr>
        <w:t>7,693.06,</w:t>
      </w:r>
      <w:r w:rsidRPr="00ED218D">
        <w:rPr>
          <w:rFonts w:eastAsia="Times New Roman" w:cstheme="minorHAnsi"/>
          <w:color w:val="000000"/>
          <w:szCs w:val="22"/>
          <w:lang w:val="es-HN" w:eastAsia="es-HN"/>
        </w:rPr>
        <w:t xml:space="preserve"> a un precio de L.6.00/kWh, el flujo de caja presenta un B</w:t>
      </w:r>
      <w:r w:rsidR="00416542" w:rsidRPr="00ED218D">
        <w:rPr>
          <w:rFonts w:eastAsia="Times New Roman" w:cstheme="minorHAnsi"/>
          <w:color w:val="000000"/>
          <w:szCs w:val="22"/>
          <w:lang w:val="es-HN" w:eastAsia="es-HN"/>
        </w:rPr>
        <w:t xml:space="preserve">eneficio </w:t>
      </w:r>
      <w:r w:rsidRPr="00ED218D">
        <w:rPr>
          <w:rFonts w:eastAsia="Times New Roman" w:cstheme="minorHAnsi"/>
          <w:color w:val="000000"/>
          <w:szCs w:val="22"/>
          <w:lang w:val="es-HN" w:eastAsia="es-HN"/>
        </w:rPr>
        <w:t>C</w:t>
      </w:r>
      <w:r w:rsidR="00416542" w:rsidRPr="00ED218D">
        <w:rPr>
          <w:rFonts w:eastAsia="Times New Roman" w:cstheme="minorHAnsi"/>
          <w:color w:val="000000"/>
          <w:szCs w:val="22"/>
          <w:lang w:val="es-HN" w:eastAsia="es-HN"/>
        </w:rPr>
        <w:t>osto</w:t>
      </w:r>
      <w:r w:rsidRPr="00ED218D">
        <w:rPr>
          <w:rFonts w:eastAsia="Times New Roman" w:cstheme="minorHAnsi"/>
          <w:color w:val="000000"/>
          <w:szCs w:val="22"/>
          <w:lang w:val="es-HN" w:eastAsia="es-HN"/>
        </w:rPr>
        <w:t xml:space="preserve">. </w:t>
      </w:r>
      <w:r w:rsidRPr="00ED218D">
        <w:rPr>
          <w:rFonts w:cstheme="minorHAnsi"/>
          <w:szCs w:val="22"/>
        </w:rPr>
        <w:t xml:space="preserve">de L. 1.35, significa que, por cada lempira invertido, se ganará L. 0.35, </w:t>
      </w:r>
      <w:r w:rsidR="00416542" w:rsidRPr="00ED218D">
        <w:rPr>
          <w:rFonts w:cstheme="minorHAnsi"/>
          <w:szCs w:val="22"/>
        </w:rPr>
        <w:t>d</w:t>
      </w:r>
      <w:r w:rsidRPr="00ED218D">
        <w:rPr>
          <w:rFonts w:cstheme="minorHAnsi"/>
          <w:szCs w:val="22"/>
        </w:rPr>
        <w:t>e igual manera sucede con el resultado del estado financiero, muestra un B</w:t>
      </w:r>
      <w:r w:rsidR="00416542" w:rsidRPr="00ED218D">
        <w:rPr>
          <w:rFonts w:cstheme="minorHAnsi"/>
          <w:szCs w:val="22"/>
        </w:rPr>
        <w:t xml:space="preserve">eneficio </w:t>
      </w:r>
      <w:r w:rsidRPr="00ED218D">
        <w:rPr>
          <w:rFonts w:cstheme="minorHAnsi"/>
          <w:szCs w:val="22"/>
        </w:rPr>
        <w:t>C</w:t>
      </w:r>
      <w:r w:rsidR="00416542" w:rsidRPr="00ED218D">
        <w:rPr>
          <w:rFonts w:cstheme="minorHAnsi"/>
          <w:szCs w:val="22"/>
        </w:rPr>
        <w:t>osto</w:t>
      </w:r>
      <w:r w:rsidRPr="00ED218D">
        <w:rPr>
          <w:rFonts w:cstheme="minorHAnsi"/>
          <w:szCs w:val="22"/>
        </w:rPr>
        <w:t xml:space="preserve"> de L. 1.30, lo que significa que por cada lempira que invierta tendrá en términos monetario L 0.30.</w:t>
      </w:r>
    </w:p>
    <w:p w14:paraId="03133620" w14:textId="77777777" w:rsidR="00DF5577" w:rsidRPr="00ED218D" w:rsidRDefault="00DF5577" w:rsidP="00DF5577">
      <w:pPr>
        <w:jc w:val="both"/>
        <w:rPr>
          <w:rFonts w:cstheme="minorHAnsi"/>
          <w:szCs w:val="22"/>
        </w:rPr>
      </w:pPr>
    </w:p>
    <w:p w14:paraId="13100FEB" w14:textId="0853249F" w:rsidR="00DF5577" w:rsidRPr="00ED218D" w:rsidRDefault="00DF5577" w:rsidP="00DF5577">
      <w:pPr>
        <w:jc w:val="both"/>
        <w:rPr>
          <w:rFonts w:eastAsia="Times New Roman" w:cstheme="minorHAnsi"/>
          <w:color w:val="000000"/>
          <w:szCs w:val="22"/>
          <w:lang w:val="es-HN" w:eastAsia="es-HN"/>
        </w:rPr>
      </w:pPr>
      <w:r w:rsidRPr="00ED218D">
        <w:rPr>
          <w:rFonts w:cstheme="minorHAnsi"/>
          <w:szCs w:val="22"/>
        </w:rPr>
        <w:t xml:space="preserve">En </w:t>
      </w:r>
      <w:r w:rsidR="00416542" w:rsidRPr="00ED218D">
        <w:rPr>
          <w:rFonts w:cstheme="minorHAnsi"/>
          <w:szCs w:val="22"/>
        </w:rPr>
        <w:t>e</w:t>
      </w:r>
      <w:r w:rsidRPr="00ED218D">
        <w:rPr>
          <w:rFonts w:cstheme="minorHAnsi"/>
          <w:szCs w:val="22"/>
        </w:rPr>
        <w:t xml:space="preserve">l escenario 2, cuando el costo es de L. </w:t>
      </w:r>
      <w:r w:rsidRPr="00ED218D">
        <w:rPr>
          <w:rFonts w:eastAsia="Times New Roman" w:cs="Calibri"/>
          <w:color w:val="000000"/>
          <w:szCs w:val="22"/>
          <w:lang w:val="es-HN"/>
        </w:rPr>
        <w:t xml:space="preserve">14,103.94 </w:t>
      </w:r>
      <w:r w:rsidRPr="00ED218D">
        <w:rPr>
          <w:rFonts w:eastAsia="Times New Roman" w:cstheme="minorHAnsi"/>
          <w:color w:val="000000"/>
          <w:szCs w:val="22"/>
          <w:lang w:val="es-HN" w:eastAsia="es-HN"/>
        </w:rPr>
        <w:t>y el precio de L.11.00/kWh, el flujo de caja presenta un B</w:t>
      </w:r>
      <w:r w:rsidR="00416542" w:rsidRPr="00ED218D">
        <w:rPr>
          <w:rFonts w:eastAsia="Times New Roman" w:cstheme="minorHAnsi"/>
          <w:color w:val="000000"/>
          <w:szCs w:val="22"/>
          <w:lang w:val="es-HN" w:eastAsia="es-HN"/>
        </w:rPr>
        <w:t xml:space="preserve">eneficio </w:t>
      </w:r>
      <w:r w:rsidRPr="00ED218D">
        <w:rPr>
          <w:rFonts w:eastAsia="Times New Roman" w:cstheme="minorHAnsi"/>
          <w:color w:val="000000"/>
          <w:szCs w:val="22"/>
          <w:lang w:val="es-HN" w:eastAsia="es-HN"/>
        </w:rPr>
        <w:t>C</w:t>
      </w:r>
      <w:r w:rsidR="00416542" w:rsidRPr="00ED218D">
        <w:rPr>
          <w:rFonts w:eastAsia="Times New Roman" w:cstheme="minorHAnsi"/>
          <w:color w:val="000000"/>
          <w:szCs w:val="22"/>
          <w:lang w:val="es-HN" w:eastAsia="es-HN"/>
        </w:rPr>
        <w:t>osto</w:t>
      </w:r>
      <w:r w:rsidRPr="00ED218D">
        <w:rPr>
          <w:rFonts w:eastAsia="Times New Roman" w:cstheme="minorHAnsi"/>
          <w:color w:val="000000"/>
          <w:szCs w:val="22"/>
          <w:lang w:val="es-HN" w:eastAsia="es-HN"/>
        </w:rPr>
        <w:t>, de L. 1.33</w:t>
      </w:r>
      <w:r w:rsidR="00416542" w:rsidRPr="00ED218D">
        <w:rPr>
          <w:rFonts w:eastAsia="Times New Roman" w:cstheme="minorHAnsi"/>
          <w:color w:val="000000"/>
          <w:szCs w:val="22"/>
          <w:lang w:val="es-HN" w:eastAsia="es-HN"/>
        </w:rPr>
        <w:t>,</w:t>
      </w:r>
      <w:r w:rsidRPr="00ED218D">
        <w:rPr>
          <w:rFonts w:eastAsia="Times New Roman" w:cstheme="minorHAnsi"/>
          <w:color w:val="000000"/>
          <w:szCs w:val="22"/>
          <w:lang w:val="es-HN" w:eastAsia="es-HN"/>
        </w:rPr>
        <w:t xml:space="preserve"> lo</w:t>
      </w:r>
      <w:r w:rsidR="00416542" w:rsidRPr="00ED218D">
        <w:rPr>
          <w:rFonts w:eastAsia="Times New Roman" w:cstheme="minorHAnsi"/>
          <w:color w:val="000000"/>
          <w:szCs w:val="22"/>
          <w:lang w:val="es-HN" w:eastAsia="es-HN"/>
        </w:rPr>
        <w:t xml:space="preserve"> que</w:t>
      </w:r>
      <w:r w:rsidRPr="00ED218D">
        <w:rPr>
          <w:rFonts w:eastAsia="Times New Roman" w:cstheme="minorHAnsi"/>
          <w:color w:val="000000"/>
          <w:szCs w:val="22"/>
          <w:lang w:val="es-HN" w:eastAsia="es-HN"/>
        </w:rPr>
        <w:t xml:space="preserve"> indica que por cada lempira invertido se gana L 0.33, el estado financiero un B</w:t>
      </w:r>
      <w:r w:rsidR="00416542" w:rsidRPr="00ED218D">
        <w:rPr>
          <w:rFonts w:eastAsia="Times New Roman" w:cstheme="minorHAnsi"/>
          <w:color w:val="000000"/>
          <w:szCs w:val="22"/>
          <w:lang w:val="es-HN" w:eastAsia="es-HN"/>
        </w:rPr>
        <w:t xml:space="preserve">eneficio </w:t>
      </w:r>
      <w:r w:rsidRPr="00ED218D">
        <w:rPr>
          <w:rFonts w:eastAsia="Times New Roman" w:cstheme="minorHAnsi"/>
          <w:color w:val="000000"/>
          <w:szCs w:val="22"/>
          <w:lang w:val="es-HN" w:eastAsia="es-HN"/>
        </w:rPr>
        <w:t>C</w:t>
      </w:r>
      <w:r w:rsidR="00416542" w:rsidRPr="00ED218D">
        <w:rPr>
          <w:rFonts w:eastAsia="Times New Roman" w:cstheme="minorHAnsi"/>
          <w:color w:val="000000"/>
          <w:szCs w:val="22"/>
          <w:lang w:val="es-HN" w:eastAsia="es-HN"/>
        </w:rPr>
        <w:t>osto</w:t>
      </w:r>
      <w:r w:rsidRPr="00ED218D">
        <w:rPr>
          <w:rFonts w:eastAsia="Times New Roman" w:cstheme="minorHAnsi"/>
          <w:color w:val="000000"/>
          <w:szCs w:val="22"/>
          <w:lang w:val="es-HN" w:eastAsia="es-HN"/>
        </w:rPr>
        <w:t xml:space="preserve"> de L. 1.29 lo cual nos dice que por cada lempira que se invierta se ganará L. 0.29.</w:t>
      </w:r>
    </w:p>
    <w:p w14:paraId="6A3F56E1" w14:textId="77777777" w:rsidR="00DF5577" w:rsidRPr="00ED218D" w:rsidRDefault="00DF5577" w:rsidP="00DF5577">
      <w:pPr>
        <w:jc w:val="both"/>
        <w:rPr>
          <w:rFonts w:eastAsia="Times New Roman" w:cstheme="minorHAnsi"/>
          <w:color w:val="000000"/>
          <w:szCs w:val="22"/>
          <w:lang w:val="es-HN" w:eastAsia="es-HN"/>
        </w:rPr>
      </w:pPr>
    </w:p>
    <w:p w14:paraId="1AF4E289" w14:textId="65F591FF" w:rsidR="00DF5577" w:rsidRPr="00ED218D" w:rsidRDefault="00DF5577" w:rsidP="00DF5577">
      <w:pPr>
        <w:jc w:val="both"/>
        <w:rPr>
          <w:rFonts w:eastAsia="Times New Roman" w:cstheme="minorHAnsi"/>
          <w:color w:val="000000"/>
          <w:szCs w:val="22"/>
          <w:lang w:val="es-HN" w:eastAsia="es-HN"/>
        </w:rPr>
      </w:pPr>
      <w:r w:rsidRPr="00ED218D">
        <w:rPr>
          <w:rFonts w:eastAsia="Times New Roman" w:cstheme="minorHAnsi"/>
          <w:color w:val="000000"/>
          <w:szCs w:val="22"/>
          <w:lang w:val="es-HN" w:eastAsia="es-HN"/>
        </w:rPr>
        <w:t xml:space="preserve">En el Escenario 3, </w:t>
      </w:r>
      <w:r w:rsidRPr="00ED218D">
        <w:rPr>
          <w:rFonts w:cstheme="minorHAnsi"/>
          <w:szCs w:val="22"/>
        </w:rPr>
        <w:t>cuando el costo es de L.</w:t>
      </w:r>
      <w:r w:rsidRPr="00ED218D">
        <w:rPr>
          <w:rFonts w:cs="Calibri"/>
          <w:color w:val="000000"/>
          <w:szCs w:val="22"/>
        </w:rPr>
        <w:t xml:space="preserve"> </w:t>
      </w:r>
      <w:r w:rsidRPr="00ED218D">
        <w:rPr>
          <w:rFonts w:eastAsia="Times New Roman" w:cs="Calibri"/>
          <w:color w:val="000000"/>
          <w:szCs w:val="22"/>
          <w:lang w:val="es-HN"/>
        </w:rPr>
        <w:t>23,079.17,</w:t>
      </w:r>
      <w:r w:rsidRPr="00ED218D">
        <w:rPr>
          <w:rFonts w:eastAsia="Times New Roman" w:cstheme="minorHAnsi"/>
          <w:szCs w:val="22"/>
          <w:lang w:val="es-HN"/>
        </w:rPr>
        <w:t xml:space="preserve"> </w:t>
      </w:r>
      <w:r w:rsidRPr="00ED218D">
        <w:rPr>
          <w:rFonts w:eastAsia="Times New Roman" w:cstheme="minorHAnsi"/>
          <w:color w:val="000000"/>
          <w:szCs w:val="22"/>
          <w:lang w:val="es-HN" w:eastAsia="es-HN"/>
        </w:rPr>
        <w:t>a un precio de L.18.00/kWh, el flujo de caja presenta un B</w:t>
      </w:r>
      <w:r w:rsidR="00416542" w:rsidRPr="00ED218D">
        <w:rPr>
          <w:rFonts w:eastAsia="Times New Roman" w:cstheme="minorHAnsi"/>
          <w:color w:val="000000"/>
          <w:szCs w:val="22"/>
          <w:lang w:val="es-HN" w:eastAsia="es-HN"/>
        </w:rPr>
        <w:t xml:space="preserve">eneficio </w:t>
      </w:r>
      <w:r w:rsidRPr="00ED218D">
        <w:rPr>
          <w:rFonts w:eastAsia="Times New Roman" w:cstheme="minorHAnsi"/>
          <w:color w:val="000000"/>
          <w:szCs w:val="22"/>
          <w:lang w:val="es-HN" w:eastAsia="es-HN"/>
        </w:rPr>
        <w:t>C</w:t>
      </w:r>
      <w:r w:rsidR="00416542" w:rsidRPr="00ED218D">
        <w:rPr>
          <w:rFonts w:eastAsia="Times New Roman" w:cstheme="minorHAnsi"/>
          <w:color w:val="000000"/>
          <w:szCs w:val="22"/>
          <w:lang w:val="es-HN" w:eastAsia="es-HN"/>
        </w:rPr>
        <w:t>osto</w:t>
      </w:r>
      <w:r w:rsidRPr="00ED218D">
        <w:rPr>
          <w:rFonts w:eastAsia="Times New Roman" w:cstheme="minorHAnsi"/>
          <w:color w:val="000000"/>
          <w:szCs w:val="22"/>
          <w:lang w:val="es-HN" w:eastAsia="es-HN"/>
        </w:rPr>
        <w:t>, de L. 1.32</w:t>
      </w:r>
      <w:r w:rsidR="00416542" w:rsidRPr="00ED218D">
        <w:rPr>
          <w:rFonts w:eastAsia="Times New Roman" w:cstheme="minorHAnsi"/>
          <w:color w:val="000000"/>
          <w:szCs w:val="22"/>
          <w:lang w:val="es-HN" w:eastAsia="es-HN"/>
        </w:rPr>
        <w:t>,</w:t>
      </w:r>
      <w:r w:rsidRPr="00ED218D">
        <w:rPr>
          <w:rFonts w:eastAsia="Times New Roman" w:cstheme="minorHAnsi"/>
          <w:color w:val="000000"/>
          <w:szCs w:val="22"/>
          <w:lang w:val="es-HN" w:eastAsia="es-HN"/>
        </w:rPr>
        <w:t xml:space="preserve"> lo cual nos indica que por cada lempira invertido se gana L 0.32, y el estado financiero un B</w:t>
      </w:r>
      <w:r w:rsidR="00416542" w:rsidRPr="00ED218D">
        <w:rPr>
          <w:rFonts w:eastAsia="Times New Roman" w:cstheme="minorHAnsi"/>
          <w:color w:val="000000"/>
          <w:szCs w:val="22"/>
          <w:lang w:val="es-HN" w:eastAsia="es-HN"/>
        </w:rPr>
        <w:t xml:space="preserve">eneficio </w:t>
      </w:r>
      <w:r w:rsidRPr="00ED218D">
        <w:rPr>
          <w:rFonts w:eastAsia="Times New Roman" w:cstheme="minorHAnsi"/>
          <w:color w:val="000000"/>
          <w:szCs w:val="22"/>
          <w:lang w:val="es-HN" w:eastAsia="es-HN"/>
        </w:rPr>
        <w:t>C</w:t>
      </w:r>
      <w:r w:rsidR="00416542" w:rsidRPr="00ED218D">
        <w:rPr>
          <w:rFonts w:eastAsia="Times New Roman" w:cstheme="minorHAnsi"/>
          <w:color w:val="000000"/>
          <w:szCs w:val="22"/>
          <w:lang w:val="es-HN" w:eastAsia="es-HN"/>
        </w:rPr>
        <w:t>osto</w:t>
      </w:r>
      <w:r w:rsidRPr="00ED218D">
        <w:rPr>
          <w:rFonts w:eastAsia="Times New Roman" w:cstheme="minorHAnsi"/>
          <w:color w:val="000000"/>
          <w:szCs w:val="22"/>
          <w:lang w:val="es-HN" w:eastAsia="es-HN"/>
        </w:rPr>
        <w:t xml:space="preserve"> de L. 1.28</w:t>
      </w:r>
      <w:r w:rsidR="00416542" w:rsidRPr="00ED218D">
        <w:rPr>
          <w:rFonts w:eastAsia="Times New Roman" w:cstheme="minorHAnsi"/>
          <w:color w:val="000000"/>
          <w:szCs w:val="22"/>
          <w:lang w:val="es-HN" w:eastAsia="es-HN"/>
        </w:rPr>
        <w:t xml:space="preserve">, siendo que </w:t>
      </w:r>
      <w:r w:rsidRPr="00ED218D">
        <w:rPr>
          <w:rFonts w:eastAsia="Times New Roman" w:cstheme="minorHAnsi"/>
          <w:color w:val="000000"/>
          <w:szCs w:val="22"/>
          <w:lang w:val="es-HN" w:eastAsia="es-HN"/>
        </w:rPr>
        <w:t>por cada lempira que se invierta se ganará L. 0.28.</w:t>
      </w:r>
    </w:p>
    <w:p w14:paraId="4DAD53C6" w14:textId="3DBB6B06" w:rsidR="00C21A90" w:rsidRPr="00ED218D" w:rsidRDefault="00C21A90" w:rsidP="009E7E90">
      <w:pPr>
        <w:rPr>
          <w:szCs w:val="22"/>
          <w:lang w:val="es-HN"/>
        </w:rPr>
      </w:pPr>
    </w:p>
    <w:p w14:paraId="59C95742" w14:textId="77777777" w:rsidR="00A96A78" w:rsidRPr="00ED218D" w:rsidRDefault="00A96A78">
      <w:pPr>
        <w:pStyle w:val="Ttulo1"/>
        <w:numPr>
          <w:ilvl w:val="0"/>
          <w:numId w:val="10"/>
        </w:numPr>
        <w:ind w:left="567" w:hanging="567"/>
        <w:rPr>
          <w:rFonts w:cstheme="minorHAnsi"/>
          <w:b w:val="0"/>
          <w:bCs/>
          <w:caps/>
          <w:szCs w:val="24"/>
        </w:rPr>
      </w:pPr>
      <w:bookmarkStart w:id="163" w:name="_Toc120979201"/>
      <w:bookmarkStart w:id="164" w:name="_Toc130982727"/>
      <w:r w:rsidRPr="00ED218D">
        <w:rPr>
          <w:rFonts w:cstheme="minorHAnsi"/>
          <w:bCs/>
          <w:szCs w:val="24"/>
        </w:rPr>
        <w:t>Análisis comparativos</w:t>
      </w:r>
      <w:bookmarkEnd w:id="163"/>
      <w:bookmarkEnd w:id="164"/>
    </w:p>
    <w:p w14:paraId="20D05792" w14:textId="45E6B221" w:rsidR="00A96A78" w:rsidRPr="00ED218D" w:rsidRDefault="00A96A78" w:rsidP="00961821">
      <w:pPr>
        <w:jc w:val="both"/>
        <w:rPr>
          <w:rFonts w:eastAsia="Arial Unicode MS" w:cstheme="minorHAnsi"/>
        </w:rPr>
      </w:pPr>
    </w:p>
    <w:p w14:paraId="142EF043" w14:textId="5D5BF95C" w:rsidR="00795A00" w:rsidRPr="00ED218D" w:rsidRDefault="00795A00" w:rsidP="00795A00">
      <w:pPr>
        <w:tabs>
          <w:tab w:val="left" w:pos="972"/>
        </w:tabs>
        <w:spacing w:after="120"/>
        <w:rPr>
          <w:rFonts w:cs="Calibri"/>
          <w:szCs w:val="22"/>
        </w:rPr>
      </w:pPr>
      <w:r w:rsidRPr="00ED218D">
        <w:rPr>
          <w:rFonts w:cs="Calibri"/>
          <w:szCs w:val="22"/>
        </w:rPr>
        <w:t xml:space="preserve">En este plan de ingreso se hace comparaciones con el uso de tecnologías alternativas de </w:t>
      </w:r>
      <w:r w:rsidR="000507CA" w:rsidRPr="00ED218D">
        <w:rPr>
          <w:rFonts w:cs="Calibri"/>
          <w:szCs w:val="22"/>
        </w:rPr>
        <w:t>producción</w:t>
      </w:r>
      <w:r w:rsidRPr="00ED218D">
        <w:rPr>
          <w:rFonts w:cs="Calibri"/>
          <w:szCs w:val="22"/>
        </w:rPr>
        <w:t xml:space="preserve"> de energía, se ha determinado el uso de paneles solares sustituido por el motor de combustión porque el café es un grano sensible y el olor a combustible es absorbido fácilmente por el café que podría afectar la calidad.</w:t>
      </w:r>
    </w:p>
    <w:p w14:paraId="2C7A2BF8" w14:textId="77777777" w:rsidR="00292FC5" w:rsidRPr="00ED218D" w:rsidRDefault="00292FC5" w:rsidP="00795A00">
      <w:pPr>
        <w:tabs>
          <w:tab w:val="left" w:pos="972"/>
        </w:tabs>
        <w:spacing w:after="120"/>
        <w:rPr>
          <w:rFonts w:cs="Calibri"/>
          <w:szCs w:val="22"/>
        </w:rPr>
      </w:pPr>
    </w:p>
    <w:p w14:paraId="155B0A1B" w14:textId="0EF78D66" w:rsidR="00B80027" w:rsidRPr="00ED218D" w:rsidRDefault="000507CA" w:rsidP="009D15AB">
      <w:pPr>
        <w:pStyle w:val="Descripcin"/>
        <w:jc w:val="center"/>
      </w:pPr>
      <w:r w:rsidRPr="00ED218D">
        <w:t xml:space="preserve">Cuadro </w:t>
      </w:r>
      <w:r w:rsidRPr="00ED218D">
        <w:fldChar w:fldCharType="begin"/>
      </w:r>
      <w:r w:rsidRPr="00ED218D">
        <w:instrText xml:space="preserve"> SEQ Cuadro \* ARABIC </w:instrText>
      </w:r>
      <w:r w:rsidRPr="00ED218D">
        <w:fldChar w:fldCharType="separate"/>
      </w:r>
      <w:r w:rsidR="008054E1">
        <w:rPr>
          <w:noProof/>
        </w:rPr>
        <w:t>4</w:t>
      </w:r>
      <w:r w:rsidRPr="00ED218D">
        <w:fldChar w:fldCharType="end"/>
      </w:r>
      <w:r w:rsidRPr="00ED218D">
        <w:t xml:space="preserve"> </w:t>
      </w:r>
      <w:r w:rsidRPr="00ED218D">
        <w:rPr>
          <w:rFonts w:cs="Calibri"/>
          <w:szCs w:val="22"/>
        </w:rPr>
        <w:t>comparativo del valor de la energía en la tostadur</w:t>
      </w:r>
      <w:r w:rsidR="00A41903" w:rsidRPr="00ED218D">
        <w:rPr>
          <w:rFonts w:cs="Calibri"/>
          <w:szCs w:val="22"/>
        </w:rPr>
        <w:t>í</w:t>
      </w:r>
      <w:r w:rsidRPr="00ED218D">
        <w:rPr>
          <w:rFonts w:cs="Calibri"/>
          <w:szCs w:val="22"/>
        </w:rPr>
        <w:t>a de café</w:t>
      </w:r>
    </w:p>
    <w:tbl>
      <w:tblPr>
        <w:tblW w:w="94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4003"/>
        <w:gridCol w:w="3850"/>
      </w:tblGrid>
      <w:tr w:rsidR="00795A00" w:rsidRPr="00ED218D" w14:paraId="36EFEC68" w14:textId="77777777" w:rsidTr="00507964">
        <w:trPr>
          <w:trHeight w:val="300"/>
          <w:tblHeader/>
        </w:trPr>
        <w:tc>
          <w:tcPr>
            <w:tcW w:w="1605" w:type="dxa"/>
            <w:shd w:val="clear" w:color="auto" w:fill="95B3D7" w:themeFill="accent1" w:themeFillTint="99"/>
            <w:noWrap/>
            <w:vAlign w:val="bottom"/>
            <w:hideMark/>
          </w:tcPr>
          <w:p w14:paraId="5948F4AA" w14:textId="77777777" w:rsidR="00795A00" w:rsidRPr="00ED218D" w:rsidRDefault="00795A00" w:rsidP="0024787D">
            <w:pPr>
              <w:jc w:val="center"/>
              <w:rPr>
                <w:rFonts w:cstheme="minorHAnsi"/>
                <w:b/>
                <w:bCs/>
                <w:sz w:val="20"/>
                <w:szCs w:val="20"/>
              </w:rPr>
            </w:pPr>
            <w:r w:rsidRPr="00ED218D">
              <w:rPr>
                <w:rFonts w:cstheme="minorHAnsi"/>
                <w:b/>
                <w:bCs/>
                <w:sz w:val="20"/>
                <w:szCs w:val="20"/>
              </w:rPr>
              <w:t>Criterio</w:t>
            </w:r>
          </w:p>
        </w:tc>
        <w:tc>
          <w:tcPr>
            <w:tcW w:w="4003" w:type="dxa"/>
            <w:shd w:val="clear" w:color="auto" w:fill="95B3D7" w:themeFill="accent1" w:themeFillTint="99"/>
            <w:noWrap/>
            <w:vAlign w:val="bottom"/>
            <w:hideMark/>
          </w:tcPr>
          <w:p w14:paraId="5EDF120C" w14:textId="77777777" w:rsidR="00795A00" w:rsidRPr="00ED218D" w:rsidRDefault="00795A00" w:rsidP="0024787D">
            <w:pPr>
              <w:jc w:val="center"/>
              <w:rPr>
                <w:rFonts w:cstheme="minorHAnsi"/>
                <w:b/>
                <w:bCs/>
                <w:sz w:val="20"/>
                <w:szCs w:val="20"/>
              </w:rPr>
            </w:pPr>
            <w:r w:rsidRPr="00ED218D">
              <w:rPr>
                <w:rFonts w:cstheme="minorHAnsi"/>
                <w:b/>
                <w:bCs/>
                <w:sz w:val="20"/>
                <w:szCs w:val="20"/>
              </w:rPr>
              <w:t>Sin equipo movido por electricidad</w:t>
            </w:r>
          </w:p>
        </w:tc>
        <w:tc>
          <w:tcPr>
            <w:tcW w:w="3850" w:type="dxa"/>
            <w:shd w:val="clear" w:color="auto" w:fill="95B3D7" w:themeFill="accent1" w:themeFillTint="99"/>
            <w:noWrap/>
            <w:vAlign w:val="bottom"/>
            <w:hideMark/>
          </w:tcPr>
          <w:p w14:paraId="2EC42C9A" w14:textId="77777777" w:rsidR="00795A00" w:rsidRPr="00ED218D" w:rsidRDefault="00795A00" w:rsidP="0024787D">
            <w:pPr>
              <w:jc w:val="center"/>
              <w:rPr>
                <w:rFonts w:cstheme="minorHAnsi"/>
                <w:b/>
                <w:bCs/>
                <w:sz w:val="20"/>
                <w:szCs w:val="20"/>
              </w:rPr>
            </w:pPr>
            <w:r w:rsidRPr="00ED218D">
              <w:rPr>
                <w:rFonts w:cstheme="minorHAnsi"/>
                <w:b/>
                <w:bCs/>
                <w:sz w:val="20"/>
                <w:szCs w:val="20"/>
              </w:rPr>
              <w:t>Con equipo movido por electricidad</w:t>
            </w:r>
          </w:p>
        </w:tc>
      </w:tr>
      <w:tr w:rsidR="009E3257" w:rsidRPr="00ED218D" w14:paraId="5EDF7CB5" w14:textId="77777777" w:rsidTr="009E3257">
        <w:trPr>
          <w:trHeight w:val="320"/>
        </w:trPr>
        <w:tc>
          <w:tcPr>
            <w:tcW w:w="1605" w:type="dxa"/>
            <w:shd w:val="clear" w:color="auto" w:fill="auto"/>
            <w:noWrap/>
            <w:vAlign w:val="center"/>
            <w:hideMark/>
          </w:tcPr>
          <w:p w14:paraId="2D4D312B" w14:textId="77777777" w:rsidR="009E3257" w:rsidRPr="00ED218D" w:rsidRDefault="009E3257" w:rsidP="009E3257">
            <w:pPr>
              <w:rPr>
                <w:rFonts w:cstheme="minorHAnsi"/>
                <w:sz w:val="20"/>
                <w:szCs w:val="20"/>
              </w:rPr>
            </w:pPr>
            <w:r w:rsidRPr="00ED218D">
              <w:rPr>
                <w:rFonts w:cstheme="minorHAnsi"/>
                <w:sz w:val="20"/>
                <w:szCs w:val="20"/>
              </w:rPr>
              <w:t>Productividad</w:t>
            </w:r>
          </w:p>
        </w:tc>
        <w:tc>
          <w:tcPr>
            <w:tcW w:w="4003" w:type="dxa"/>
            <w:shd w:val="clear" w:color="auto" w:fill="auto"/>
            <w:noWrap/>
            <w:vAlign w:val="center"/>
          </w:tcPr>
          <w:p w14:paraId="0563FADE" w14:textId="16C2ADDF" w:rsidR="009E3257" w:rsidRPr="00ED218D" w:rsidRDefault="009E3257" w:rsidP="009E3257">
            <w:pPr>
              <w:jc w:val="both"/>
              <w:rPr>
                <w:rFonts w:cstheme="minorHAnsi"/>
                <w:sz w:val="20"/>
                <w:szCs w:val="20"/>
              </w:rPr>
            </w:pPr>
            <w:r w:rsidRPr="00ED218D">
              <w:rPr>
                <w:rFonts w:eastAsia="Times New Roman" w:cstheme="minorHAnsi"/>
                <w:color w:val="000000"/>
                <w:sz w:val="20"/>
                <w:szCs w:val="20"/>
                <w:lang w:val="es-HN" w:eastAsia="es-HN"/>
              </w:rPr>
              <w:t xml:space="preserve">La producción actual de los grupos es de 12,000 libras de café tostado durante </w:t>
            </w:r>
            <w:r w:rsidR="00507964" w:rsidRPr="00ED218D">
              <w:rPr>
                <w:rFonts w:eastAsia="Times New Roman" w:cstheme="minorHAnsi"/>
                <w:color w:val="000000"/>
                <w:sz w:val="20"/>
                <w:szCs w:val="20"/>
                <w:lang w:val="es-HN" w:eastAsia="es-HN"/>
              </w:rPr>
              <w:t>un año</w:t>
            </w:r>
            <w:r w:rsidRPr="00ED218D">
              <w:rPr>
                <w:rFonts w:eastAsia="Times New Roman" w:cstheme="minorHAnsi"/>
                <w:color w:val="000000"/>
                <w:sz w:val="20"/>
                <w:szCs w:val="20"/>
                <w:lang w:val="es-HN" w:eastAsia="es-HN"/>
              </w:rPr>
              <w:t>.</w:t>
            </w:r>
          </w:p>
        </w:tc>
        <w:tc>
          <w:tcPr>
            <w:tcW w:w="3850" w:type="dxa"/>
            <w:shd w:val="clear" w:color="auto" w:fill="auto"/>
            <w:noWrap/>
            <w:vAlign w:val="center"/>
          </w:tcPr>
          <w:p w14:paraId="679BCB9F" w14:textId="72B30465" w:rsidR="009E3257" w:rsidRPr="00ED218D" w:rsidRDefault="009E3257" w:rsidP="00292FC5">
            <w:pPr>
              <w:rPr>
                <w:rFonts w:cstheme="minorHAnsi"/>
                <w:sz w:val="20"/>
                <w:szCs w:val="20"/>
              </w:rPr>
            </w:pPr>
            <w:r w:rsidRPr="00ED218D">
              <w:rPr>
                <w:rFonts w:cstheme="minorHAnsi"/>
                <w:color w:val="000000"/>
                <w:sz w:val="20"/>
                <w:szCs w:val="20"/>
              </w:rPr>
              <w:t xml:space="preserve">El perfil de ingreso presenta una producción total de 21,000 libras de café tostado, en el </w:t>
            </w:r>
            <w:r w:rsidRPr="00ED218D">
              <w:rPr>
                <w:rFonts w:cstheme="minorHAnsi"/>
                <w:sz w:val="20"/>
                <w:szCs w:val="20"/>
              </w:rPr>
              <w:t>primer año y con un incremento del 2% para los siguientes años. Existiendo una diferencia de</w:t>
            </w:r>
            <w:r w:rsidR="00C1347A" w:rsidRPr="00ED218D">
              <w:rPr>
                <w:rFonts w:cstheme="minorHAnsi"/>
                <w:sz w:val="20"/>
                <w:szCs w:val="20"/>
              </w:rPr>
              <w:t xml:space="preserve"> 9,</w:t>
            </w:r>
            <w:r w:rsidRPr="00ED218D">
              <w:rPr>
                <w:rFonts w:cstheme="minorHAnsi"/>
                <w:sz w:val="20"/>
                <w:szCs w:val="20"/>
              </w:rPr>
              <w:t xml:space="preserve">000 libras de </w:t>
            </w:r>
            <w:r w:rsidR="00C1347A" w:rsidRPr="00ED218D">
              <w:rPr>
                <w:rFonts w:cstheme="minorHAnsi"/>
                <w:sz w:val="20"/>
                <w:szCs w:val="20"/>
              </w:rPr>
              <w:t xml:space="preserve">café </w:t>
            </w:r>
            <w:r w:rsidR="00C21A90" w:rsidRPr="00ED218D">
              <w:rPr>
                <w:rFonts w:cstheme="minorHAnsi"/>
                <w:sz w:val="20"/>
                <w:szCs w:val="20"/>
              </w:rPr>
              <w:t>tostado,</w:t>
            </w:r>
            <w:r w:rsidRPr="00ED218D">
              <w:rPr>
                <w:rFonts w:cstheme="minorHAnsi"/>
                <w:sz w:val="20"/>
                <w:szCs w:val="20"/>
              </w:rPr>
              <w:t xml:space="preserve"> lo cual representa el </w:t>
            </w:r>
            <w:r w:rsidR="00C1347A" w:rsidRPr="00ED218D">
              <w:rPr>
                <w:rFonts w:cstheme="minorHAnsi"/>
                <w:sz w:val="20"/>
                <w:szCs w:val="20"/>
              </w:rPr>
              <w:t>42</w:t>
            </w:r>
            <w:r w:rsidRPr="00ED218D">
              <w:rPr>
                <w:rFonts w:cstheme="minorHAnsi"/>
                <w:sz w:val="20"/>
                <w:szCs w:val="20"/>
              </w:rPr>
              <w:t>%.</w:t>
            </w:r>
            <w:r w:rsidRPr="00ED218D">
              <w:rPr>
                <w:rFonts w:cstheme="minorHAnsi"/>
                <w:color w:val="000000"/>
                <w:sz w:val="20"/>
                <w:szCs w:val="20"/>
              </w:rPr>
              <w:t xml:space="preserve">   </w:t>
            </w:r>
          </w:p>
        </w:tc>
      </w:tr>
      <w:tr w:rsidR="00795A00" w:rsidRPr="00ED218D" w14:paraId="5AC2CED5" w14:textId="77777777" w:rsidTr="000507CA">
        <w:trPr>
          <w:trHeight w:val="590"/>
        </w:trPr>
        <w:tc>
          <w:tcPr>
            <w:tcW w:w="1605" w:type="dxa"/>
            <w:shd w:val="clear" w:color="auto" w:fill="auto"/>
            <w:noWrap/>
            <w:vAlign w:val="center"/>
            <w:hideMark/>
          </w:tcPr>
          <w:p w14:paraId="3EC025D0" w14:textId="24D6A45A" w:rsidR="00795A00" w:rsidRPr="00ED218D" w:rsidRDefault="00053D45" w:rsidP="000507CA">
            <w:pPr>
              <w:rPr>
                <w:rFonts w:cstheme="minorHAnsi"/>
                <w:sz w:val="20"/>
                <w:szCs w:val="20"/>
              </w:rPr>
            </w:pPr>
            <w:r w:rsidRPr="00ED218D">
              <w:rPr>
                <w:rFonts w:cstheme="minorHAnsi"/>
                <w:sz w:val="20"/>
                <w:szCs w:val="20"/>
              </w:rPr>
              <w:t>Pr</w:t>
            </w:r>
            <w:r w:rsidR="00292FC5" w:rsidRPr="00ED218D">
              <w:rPr>
                <w:rFonts w:cstheme="minorHAnsi"/>
                <w:sz w:val="20"/>
                <w:szCs w:val="20"/>
              </w:rPr>
              <w:t>á</w:t>
            </w:r>
            <w:r w:rsidRPr="00ED218D">
              <w:rPr>
                <w:rFonts w:cstheme="minorHAnsi"/>
                <w:sz w:val="20"/>
                <w:szCs w:val="20"/>
              </w:rPr>
              <w:t>cticas</w:t>
            </w:r>
            <w:r w:rsidR="00292FC5" w:rsidRPr="00ED218D">
              <w:rPr>
                <w:rFonts w:cstheme="minorHAnsi"/>
                <w:sz w:val="20"/>
                <w:szCs w:val="20"/>
              </w:rPr>
              <w:t xml:space="preserve"> de</w:t>
            </w:r>
            <w:r w:rsidRPr="00ED218D">
              <w:rPr>
                <w:rFonts w:cstheme="minorHAnsi"/>
                <w:sz w:val="20"/>
                <w:szCs w:val="20"/>
              </w:rPr>
              <w:t xml:space="preserve"> torrefacción del café</w:t>
            </w:r>
          </w:p>
        </w:tc>
        <w:tc>
          <w:tcPr>
            <w:tcW w:w="4003" w:type="dxa"/>
            <w:shd w:val="clear" w:color="auto" w:fill="auto"/>
            <w:vAlign w:val="center"/>
            <w:hideMark/>
          </w:tcPr>
          <w:p w14:paraId="6C777247" w14:textId="043F29B6" w:rsidR="00795A00" w:rsidRPr="00ED218D" w:rsidRDefault="00795A00" w:rsidP="00053D45">
            <w:pPr>
              <w:jc w:val="both"/>
              <w:rPr>
                <w:rFonts w:cstheme="minorHAnsi"/>
                <w:sz w:val="20"/>
                <w:szCs w:val="20"/>
              </w:rPr>
            </w:pPr>
            <w:r w:rsidRPr="00ED218D">
              <w:rPr>
                <w:rFonts w:cstheme="minorHAnsi"/>
                <w:sz w:val="20"/>
                <w:szCs w:val="20"/>
              </w:rPr>
              <w:t>El café es un cultivo en donde se lleva</w:t>
            </w:r>
            <w:r w:rsidR="00053D45" w:rsidRPr="00ED218D">
              <w:rPr>
                <w:rFonts w:cstheme="minorHAnsi"/>
                <w:sz w:val="20"/>
                <w:szCs w:val="20"/>
              </w:rPr>
              <w:t>n a cabo diferentes actividades, de las cuales nos vamos a centra</w:t>
            </w:r>
            <w:r w:rsidR="00B52F5A" w:rsidRPr="00ED218D">
              <w:rPr>
                <w:rFonts w:cstheme="minorHAnsi"/>
                <w:sz w:val="20"/>
                <w:szCs w:val="20"/>
              </w:rPr>
              <w:t>r</w:t>
            </w:r>
            <w:r w:rsidR="00053D45" w:rsidRPr="00ED218D">
              <w:rPr>
                <w:rFonts w:cstheme="minorHAnsi"/>
                <w:sz w:val="20"/>
                <w:szCs w:val="20"/>
              </w:rPr>
              <w:t xml:space="preserve"> en la torrefacción. En la cual al grupo que ya cuentan con la experiencia</w:t>
            </w:r>
            <w:r w:rsidR="00B52F5A" w:rsidRPr="00ED218D">
              <w:rPr>
                <w:rFonts w:cstheme="minorHAnsi"/>
                <w:sz w:val="20"/>
                <w:szCs w:val="20"/>
              </w:rPr>
              <w:t xml:space="preserve"> y </w:t>
            </w:r>
            <w:r w:rsidR="00053D45" w:rsidRPr="00ED218D">
              <w:rPr>
                <w:rFonts w:cstheme="minorHAnsi"/>
                <w:sz w:val="20"/>
                <w:szCs w:val="20"/>
              </w:rPr>
              <w:t>aquellos que no la tienen se reforzara con asistencia de campo</w:t>
            </w:r>
            <w:r w:rsidR="00B52F5A" w:rsidRPr="00ED218D">
              <w:rPr>
                <w:rFonts w:cstheme="minorHAnsi"/>
                <w:sz w:val="20"/>
                <w:szCs w:val="20"/>
              </w:rPr>
              <w:t>.</w:t>
            </w:r>
          </w:p>
        </w:tc>
        <w:tc>
          <w:tcPr>
            <w:tcW w:w="3850" w:type="dxa"/>
            <w:shd w:val="clear" w:color="auto" w:fill="auto"/>
            <w:vAlign w:val="center"/>
            <w:hideMark/>
          </w:tcPr>
          <w:p w14:paraId="3D680634" w14:textId="335FDCDA" w:rsidR="00795A00" w:rsidRPr="00ED218D" w:rsidRDefault="00795A00" w:rsidP="005211F3">
            <w:pPr>
              <w:jc w:val="both"/>
              <w:rPr>
                <w:rFonts w:cstheme="minorHAnsi"/>
                <w:sz w:val="20"/>
                <w:szCs w:val="20"/>
              </w:rPr>
            </w:pPr>
            <w:r w:rsidRPr="00ED218D">
              <w:rPr>
                <w:rFonts w:cstheme="minorHAnsi"/>
                <w:sz w:val="20"/>
                <w:szCs w:val="20"/>
              </w:rPr>
              <w:t xml:space="preserve">Una granja de paneles solares de 10 unidades será utilizada para la </w:t>
            </w:r>
            <w:r w:rsidR="00A41903" w:rsidRPr="00ED218D">
              <w:rPr>
                <w:rFonts w:cstheme="minorHAnsi"/>
                <w:sz w:val="20"/>
                <w:szCs w:val="20"/>
              </w:rPr>
              <w:t>tostaduría</w:t>
            </w:r>
            <w:r w:rsidRPr="00ED218D">
              <w:rPr>
                <w:rFonts w:cstheme="minorHAnsi"/>
                <w:sz w:val="20"/>
                <w:szCs w:val="20"/>
              </w:rPr>
              <w:t xml:space="preserve"> y la molienda de café. </w:t>
            </w:r>
          </w:p>
        </w:tc>
      </w:tr>
      <w:tr w:rsidR="00795A00" w:rsidRPr="00ED218D" w14:paraId="0062B70E" w14:textId="77777777" w:rsidTr="000507CA">
        <w:trPr>
          <w:trHeight w:val="77"/>
        </w:trPr>
        <w:tc>
          <w:tcPr>
            <w:tcW w:w="1605" w:type="dxa"/>
            <w:shd w:val="clear" w:color="auto" w:fill="auto"/>
            <w:noWrap/>
            <w:vAlign w:val="center"/>
            <w:hideMark/>
          </w:tcPr>
          <w:p w14:paraId="7E85A854" w14:textId="02F7D945" w:rsidR="00795A00" w:rsidRPr="00ED218D" w:rsidRDefault="00795A00" w:rsidP="00053D45">
            <w:pPr>
              <w:rPr>
                <w:rFonts w:cstheme="minorHAnsi"/>
                <w:sz w:val="20"/>
                <w:szCs w:val="20"/>
              </w:rPr>
            </w:pPr>
            <w:r w:rsidRPr="00ED218D">
              <w:rPr>
                <w:rFonts w:cstheme="minorHAnsi"/>
                <w:sz w:val="20"/>
                <w:szCs w:val="20"/>
              </w:rPr>
              <w:t xml:space="preserve">Costo de </w:t>
            </w:r>
            <w:r w:rsidR="00053D45" w:rsidRPr="00ED218D">
              <w:rPr>
                <w:rFonts w:cstheme="minorHAnsi"/>
                <w:sz w:val="20"/>
                <w:szCs w:val="20"/>
              </w:rPr>
              <w:t xml:space="preserve">producción </w:t>
            </w:r>
            <w:r w:rsidR="00507964" w:rsidRPr="00ED218D">
              <w:rPr>
                <w:rFonts w:cstheme="minorHAnsi"/>
                <w:sz w:val="20"/>
                <w:szCs w:val="20"/>
              </w:rPr>
              <w:t>café tostado</w:t>
            </w:r>
            <w:r w:rsidR="00053D45" w:rsidRPr="00ED218D">
              <w:rPr>
                <w:rFonts w:cstheme="minorHAnsi"/>
                <w:sz w:val="20"/>
                <w:szCs w:val="20"/>
              </w:rPr>
              <w:t xml:space="preserve"> y molido</w:t>
            </w:r>
          </w:p>
        </w:tc>
        <w:tc>
          <w:tcPr>
            <w:tcW w:w="4003" w:type="dxa"/>
            <w:shd w:val="clear" w:color="auto" w:fill="auto"/>
            <w:noWrap/>
            <w:vAlign w:val="center"/>
            <w:hideMark/>
          </w:tcPr>
          <w:p w14:paraId="68978E62" w14:textId="7ED20EE1" w:rsidR="00795A00" w:rsidRPr="00ED218D" w:rsidRDefault="009E3257" w:rsidP="005211F3">
            <w:pPr>
              <w:jc w:val="both"/>
              <w:rPr>
                <w:rFonts w:cstheme="minorHAnsi"/>
                <w:sz w:val="20"/>
                <w:szCs w:val="20"/>
              </w:rPr>
            </w:pPr>
            <w:r w:rsidRPr="00ED218D">
              <w:rPr>
                <w:rFonts w:cstheme="minorHAnsi"/>
                <w:sz w:val="20"/>
                <w:szCs w:val="20"/>
              </w:rPr>
              <w:t xml:space="preserve">L. </w:t>
            </w:r>
            <w:r w:rsidR="00795A00" w:rsidRPr="00ED218D">
              <w:rPr>
                <w:rFonts w:cstheme="minorHAnsi"/>
                <w:sz w:val="20"/>
                <w:szCs w:val="20"/>
              </w:rPr>
              <w:t xml:space="preserve"> </w:t>
            </w:r>
            <w:r w:rsidRPr="00ED218D">
              <w:rPr>
                <w:rFonts w:cstheme="minorHAnsi"/>
                <w:sz w:val="20"/>
                <w:szCs w:val="20"/>
              </w:rPr>
              <w:t xml:space="preserve">17.00/libra </w:t>
            </w:r>
          </w:p>
        </w:tc>
        <w:tc>
          <w:tcPr>
            <w:tcW w:w="3850" w:type="dxa"/>
            <w:shd w:val="clear" w:color="auto" w:fill="auto"/>
            <w:noWrap/>
            <w:vAlign w:val="center"/>
            <w:hideMark/>
          </w:tcPr>
          <w:p w14:paraId="193E26C9" w14:textId="10D4B991" w:rsidR="00795A00" w:rsidRPr="00ED218D" w:rsidRDefault="00B80027" w:rsidP="00B80027">
            <w:pPr>
              <w:jc w:val="both"/>
              <w:rPr>
                <w:rFonts w:cstheme="minorHAnsi"/>
                <w:sz w:val="20"/>
                <w:szCs w:val="20"/>
              </w:rPr>
            </w:pPr>
            <w:r w:rsidRPr="00ED218D">
              <w:rPr>
                <w:rFonts w:cstheme="minorHAnsi"/>
                <w:sz w:val="20"/>
                <w:szCs w:val="20"/>
              </w:rPr>
              <w:t>L. 13.09/</w:t>
            </w:r>
            <w:r w:rsidR="009E3257" w:rsidRPr="00ED218D">
              <w:rPr>
                <w:rFonts w:cstheme="minorHAnsi"/>
                <w:sz w:val="20"/>
                <w:szCs w:val="20"/>
              </w:rPr>
              <w:t>libra</w:t>
            </w:r>
          </w:p>
        </w:tc>
      </w:tr>
      <w:tr w:rsidR="00795A00" w:rsidRPr="00ED218D" w14:paraId="2411909F" w14:textId="77777777" w:rsidTr="000507CA">
        <w:trPr>
          <w:trHeight w:val="84"/>
        </w:trPr>
        <w:tc>
          <w:tcPr>
            <w:tcW w:w="1605" w:type="dxa"/>
            <w:shd w:val="clear" w:color="auto" w:fill="auto"/>
            <w:noWrap/>
            <w:vAlign w:val="center"/>
            <w:hideMark/>
          </w:tcPr>
          <w:p w14:paraId="661532E1" w14:textId="77777777" w:rsidR="00795A00" w:rsidRPr="00ED218D" w:rsidRDefault="00795A00" w:rsidP="000507CA">
            <w:pPr>
              <w:rPr>
                <w:rFonts w:cstheme="minorHAnsi"/>
                <w:sz w:val="20"/>
                <w:szCs w:val="20"/>
              </w:rPr>
            </w:pPr>
            <w:r w:rsidRPr="00ED218D">
              <w:rPr>
                <w:rFonts w:cstheme="minorHAnsi"/>
                <w:sz w:val="20"/>
                <w:szCs w:val="20"/>
              </w:rPr>
              <w:lastRenderedPageBreak/>
              <w:t>Cambio climático</w:t>
            </w:r>
          </w:p>
        </w:tc>
        <w:tc>
          <w:tcPr>
            <w:tcW w:w="4003" w:type="dxa"/>
            <w:shd w:val="clear" w:color="auto" w:fill="auto"/>
            <w:vAlign w:val="center"/>
            <w:hideMark/>
          </w:tcPr>
          <w:p w14:paraId="564DD4AE" w14:textId="77777777" w:rsidR="00795A00" w:rsidRPr="00ED218D" w:rsidRDefault="00795A00" w:rsidP="005211F3">
            <w:pPr>
              <w:jc w:val="both"/>
              <w:rPr>
                <w:rFonts w:cstheme="minorHAnsi"/>
                <w:sz w:val="20"/>
                <w:szCs w:val="20"/>
              </w:rPr>
            </w:pPr>
            <w:r w:rsidRPr="00ED218D">
              <w:rPr>
                <w:rFonts w:cstheme="minorHAnsi"/>
                <w:sz w:val="20"/>
                <w:szCs w:val="20"/>
              </w:rPr>
              <w:t>El cambio climático afecta el cultivo de café por cuanto disminuye la calidad del fruto.</w:t>
            </w:r>
          </w:p>
        </w:tc>
        <w:tc>
          <w:tcPr>
            <w:tcW w:w="3850" w:type="dxa"/>
            <w:shd w:val="clear" w:color="auto" w:fill="auto"/>
            <w:vAlign w:val="center"/>
            <w:hideMark/>
          </w:tcPr>
          <w:p w14:paraId="02E4F181" w14:textId="062FE9C3" w:rsidR="00795A00" w:rsidRPr="00ED218D" w:rsidRDefault="00795A00" w:rsidP="005211F3">
            <w:pPr>
              <w:jc w:val="both"/>
              <w:rPr>
                <w:rFonts w:cstheme="minorHAnsi"/>
                <w:sz w:val="20"/>
                <w:szCs w:val="20"/>
              </w:rPr>
            </w:pPr>
            <w:r w:rsidRPr="00ED218D">
              <w:rPr>
                <w:rFonts w:cstheme="minorHAnsi"/>
                <w:sz w:val="20"/>
                <w:szCs w:val="20"/>
              </w:rPr>
              <w:t>La granja solar aumenta</w:t>
            </w:r>
            <w:r w:rsidR="00B52F5A" w:rsidRPr="00ED218D">
              <w:rPr>
                <w:rFonts w:cstheme="minorHAnsi"/>
                <w:sz w:val="20"/>
                <w:szCs w:val="20"/>
              </w:rPr>
              <w:t>,</w:t>
            </w:r>
            <w:r w:rsidRPr="00ED218D">
              <w:rPr>
                <w:rFonts w:cstheme="minorHAnsi"/>
                <w:sz w:val="20"/>
                <w:szCs w:val="20"/>
              </w:rPr>
              <w:t xml:space="preserve"> la energía calórica y produce efecto en la temperatura.</w:t>
            </w:r>
          </w:p>
        </w:tc>
      </w:tr>
      <w:tr w:rsidR="00795A00" w:rsidRPr="00ED218D" w14:paraId="0DDB4A4C" w14:textId="77777777" w:rsidTr="000507CA">
        <w:trPr>
          <w:trHeight w:val="241"/>
        </w:trPr>
        <w:tc>
          <w:tcPr>
            <w:tcW w:w="1605" w:type="dxa"/>
            <w:shd w:val="clear" w:color="auto" w:fill="auto"/>
            <w:noWrap/>
            <w:vAlign w:val="center"/>
            <w:hideMark/>
          </w:tcPr>
          <w:p w14:paraId="50E5E46D" w14:textId="77777777" w:rsidR="00795A00" w:rsidRPr="00ED218D" w:rsidRDefault="00795A00" w:rsidP="000507CA">
            <w:pPr>
              <w:rPr>
                <w:rFonts w:cstheme="minorHAnsi"/>
                <w:sz w:val="20"/>
                <w:szCs w:val="20"/>
              </w:rPr>
            </w:pPr>
            <w:r w:rsidRPr="00ED218D">
              <w:rPr>
                <w:rFonts w:cstheme="minorHAnsi"/>
                <w:sz w:val="20"/>
                <w:szCs w:val="20"/>
              </w:rPr>
              <w:t>Ingreso</w:t>
            </w:r>
          </w:p>
        </w:tc>
        <w:tc>
          <w:tcPr>
            <w:tcW w:w="4003" w:type="dxa"/>
            <w:shd w:val="clear" w:color="auto" w:fill="auto"/>
            <w:noWrap/>
            <w:vAlign w:val="center"/>
            <w:hideMark/>
          </w:tcPr>
          <w:p w14:paraId="34F425D9" w14:textId="656EF304" w:rsidR="009E3257" w:rsidRPr="00ED218D" w:rsidRDefault="009E3257" w:rsidP="009E3257">
            <w:pPr>
              <w:jc w:val="both"/>
              <w:rPr>
                <w:rFonts w:eastAsia="Times New Roman" w:cstheme="minorHAnsi"/>
                <w:color w:val="000000"/>
                <w:sz w:val="20"/>
                <w:szCs w:val="20"/>
                <w:lang w:val="es-HN"/>
              </w:rPr>
            </w:pPr>
            <w:r w:rsidRPr="00ED218D">
              <w:rPr>
                <w:rFonts w:cstheme="minorHAnsi"/>
                <w:color w:val="000000"/>
                <w:sz w:val="20"/>
                <w:szCs w:val="20"/>
              </w:rPr>
              <w:t>L. 720,000.00/ año</w:t>
            </w:r>
          </w:p>
          <w:p w14:paraId="410137EA" w14:textId="1876A81E" w:rsidR="00795A00" w:rsidRPr="00ED218D" w:rsidRDefault="00795A00" w:rsidP="005211F3">
            <w:pPr>
              <w:jc w:val="both"/>
              <w:rPr>
                <w:rFonts w:cstheme="minorHAnsi"/>
                <w:sz w:val="20"/>
                <w:szCs w:val="20"/>
              </w:rPr>
            </w:pPr>
          </w:p>
        </w:tc>
        <w:tc>
          <w:tcPr>
            <w:tcW w:w="3850" w:type="dxa"/>
            <w:shd w:val="clear" w:color="auto" w:fill="auto"/>
            <w:noWrap/>
            <w:vAlign w:val="center"/>
            <w:hideMark/>
          </w:tcPr>
          <w:p w14:paraId="2BCD78EE" w14:textId="1CB9D5A8" w:rsidR="009E3257" w:rsidRPr="00ED218D" w:rsidRDefault="00B80027" w:rsidP="009E3257">
            <w:pPr>
              <w:jc w:val="both"/>
              <w:rPr>
                <w:rFonts w:eastAsia="Times New Roman" w:cstheme="minorHAnsi"/>
                <w:bCs/>
                <w:sz w:val="20"/>
                <w:szCs w:val="20"/>
                <w:lang w:val="es-HN"/>
              </w:rPr>
            </w:pPr>
            <w:r w:rsidRPr="00ED218D">
              <w:rPr>
                <w:rFonts w:cstheme="minorHAnsi"/>
                <w:sz w:val="20"/>
                <w:szCs w:val="20"/>
              </w:rPr>
              <w:t xml:space="preserve">L. </w:t>
            </w:r>
            <w:r w:rsidR="009E3257" w:rsidRPr="00ED218D">
              <w:rPr>
                <w:rFonts w:cstheme="minorHAnsi"/>
                <w:sz w:val="20"/>
                <w:szCs w:val="20"/>
              </w:rPr>
              <w:t xml:space="preserve"> </w:t>
            </w:r>
            <w:r w:rsidR="009E3257" w:rsidRPr="00ED218D">
              <w:rPr>
                <w:rFonts w:cstheme="minorHAnsi"/>
                <w:bCs/>
                <w:sz w:val="20"/>
                <w:szCs w:val="20"/>
              </w:rPr>
              <w:t>1,296,000.00/año</w:t>
            </w:r>
          </w:p>
          <w:p w14:paraId="66CAD1B0" w14:textId="5E7A8ACC" w:rsidR="00795A00" w:rsidRPr="00ED218D" w:rsidRDefault="00795A00" w:rsidP="005211F3">
            <w:pPr>
              <w:jc w:val="both"/>
              <w:rPr>
                <w:rFonts w:cstheme="minorHAnsi"/>
                <w:sz w:val="20"/>
                <w:szCs w:val="20"/>
              </w:rPr>
            </w:pPr>
          </w:p>
        </w:tc>
      </w:tr>
      <w:tr w:rsidR="009E3257" w:rsidRPr="00ED218D" w14:paraId="4707CD12" w14:textId="77777777" w:rsidTr="000507CA">
        <w:trPr>
          <w:trHeight w:val="241"/>
        </w:trPr>
        <w:tc>
          <w:tcPr>
            <w:tcW w:w="1605" w:type="dxa"/>
            <w:shd w:val="clear" w:color="auto" w:fill="auto"/>
            <w:noWrap/>
            <w:vAlign w:val="center"/>
            <w:hideMark/>
          </w:tcPr>
          <w:p w14:paraId="30BDF4AA" w14:textId="77777777" w:rsidR="009E3257" w:rsidRPr="00ED218D" w:rsidRDefault="009E3257" w:rsidP="009E3257">
            <w:pPr>
              <w:rPr>
                <w:rFonts w:cstheme="minorHAnsi"/>
                <w:sz w:val="20"/>
                <w:szCs w:val="20"/>
              </w:rPr>
            </w:pPr>
            <w:r w:rsidRPr="00ED218D">
              <w:rPr>
                <w:rFonts w:cstheme="minorHAnsi"/>
                <w:sz w:val="20"/>
                <w:szCs w:val="20"/>
              </w:rPr>
              <w:t>Rentabilidad</w:t>
            </w:r>
          </w:p>
        </w:tc>
        <w:tc>
          <w:tcPr>
            <w:tcW w:w="4003" w:type="dxa"/>
            <w:shd w:val="clear" w:color="auto" w:fill="auto"/>
            <w:noWrap/>
            <w:vAlign w:val="center"/>
            <w:hideMark/>
          </w:tcPr>
          <w:p w14:paraId="025FFA4C" w14:textId="51ED14B7" w:rsidR="009E3257" w:rsidRPr="00ED218D" w:rsidRDefault="009E3257" w:rsidP="009E3257">
            <w:pPr>
              <w:jc w:val="both"/>
              <w:rPr>
                <w:rFonts w:eastAsia="Times New Roman" w:cstheme="minorHAnsi"/>
                <w:color w:val="000000"/>
                <w:sz w:val="20"/>
                <w:szCs w:val="20"/>
                <w:lang w:val="es-HN" w:eastAsia="es-HN"/>
              </w:rPr>
            </w:pPr>
            <w:r w:rsidRPr="00ED218D">
              <w:rPr>
                <w:rFonts w:eastAsia="Times New Roman" w:cstheme="minorHAnsi"/>
                <w:color w:val="000000"/>
                <w:sz w:val="20"/>
                <w:szCs w:val="20"/>
                <w:lang w:val="es-HN" w:eastAsia="es-HN"/>
              </w:rPr>
              <w:t>B</w:t>
            </w:r>
            <w:r w:rsidR="00B52F5A" w:rsidRPr="00ED218D">
              <w:rPr>
                <w:rFonts w:eastAsia="Times New Roman" w:cstheme="minorHAnsi"/>
                <w:color w:val="000000"/>
                <w:sz w:val="20"/>
                <w:szCs w:val="20"/>
                <w:lang w:val="es-HN" w:eastAsia="es-HN"/>
              </w:rPr>
              <w:t xml:space="preserve">eneficio </w:t>
            </w:r>
            <w:r w:rsidRPr="00ED218D">
              <w:rPr>
                <w:rFonts w:eastAsia="Times New Roman" w:cstheme="minorHAnsi"/>
                <w:color w:val="000000"/>
                <w:sz w:val="20"/>
                <w:szCs w:val="20"/>
                <w:lang w:val="es-HN" w:eastAsia="es-HN"/>
              </w:rPr>
              <w:t>C</w:t>
            </w:r>
            <w:r w:rsidR="00B52F5A" w:rsidRPr="00ED218D">
              <w:rPr>
                <w:rFonts w:eastAsia="Times New Roman" w:cstheme="minorHAnsi"/>
                <w:color w:val="000000"/>
                <w:sz w:val="20"/>
                <w:szCs w:val="20"/>
                <w:lang w:val="es-HN" w:eastAsia="es-HN"/>
              </w:rPr>
              <w:t>osto</w:t>
            </w:r>
            <w:r w:rsidRPr="00ED218D">
              <w:rPr>
                <w:rFonts w:eastAsia="Times New Roman" w:cstheme="minorHAnsi"/>
                <w:color w:val="000000"/>
                <w:sz w:val="20"/>
                <w:szCs w:val="20"/>
                <w:lang w:val="es-HN" w:eastAsia="es-HN"/>
              </w:rPr>
              <w:t xml:space="preserve"> de L</w:t>
            </w:r>
            <w:r w:rsidR="00B52F5A" w:rsidRPr="00ED218D">
              <w:rPr>
                <w:rFonts w:eastAsia="Times New Roman" w:cstheme="minorHAnsi"/>
                <w:color w:val="000000"/>
                <w:sz w:val="20"/>
                <w:szCs w:val="20"/>
                <w:lang w:val="es-HN" w:eastAsia="es-HN"/>
              </w:rPr>
              <w:t xml:space="preserve"> </w:t>
            </w:r>
            <w:r w:rsidRPr="00ED218D">
              <w:rPr>
                <w:rFonts w:eastAsia="Times New Roman" w:cstheme="minorHAnsi"/>
                <w:color w:val="000000"/>
                <w:sz w:val="20"/>
                <w:szCs w:val="20"/>
                <w:lang w:val="es-HN" w:eastAsia="es-HN"/>
              </w:rPr>
              <w:t>1.30, significa que es mayor que uno, dejándolos una utilidad de L. 0.30 por cada lempira que se invierte.</w:t>
            </w:r>
          </w:p>
        </w:tc>
        <w:tc>
          <w:tcPr>
            <w:tcW w:w="3850" w:type="dxa"/>
            <w:shd w:val="clear" w:color="auto" w:fill="auto"/>
            <w:noWrap/>
            <w:vAlign w:val="center"/>
          </w:tcPr>
          <w:p w14:paraId="3711F599" w14:textId="340C5B84" w:rsidR="009E3257" w:rsidRPr="00ED218D" w:rsidRDefault="009E3257" w:rsidP="009E3257">
            <w:pPr>
              <w:keepNext/>
              <w:jc w:val="both"/>
              <w:rPr>
                <w:rFonts w:cstheme="minorHAnsi"/>
                <w:sz w:val="20"/>
                <w:szCs w:val="20"/>
              </w:rPr>
            </w:pPr>
            <w:r w:rsidRPr="00ED218D">
              <w:rPr>
                <w:rFonts w:eastAsia="Times New Roman" w:cstheme="minorHAnsi"/>
                <w:color w:val="000000"/>
                <w:sz w:val="20"/>
                <w:szCs w:val="20"/>
                <w:lang w:val="es-HN" w:eastAsia="es-HN"/>
              </w:rPr>
              <w:t>B</w:t>
            </w:r>
            <w:r w:rsidR="00B52F5A" w:rsidRPr="00ED218D">
              <w:rPr>
                <w:rFonts w:eastAsia="Times New Roman" w:cstheme="minorHAnsi"/>
                <w:color w:val="000000"/>
                <w:sz w:val="20"/>
                <w:szCs w:val="20"/>
                <w:lang w:val="es-HN" w:eastAsia="es-HN"/>
              </w:rPr>
              <w:t xml:space="preserve">eneficio </w:t>
            </w:r>
            <w:r w:rsidRPr="00ED218D">
              <w:rPr>
                <w:rFonts w:eastAsia="Times New Roman" w:cstheme="minorHAnsi"/>
                <w:color w:val="000000"/>
                <w:sz w:val="20"/>
                <w:szCs w:val="20"/>
                <w:lang w:val="es-HN" w:eastAsia="es-HN"/>
              </w:rPr>
              <w:t>C</w:t>
            </w:r>
            <w:r w:rsidR="00B52F5A" w:rsidRPr="00ED218D">
              <w:rPr>
                <w:rFonts w:eastAsia="Times New Roman" w:cstheme="minorHAnsi"/>
                <w:color w:val="000000"/>
                <w:sz w:val="20"/>
                <w:szCs w:val="20"/>
                <w:lang w:val="es-HN" w:eastAsia="es-HN"/>
              </w:rPr>
              <w:t>osto</w:t>
            </w:r>
            <w:r w:rsidRPr="00ED218D">
              <w:rPr>
                <w:rFonts w:eastAsia="Times New Roman" w:cstheme="minorHAnsi"/>
                <w:color w:val="000000"/>
                <w:sz w:val="20"/>
                <w:szCs w:val="20"/>
                <w:lang w:val="es-HN" w:eastAsia="es-HN"/>
              </w:rPr>
              <w:t xml:space="preserve"> de L1</w:t>
            </w:r>
            <w:r w:rsidR="00B52F5A" w:rsidRPr="00ED218D">
              <w:rPr>
                <w:rFonts w:eastAsia="Times New Roman" w:cstheme="minorHAnsi"/>
                <w:color w:val="000000"/>
                <w:sz w:val="20"/>
                <w:szCs w:val="20"/>
                <w:lang w:val="es-HN" w:eastAsia="es-HN"/>
              </w:rPr>
              <w:t>.</w:t>
            </w:r>
            <w:r w:rsidRPr="00ED218D">
              <w:rPr>
                <w:rFonts w:eastAsia="Times New Roman" w:cstheme="minorHAnsi"/>
                <w:color w:val="000000"/>
                <w:sz w:val="20"/>
                <w:szCs w:val="20"/>
                <w:lang w:val="es-HN" w:eastAsia="es-HN"/>
              </w:rPr>
              <w:t>35, por cada lempira que se invierte, se, gana L</w:t>
            </w:r>
            <w:r w:rsidR="00B52F5A" w:rsidRPr="00ED218D">
              <w:rPr>
                <w:rFonts w:eastAsia="Times New Roman" w:cstheme="minorHAnsi"/>
                <w:color w:val="000000"/>
                <w:sz w:val="20"/>
                <w:szCs w:val="20"/>
                <w:lang w:val="es-HN" w:eastAsia="es-HN"/>
              </w:rPr>
              <w:t xml:space="preserve"> </w:t>
            </w:r>
            <w:r w:rsidRPr="00ED218D">
              <w:rPr>
                <w:rFonts w:eastAsia="Times New Roman" w:cstheme="minorHAnsi"/>
                <w:color w:val="000000"/>
                <w:sz w:val="20"/>
                <w:szCs w:val="20"/>
                <w:lang w:val="es-HN" w:eastAsia="es-HN"/>
              </w:rPr>
              <w:t>0.35, existe una diferencia de L</w:t>
            </w:r>
            <w:r w:rsidR="00B52F5A" w:rsidRPr="00ED218D">
              <w:rPr>
                <w:rFonts w:eastAsia="Times New Roman" w:cstheme="minorHAnsi"/>
                <w:color w:val="000000"/>
                <w:sz w:val="20"/>
                <w:szCs w:val="20"/>
                <w:lang w:val="es-HN" w:eastAsia="es-HN"/>
              </w:rPr>
              <w:t xml:space="preserve"> </w:t>
            </w:r>
            <w:r w:rsidRPr="00ED218D">
              <w:rPr>
                <w:rFonts w:eastAsia="Times New Roman" w:cstheme="minorHAnsi"/>
                <w:color w:val="000000"/>
                <w:sz w:val="20"/>
                <w:szCs w:val="20"/>
                <w:lang w:val="es-HN" w:eastAsia="es-HN"/>
              </w:rPr>
              <w:t>0.05, el cual representa un 4%.</w:t>
            </w:r>
          </w:p>
        </w:tc>
      </w:tr>
    </w:tbl>
    <w:p w14:paraId="12E9C039" w14:textId="77777777" w:rsidR="000507CA" w:rsidRPr="00ED218D" w:rsidRDefault="000507CA" w:rsidP="000507CA">
      <w:pPr>
        <w:pStyle w:val="Descripcin"/>
      </w:pPr>
    </w:p>
    <w:p w14:paraId="36FCC331" w14:textId="227ED6A2" w:rsidR="00795A00" w:rsidRPr="00ED218D" w:rsidRDefault="000507CA" w:rsidP="000507CA">
      <w:pPr>
        <w:pStyle w:val="Descripcin"/>
        <w:jc w:val="center"/>
        <w:rPr>
          <w:b w:val="0"/>
          <w:bCs w:val="0"/>
          <w:color w:val="000000"/>
          <w:szCs w:val="22"/>
        </w:rPr>
      </w:pPr>
      <w:r w:rsidRPr="00ED218D">
        <w:t xml:space="preserve">Cuadro </w:t>
      </w:r>
      <w:r w:rsidRPr="00ED218D">
        <w:fldChar w:fldCharType="begin"/>
      </w:r>
      <w:r w:rsidRPr="00ED218D">
        <w:instrText xml:space="preserve"> SEQ Cuadro \* ARABIC </w:instrText>
      </w:r>
      <w:r w:rsidRPr="00ED218D">
        <w:fldChar w:fldCharType="separate"/>
      </w:r>
      <w:r w:rsidR="008054E1">
        <w:rPr>
          <w:noProof/>
        </w:rPr>
        <w:t>5</w:t>
      </w:r>
      <w:r w:rsidRPr="00ED218D">
        <w:fldChar w:fldCharType="end"/>
      </w:r>
      <w:r w:rsidRPr="00ED218D">
        <w:t xml:space="preserve"> </w:t>
      </w:r>
      <w:r w:rsidR="00795A00" w:rsidRPr="00ED218D">
        <w:rPr>
          <w:color w:val="000000"/>
          <w:szCs w:val="22"/>
        </w:rPr>
        <w:t xml:space="preserve">comparativos servicios de energía eléctrica para el tostado y molido de </w:t>
      </w:r>
      <w:r w:rsidR="00653295" w:rsidRPr="00ED218D">
        <w:rPr>
          <w:color w:val="000000"/>
          <w:szCs w:val="22"/>
        </w:rPr>
        <w:t>café</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5"/>
        <w:gridCol w:w="3647"/>
        <w:gridCol w:w="3961"/>
      </w:tblGrid>
      <w:tr w:rsidR="00795A00" w:rsidRPr="00ED218D" w14:paraId="5E1B4310" w14:textId="77777777" w:rsidTr="004E3D8A">
        <w:tc>
          <w:tcPr>
            <w:tcW w:w="1885" w:type="dxa"/>
            <w:shd w:val="clear" w:color="auto" w:fill="95B3D7" w:themeFill="accent1" w:themeFillTint="99"/>
            <w:noWrap/>
            <w:vAlign w:val="center"/>
            <w:hideMark/>
          </w:tcPr>
          <w:p w14:paraId="19D8EEB8" w14:textId="77777777" w:rsidR="00795A00" w:rsidRPr="004E3D8A" w:rsidRDefault="00795A00" w:rsidP="004E3D8A">
            <w:pPr>
              <w:jc w:val="center"/>
              <w:rPr>
                <w:b/>
                <w:bCs/>
                <w:color w:val="000000"/>
                <w:sz w:val="20"/>
                <w:szCs w:val="20"/>
              </w:rPr>
            </w:pPr>
            <w:r w:rsidRPr="004E3D8A">
              <w:rPr>
                <w:b/>
                <w:bCs/>
                <w:color w:val="000000"/>
                <w:sz w:val="20"/>
                <w:szCs w:val="20"/>
              </w:rPr>
              <w:t>Criterio</w:t>
            </w:r>
          </w:p>
        </w:tc>
        <w:tc>
          <w:tcPr>
            <w:tcW w:w="3647" w:type="dxa"/>
            <w:shd w:val="clear" w:color="auto" w:fill="95B3D7" w:themeFill="accent1" w:themeFillTint="99"/>
            <w:vAlign w:val="center"/>
            <w:hideMark/>
          </w:tcPr>
          <w:p w14:paraId="324AB9FF" w14:textId="77777777" w:rsidR="00795A00" w:rsidRPr="004E3D8A" w:rsidRDefault="00795A00" w:rsidP="004E3D8A">
            <w:pPr>
              <w:jc w:val="center"/>
              <w:rPr>
                <w:b/>
                <w:bCs/>
                <w:color w:val="000000"/>
                <w:sz w:val="20"/>
                <w:szCs w:val="20"/>
              </w:rPr>
            </w:pPr>
            <w:r w:rsidRPr="004E3D8A">
              <w:rPr>
                <w:b/>
                <w:bCs/>
                <w:color w:val="000000"/>
                <w:sz w:val="20"/>
                <w:szCs w:val="20"/>
              </w:rPr>
              <w:t>Aumento de los gastos ocasionados por el costo de la energía eléctrica demandada para abastecer el equipo eléctrico para la actividad productiva</w:t>
            </w:r>
          </w:p>
        </w:tc>
        <w:tc>
          <w:tcPr>
            <w:tcW w:w="3961" w:type="dxa"/>
            <w:shd w:val="clear" w:color="auto" w:fill="95B3D7" w:themeFill="accent1" w:themeFillTint="99"/>
            <w:vAlign w:val="center"/>
            <w:hideMark/>
          </w:tcPr>
          <w:p w14:paraId="77CE4B78" w14:textId="77777777" w:rsidR="00795A00" w:rsidRPr="004E3D8A" w:rsidRDefault="00795A00" w:rsidP="004E3D8A">
            <w:pPr>
              <w:jc w:val="center"/>
              <w:rPr>
                <w:b/>
                <w:bCs/>
                <w:color w:val="000000"/>
                <w:sz w:val="20"/>
                <w:szCs w:val="20"/>
              </w:rPr>
            </w:pPr>
            <w:r w:rsidRPr="004E3D8A">
              <w:rPr>
                <w:b/>
                <w:bCs/>
                <w:color w:val="000000"/>
                <w:sz w:val="20"/>
                <w:szCs w:val="20"/>
              </w:rPr>
              <w:t>Aumento de los ingresos ocasionado por</w:t>
            </w:r>
          </w:p>
          <w:p w14:paraId="403220A5" w14:textId="2CD59E9B" w:rsidR="00795A00" w:rsidRPr="004E3D8A" w:rsidRDefault="00795A00" w:rsidP="004E3D8A">
            <w:pPr>
              <w:jc w:val="center"/>
              <w:rPr>
                <w:b/>
                <w:bCs/>
                <w:color w:val="000000"/>
                <w:sz w:val="20"/>
                <w:szCs w:val="20"/>
              </w:rPr>
            </w:pPr>
            <w:r w:rsidRPr="004E3D8A">
              <w:rPr>
                <w:b/>
                <w:bCs/>
                <w:color w:val="000000"/>
                <w:sz w:val="20"/>
                <w:szCs w:val="20"/>
              </w:rPr>
              <w:t>incorporar el equipo de base eléctrico en cada rubro</w:t>
            </w:r>
          </w:p>
        </w:tc>
      </w:tr>
      <w:tr w:rsidR="00795A00" w:rsidRPr="00ED218D" w14:paraId="21FF1614" w14:textId="77777777" w:rsidTr="004E3D8A">
        <w:tc>
          <w:tcPr>
            <w:tcW w:w="1885" w:type="dxa"/>
            <w:shd w:val="clear" w:color="auto" w:fill="auto"/>
            <w:noWrap/>
            <w:vAlign w:val="center"/>
            <w:hideMark/>
          </w:tcPr>
          <w:p w14:paraId="56E8B6F2" w14:textId="77777777" w:rsidR="00795A00" w:rsidRPr="004E3D8A" w:rsidRDefault="00795A00" w:rsidP="0024787D">
            <w:pPr>
              <w:rPr>
                <w:color w:val="000000"/>
                <w:sz w:val="20"/>
                <w:szCs w:val="20"/>
              </w:rPr>
            </w:pPr>
            <w:r w:rsidRPr="004E3D8A">
              <w:rPr>
                <w:color w:val="000000"/>
                <w:sz w:val="20"/>
                <w:szCs w:val="20"/>
              </w:rPr>
              <w:t>Valor del kWh es de L. 6,00</w:t>
            </w:r>
          </w:p>
        </w:tc>
        <w:tc>
          <w:tcPr>
            <w:tcW w:w="3647" w:type="dxa"/>
            <w:shd w:val="clear" w:color="auto" w:fill="auto"/>
            <w:vAlign w:val="center"/>
            <w:hideMark/>
          </w:tcPr>
          <w:p w14:paraId="1BD167E0" w14:textId="1515AA04" w:rsidR="00795A00" w:rsidRPr="004E3D8A" w:rsidRDefault="00795A00" w:rsidP="00653295">
            <w:pPr>
              <w:jc w:val="both"/>
              <w:rPr>
                <w:rFonts w:cs="Calibri"/>
                <w:sz w:val="20"/>
                <w:szCs w:val="20"/>
              </w:rPr>
            </w:pPr>
            <w:r w:rsidRPr="004E3D8A">
              <w:rPr>
                <w:rFonts w:cstheme="minorHAnsi"/>
                <w:color w:val="000000"/>
                <w:sz w:val="20"/>
                <w:szCs w:val="20"/>
              </w:rPr>
              <w:t>Cuando el costo de a la energía eléctrica es de L.6,00/</w:t>
            </w:r>
            <w:proofErr w:type="spellStart"/>
            <w:r w:rsidRPr="004E3D8A">
              <w:rPr>
                <w:rFonts w:cstheme="minorHAnsi"/>
                <w:color w:val="000000"/>
                <w:sz w:val="20"/>
                <w:szCs w:val="20"/>
              </w:rPr>
              <w:t>kwh</w:t>
            </w:r>
            <w:proofErr w:type="spellEnd"/>
            <w:r w:rsidRPr="004E3D8A">
              <w:rPr>
                <w:rFonts w:cstheme="minorHAnsi"/>
                <w:color w:val="000000"/>
                <w:sz w:val="20"/>
                <w:szCs w:val="20"/>
              </w:rPr>
              <w:t xml:space="preserve">, el valor de consumo total es de L. </w:t>
            </w:r>
            <w:r w:rsidR="00653295" w:rsidRPr="004E3D8A">
              <w:rPr>
                <w:rFonts w:cs="Calibri"/>
                <w:color w:val="000000"/>
                <w:sz w:val="20"/>
                <w:szCs w:val="20"/>
              </w:rPr>
              <w:t>7,693.06</w:t>
            </w:r>
            <w:r w:rsidRPr="004E3D8A">
              <w:rPr>
                <w:rFonts w:cstheme="minorHAnsi"/>
                <w:color w:val="000000"/>
                <w:sz w:val="20"/>
                <w:szCs w:val="20"/>
              </w:rPr>
              <w:t>, en el año.</w:t>
            </w:r>
          </w:p>
        </w:tc>
        <w:tc>
          <w:tcPr>
            <w:tcW w:w="3961" w:type="dxa"/>
            <w:shd w:val="clear" w:color="auto" w:fill="auto"/>
            <w:vAlign w:val="center"/>
          </w:tcPr>
          <w:p w14:paraId="27F9DAB6" w14:textId="77777777" w:rsidR="00137FBC" w:rsidRPr="004E3D8A" w:rsidRDefault="00795A00" w:rsidP="00137FBC">
            <w:pPr>
              <w:jc w:val="both"/>
              <w:rPr>
                <w:rFonts w:cs="Calibri"/>
                <w:sz w:val="20"/>
                <w:szCs w:val="20"/>
              </w:rPr>
            </w:pPr>
            <w:r w:rsidRPr="004E3D8A">
              <w:rPr>
                <w:rFonts w:cstheme="minorHAnsi"/>
                <w:color w:val="000000"/>
                <w:sz w:val="20"/>
                <w:szCs w:val="20"/>
              </w:rPr>
              <w:t>Cuando el costo de la energía, es de L.6.00/</w:t>
            </w:r>
            <w:proofErr w:type="spellStart"/>
            <w:r w:rsidRPr="004E3D8A">
              <w:rPr>
                <w:rFonts w:cstheme="minorHAnsi"/>
                <w:color w:val="000000"/>
                <w:sz w:val="20"/>
                <w:szCs w:val="20"/>
              </w:rPr>
              <w:t>kwh</w:t>
            </w:r>
            <w:proofErr w:type="spellEnd"/>
            <w:r w:rsidRPr="004E3D8A">
              <w:rPr>
                <w:rFonts w:cstheme="minorHAnsi"/>
                <w:color w:val="000000"/>
                <w:sz w:val="20"/>
                <w:szCs w:val="20"/>
              </w:rPr>
              <w:t xml:space="preserve">, el ingreso es de neto, es de L. </w:t>
            </w:r>
          </w:p>
          <w:p w14:paraId="0B1F6147" w14:textId="79C5D659" w:rsidR="00137FBC" w:rsidRPr="004E3D8A" w:rsidRDefault="00137FBC" w:rsidP="00137FBC">
            <w:pPr>
              <w:jc w:val="both"/>
              <w:rPr>
                <w:rFonts w:eastAsia="Times New Roman" w:cs="Calibri"/>
                <w:b/>
                <w:bCs/>
                <w:sz w:val="20"/>
                <w:szCs w:val="20"/>
                <w:lang w:val="en-US"/>
              </w:rPr>
            </w:pPr>
            <w:r w:rsidRPr="004E3D8A">
              <w:rPr>
                <w:rFonts w:cs="Calibri"/>
                <w:b/>
                <w:bCs/>
                <w:sz w:val="20"/>
                <w:szCs w:val="20"/>
              </w:rPr>
              <w:t>409,400.75.</w:t>
            </w:r>
          </w:p>
          <w:p w14:paraId="4B8AAC41" w14:textId="6EFE2C64" w:rsidR="00795A00" w:rsidRPr="004E3D8A" w:rsidRDefault="00795A00" w:rsidP="00137FBC">
            <w:pPr>
              <w:jc w:val="both"/>
              <w:rPr>
                <w:rFonts w:cs="Calibri"/>
                <w:sz w:val="20"/>
                <w:szCs w:val="20"/>
              </w:rPr>
            </w:pPr>
          </w:p>
        </w:tc>
      </w:tr>
      <w:tr w:rsidR="00795A00" w:rsidRPr="00ED218D" w14:paraId="72E44E50" w14:textId="77777777" w:rsidTr="004E3D8A">
        <w:tc>
          <w:tcPr>
            <w:tcW w:w="1885" w:type="dxa"/>
            <w:shd w:val="clear" w:color="auto" w:fill="auto"/>
            <w:noWrap/>
            <w:vAlign w:val="center"/>
            <w:hideMark/>
          </w:tcPr>
          <w:p w14:paraId="51FEB649" w14:textId="77777777" w:rsidR="00795A00" w:rsidRPr="004E3D8A" w:rsidRDefault="00795A00" w:rsidP="0024787D">
            <w:pPr>
              <w:rPr>
                <w:color w:val="000000"/>
                <w:sz w:val="20"/>
                <w:szCs w:val="20"/>
              </w:rPr>
            </w:pPr>
            <w:r w:rsidRPr="004E3D8A">
              <w:rPr>
                <w:color w:val="000000"/>
                <w:sz w:val="20"/>
                <w:szCs w:val="20"/>
              </w:rPr>
              <w:t>Valor del kWh es de L. 11,00</w:t>
            </w:r>
          </w:p>
        </w:tc>
        <w:tc>
          <w:tcPr>
            <w:tcW w:w="3647" w:type="dxa"/>
            <w:shd w:val="clear" w:color="auto" w:fill="auto"/>
            <w:vAlign w:val="center"/>
            <w:hideMark/>
          </w:tcPr>
          <w:p w14:paraId="33A3F120" w14:textId="57AD1212" w:rsidR="00795A00" w:rsidRPr="004E3D8A" w:rsidRDefault="00795A00" w:rsidP="00653295">
            <w:pPr>
              <w:jc w:val="both"/>
              <w:rPr>
                <w:rFonts w:cs="Calibri"/>
                <w:sz w:val="20"/>
                <w:szCs w:val="20"/>
              </w:rPr>
            </w:pPr>
            <w:r w:rsidRPr="004E3D8A">
              <w:rPr>
                <w:rFonts w:cstheme="minorHAnsi"/>
                <w:color w:val="000000"/>
                <w:sz w:val="20"/>
                <w:szCs w:val="20"/>
              </w:rPr>
              <w:t>Cuando el costo de energía eléctrico es de L. 11.00/</w:t>
            </w:r>
            <w:proofErr w:type="spellStart"/>
            <w:r w:rsidRPr="004E3D8A">
              <w:rPr>
                <w:rFonts w:cstheme="minorHAnsi"/>
                <w:color w:val="000000"/>
                <w:sz w:val="20"/>
                <w:szCs w:val="20"/>
              </w:rPr>
              <w:t>kwh</w:t>
            </w:r>
            <w:proofErr w:type="spellEnd"/>
            <w:r w:rsidRPr="004E3D8A">
              <w:rPr>
                <w:rFonts w:cstheme="minorHAnsi"/>
                <w:color w:val="000000"/>
                <w:sz w:val="20"/>
                <w:szCs w:val="20"/>
              </w:rPr>
              <w:t xml:space="preserve"> el valor fue L.</w:t>
            </w:r>
            <w:r w:rsidR="00653295" w:rsidRPr="004E3D8A">
              <w:rPr>
                <w:rFonts w:cs="Calibri"/>
                <w:color w:val="000000"/>
                <w:sz w:val="20"/>
                <w:szCs w:val="20"/>
              </w:rPr>
              <w:t>14,103.</w:t>
            </w:r>
            <w:r w:rsidR="00137FBC" w:rsidRPr="004E3D8A">
              <w:rPr>
                <w:rFonts w:cs="Calibri"/>
                <w:color w:val="000000"/>
                <w:sz w:val="20"/>
                <w:szCs w:val="20"/>
              </w:rPr>
              <w:t>94,</w:t>
            </w:r>
            <w:r w:rsidRPr="004E3D8A">
              <w:rPr>
                <w:rFonts w:cstheme="minorHAnsi"/>
                <w:color w:val="000000"/>
                <w:sz w:val="20"/>
                <w:szCs w:val="20"/>
              </w:rPr>
              <w:t xml:space="preserve"> en el año.  .</w:t>
            </w:r>
          </w:p>
        </w:tc>
        <w:tc>
          <w:tcPr>
            <w:tcW w:w="3961" w:type="dxa"/>
            <w:shd w:val="clear" w:color="auto" w:fill="auto"/>
            <w:vAlign w:val="center"/>
          </w:tcPr>
          <w:p w14:paraId="793CD0B1" w14:textId="3012877C" w:rsidR="00137FBC" w:rsidRPr="004E3D8A" w:rsidRDefault="00795A00" w:rsidP="00137FBC">
            <w:pPr>
              <w:jc w:val="both"/>
              <w:rPr>
                <w:rFonts w:eastAsia="Times New Roman" w:cs="Calibri"/>
                <w:sz w:val="20"/>
                <w:szCs w:val="20"/>
                <w:lang w:val="es-HN"/>
              </w:rPr>
            </w:pPr>
            <w:r w:rsidRPr="004E3D8A">
              <w:rPr>
                <w:rFonts w:cstheme="minorHAnsi"/>
                <w:color w:val="000000"/>
                <w:sz w:val="20"/>
                <w:szCs w:val="20"/>
              </w:rPr>
              <w:t>Cuando aumenta en L.11.00/</w:t>
            </w:r>
            <w:proofErr w:type="spellStart"/>
            <w:r w:rsidRPr="004E3D8A">
              <w:rPr>
                <w:rFonts w:cstheme="minorHAnsi"/>
                <w:color w:val="000000"/>
                <w:sz w:val="20"/>
                <w:szCs w:val="20"/>
              </w:rPr>
              <w:t>kwh</w:t>
            </w:r>
            <w:proofErr w:type="spellEnd"/>
            <w:r w:rsidRPr="004E3D8A">
              <w:rPr>
                <w:rFonts w:cstheme="minorHAnsi"/>
                <w:color w:val="000000"/>
                <w:sz w:val="20"/>
                <w:szCs w:val="20"/>
              </w:rPr>
              <w:t>, los ingresos se reducen en L.</w:t>
            </w:r>
            <w:r w:rsidR="00137FBC" w:rsidRPr="004E3D8A">
              <w:rPr>
                <w:rFonts w:cstheme="minorHAnsi"/>
                <w:color w:val="000000"/>
                <w:sz w:val="20"/>
                <w:szCs w:val="20"/>
              </w:rPr>
              <w:t xml:space="preserve"> </w:t>
            </w:r>
            <w:r w:rsidR="00137FBC" w:rsidRPr="004E3D8A">
              <w:rPr>
                <w:rFonts w:cs="Calibri"/>
                <w:sz w:val="20"/>
                <w:szCs w:val="20"/>
              </w:rPr>
              <w:t>353,427.70</w:t>
            </w:r>
          </w:p>
          <w:p w14:paraId="336633F7" w14:textId="43CA35EA" w:rsidR="00795A00" w:rsidRPr="004E3D8A" w:rsidRDefault="00795A00" w:rsidP="00137FBC">
            <w:pPr>
              <w:jc w:val="both"/>
              <w:rPr>
                <w:rFonts w:cs="Calibri"/>
                <w:sz w:val="20"/>
                <w:szCs w:val="20"/>
              </w:rPr>
            </w:pPr>
            <w:r w:rsidRPr="004E3D8A">
              <w:rPr>
                <w:rFonts w:cs="Calibri"/>
                <w:sz w:val="20"/>
                <w:szCs w:val="20"/>
              </w:rPr>
              <w:t xml:space="preserve"> al año.</w:t>
            </w:r>
            <w:r w:rsidR="00137FBC" w:rsidRPr="004E3D8A">
              <w:rPr>
                <w:rFonts w:cs="Calibri"/>
                <w:sz w:val="20"/>
                <w:szCs w:val="20"/>
              </w:rPr>
              <w:t xml:space="preserve"> Con representa el 46%.</w:t>
            </w:r>
          </w:p>
        </w:tc>
      </w:tr>
      <w:tr w:rsidR="00795A00" w:rsidRPr="00ED218D" w14:paraId="668CF93B" w14:textId="77777777" w:rsidTr="004E3D8A">
        <w:tc>
          <w:tcPr>
            <w:tcW w:w="1885" w:type="dxa"/>
            <w:shd w:val="clear" w:color="auto" w:fill="auto"/>
            <w:noWrap/>
            <w:vAlign w:val="center"/>
            <w:hideMark/>
          </w:tcPr>
          <w:p w14:paraId="3B9D4D1F" w14:textId="3B5EF3A2" w:rsidR="00795A00" w:rsidRPr="004E3D8A" w:rsidRDefault="00795A00" w:rsidP="0024787D">
            <w:pPr>
              <w:rPr>
                <w:color w:val="000000"/>
                <w:sz w:val="20"/>
                <w:szCs w:val="20"/>
              </w:rPr>
            </w:pPr>
            <w:r w:rsidRPr="004E3D8A">
              <w:rPr>
                <w:color w:val="000000"/>
                <w:sz w:val="20"/>
                <w:szCs w:val="20"/>
              </w:rPr>
              <w:t>Valor del kWh es de L 18</w:t>
            </w:r>
            <w:r w:rsidR="00276C5A" w:rsidRPr="004E3D8A">
              <w:rPr>
                <w:color w:val="000000"/>
                <w:sz w:val="20"/>
                <w:szCs w:val="20"/>
              </w:rPr>
              <w:t>.</w:t>
            </w:r>
            <w:r w:rsidRPr="004E3D8A">
              <w:rPr>
                <w:color w:val="000000"/>
                <w:sz w:val="20"/>
                <w:szCs w:val="20"/>
              </w:rPr>
              <w:t>00</w:t>
            </w:r>
          </w:p>
        </w:tc>
        <w:tc>
          <w:tcPr>
            <w:tcW w:w="3647" w:type="dxa"/>
            <w:shd w:val="clear" w:color="auto" w:fill="auto"/>
            <w:vAlign w:val="center"/>
            <w:hideMark/>
          </w:tcPr>
          <w:p w14:paraId="1CA4740F" w14:textId="607F9264" w:rsidR="00795A00" w:rsidRPr="004E3D8A" w:rsidRDefault="00276C5A" w:rsidP="00137FBC">
            <w:pPr>
              <w:jc w:val="both"/>
              <w:rPr>
                <w:rFonts w:cs="Calibri"/>
                <w:sz w:val="20"/>
                <w:szCs w:val="20"/>
              </w:rPr>
            </w:pPr>
            <w:r w:rsidRPr="004E3D8A">
              <w:rPr>
                <w:rFonts w:cstheme="minorHAnsi"/>
                <w:color w:val="000000"/>
                <w:sz w:val="20"/>
                <w:szCs w:val="20"/>
              </w:rPr>
              <w:t>C</w:t>
            </w:r>
            <w:r w:rsidR="00795A00" w:rsidRPr="004E3D8A">
              <w:rPr>
                <w:rFonts w:cstheme="minorHAnsi"/>
                <w:color w:val="000000"/>
                <w:sz w:val="20"/>
                <w:szCs w:val="20"/>
              </w:rPr>
              <w:t>uando el costo de energía eléctrica cuesta L 18.00 /</w:t>
            </w:r>
            <w:proofErr w:type="spellStart"/>
            <w:r w:rsidR="00795A00" w:rsidRPr="004E3D8A">
              <w:rPr>
                <w:rFonts w:cstheme="minorHAnsi"/>
                <w:color w:val="000000"/>
                <w:sz w:val="20"/>
                <w:szCs w:val="20"/>
              </w:rPr>
              <w:t>kwh</w:t>
            </w:r>
            <w:proofErr w:type="spellEnd"/>
            <w:r w:rsidR="00795A00" w:rsidRPr="004E3D8A">
              <w:rPr>
                <w:rFonts w:cstheme="minorHAnsi"/>
                <w:color w:val="000000"/>
                <w:sz w:val="20"/>
                <w:szCs w:val="20"/>
              </w:rPr>
              <w:t>, el valor fue L</w:t>
            </w:r>
            <w:r w:rsidRPr="004E3D8A">
              <w:rPr>
                <w:rFonts w:cstheme="minorHAnsi"/>
                <w:color w:val="000000"/>
                <w:sz w:val="20"/>
                <w:szCs w:val="20"/>
              </w:rPr>
              <w:t xml:space="preserve"> </w:t>
            </w:r>
            <w:r w:rsidR="00137FBC" w:rsidRPr="004E3D8A">
              <w:rPr>
                <w:rFonts w:cs="Calibri"/>
                <w:color w:val="000000"/>
                <w:sz w:val="20"/>
                <w:szCs w:val="20"/>
              </w:rPr>
              <w:t>23,079.</w:t>
            </w:r>
            <w:r w:rsidRPr="004E3D8A">
              <w:rPr>
                <w:rFonts w:cs="Calibri"/>
                <w:color w:val="000000"/>
                <w:sz w:val="20"/>
                <w:szCs w:val="20"/>
              </w:rPr>
              <w:t>17,</w:t>
            </w:r>
            <w:r w:rsidR="00795A00" w:rsidRPr="004E3D8A">
              <w:rPr>
                <w:rFonts w:cstheme="minorHAnsi"/>
                <w:color w:val="000000"/>
                <w:sz w:val="20"/>
                <w:szCs w:val="20"/>
              </w:rPr>
              <w:t xml:space="preserve"> en el año.</w:t>
            </w:r>
          </w:p>
        </w:tc>
        <w:tc>
          <w:tcPr>
            <w:tcW w:w="3961" w:type="dxa"/>
            <w:shd w:val="clear" w:color="auto" w:fill="auto"/>
            <w:vAlign w:val="center"/>
          </w:tcPr>
          <w:p w14:paraId="1A2DB532" w14:textId="3205CD2F" w:rsidR="00795A00" w:rsidRPr="004E3D8A" w:rsidRDefault="00795A00" w:rsidP="005211F3">
            <w:pPr>
              <w:jc w:val="both"/>
              <w:rPr>
                <w:rFonts w:cs="Calibri"/>
                <w:b/>
                <w:bCs/>
                <w:sz w:val="20"/>
                <w:szCs w:val="20"/>
              </w:rPr>
            </w:pPr>
            <w:r w:rsidRPr="004E3D8A">
              <w:rPr>
                <w:rFonts w:cstheme="minorHAnsi"/>
                <w:color w:val="000000"/>
                <w:sz w:val="20"/>
                <w:szCs w:val="20"/>
              </w:rPr>
              <w:t>Y cuando el precio se incrementa en L1 8.00/</w:t>
            </w:r>
            <w:proofErr w:type="spellStart"/>
            <w:r w:rsidRPr="004E3D8A">
              <w:rPr>
                <w:rFonts w:cstheme="minorHAnsi"/>
                <w:color w:val="000000"/>
                <w:sz w:val="20"/>
                <w:szCs w:val="20"/>
              </w:rPr>
              <w:t>kwh</w:t>
            </w:r>
            <w:proofErr w:type="spellEnd"/>
            <w:r w:rsidRPr="004E3D8A">
              <w:rPr>
                <w:rFonts w:cstheme="minorHAnsi"/>
                <w:color w:val="000000"/>
                <w:sz w:val="20"/>
                <w:szCs w:val="20"/>
              </w:rPr>
              <w:t xml:space="preserve">, L </w:t>
            </w:r>
            <w:r w:rsidR="009F40C4" w:rsidRPr="004E3D8A">
              <w:rPr>
                <w:rFonts w:cs="Calibri"/>
                <w:sz w:val="20"/>
                <w:szCs w:val="20"/>
              </w:rPr>
              <w:t>137,174.69</w:t>
            </w:r>
            <w:r w:rsidRPr="004E3D8A">
              <w:rPr>
                <w:rFonts w:cstheme="minorHAnsi"/>
                <w:color w:val="000000"/>
                <w:sz w:val="20"/>
                <w:szCs w:val="20"/>
              </w:rPr>
              <w:t xml:space="preserve">, </w:t>
            </w:r>
            <w:r w:rsidR="009F40C4" w:rsidRPr="004E3D8A">
              <w:rPr>
                <w:rFonts w:cstheme="minorHAnsi"/>
                <w:color w:val="000000"/>
                <w:sz w:val="20"/>
                <w:szCs w:val="20"/>
              </w:rPr>
              <w:t>que representa el 18%, de</w:t>
            </w:r>
            <w:r w:rsidRPr="004E3D8A">
              <w:rPr>
                <w:rFonts w:cstheme="minorHAnsi"/>
                <w:color w:val="000000"/>
                <w:sz w:val="20"/>
                <w:szCs w:val="20"/>
              </w:rPr>
              <w:t xml:space="preserve"> igual forma la organización pierde el poder adquisitivo a medida que los costos de la energía eléctrica aumentan.</w:t>
            </w:r>
          </w:p>
        </w:tc>
      </w:tr>
    </w:tbl>
    <w:p w14:paraId="494243DE" w14:textId="77777777" w:rsidR="00795A00" w:rsidRPr="00ED218D" w:rsidRDefault="00795A00" w:rsidP="00795A00">
      <w:pPr>
        <w:rPr>
          <w:rFonts w:cstheme="minorHAnsi"/>
          <w:szCs w:val="22"/>
        </w:rPr>
      </w:pPr>
    </w:p>
    <w:p w14:paraId="0E328A05" w14:textId="681DDDCC" w:rsidR="00795A00" w:rsidRPr="00533C70" w:rsidRDefault="00795A00" w:rsidP="00533C70">
      <w:pPr>
        <w:widowControl w:val="0"/>
        <w:tabs>
          <w:tab w:val="left" w:pos="0"/>
          <w:tab w:val="left" w:pos="2127"/>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Cs w:val="22"/>
        </w:rPr>
      </w:pPr>
      <w:r w:rsidRPr="00533C70">
        <w:rPr>
          <w:rFonts w:cs="Arial"/>
          <w:szCs w:val="22"/>
        </w:rPr>
        <w:t xml:space="preserve">Análisis comparativo sobre opciones de financiamiento </w:t>
      </w:r>
    </w:p>
    <w:p w14:paraId="43E5AAA6" w14:textId="77777777" w:rsidR="00795A00" w:rsidRPr="00ED218D" w:rsidRDefault="00795A00" w:rsidP="00795A00">
      <w:pPr>
        <w:rPr>
          <w:rFonts w:cstheme="minorHAnsi"/>
          <w:szCs w:val="22"/>
        </w:rPr>
      </w:pPr>
    </w:p>
    <w:p w14:paraId="5CD06B0F" w14:textId="0B6A8605" w:rsidR="00795A00" w:rsidRPr="00ED218D" w:rsidRDefault="005211F3" w:rsidP="005211F3">
      <w:pPr>
        <w:pStyle w:val="Descripcin"/>
        <w:jc w:val="center"/>
        <w:rPr>
          <w:rFonts w:cstheme="minorHAnsi"/>
          <w:szCs w:val="22"/>
        </w:rPr>
      </w:pPr>
      <w:r w:rsidRPr="00ED218D">
        <w:t xml:space="preserve">Cuadro </w:t>
      </w:r>
      <w:r w:rsidRPr="00ED218D">
        <w:fldChar w:fldCharType="begin"/>
      </w:r>
      <w:r w:rsidRPr="00ED218D">
        <w:instrText xml:space="preserve"> SEQ Cuadro \* ARABIC </w:instrText>
      </w:r>
      <w:r w:rsidRPr="00ED218D">
        <w:fldChar w:fldCharType="separate"/>
      </w:r>
      <w:r w:rsidR="008054E1">
        <w:rPr>
          <w:noProof/>
        </w:rPr>
        <w:t>6</w:t>
      </w:r>
      <w:r w:rsidRPr="00ED218D">
        <w:fldChar w:fldCharType="end"/>
      </w:r>
      <w:r w:rsidR="00795A00" w:rsidRPr="00ED218D">
        <w:rPr>
          <w:rFonts w:cs="Calibri"/>
          <w:szCs w:val="22"/>
        </w:rPr>
        <w:t xml:space="preserve"> comparativo sobre oportunidades de inversión en la tostadur</w:t>
      </w:r>
      <w:r w:rsidRPr="00ED218D">
        <w:rPr>
          <w:rFonts w:cs="Calibri"/>
          <w:szCs w:val="22"/>
        </w:rPr>
        <w:t>í</w:t>
      </w:r>
      <w:r w:rsidR="00795A00" w:rsidRPr="00ED218D">
        <w:rPr>
          <w:rFonts w:cs="Calibri"/>
          <w:szCs w:val="22"/>
        </w:rPr>
        <w:t>a de café</w:t>
      </w:r>
    </w:p>
    <w:tbl>
      <w:tblPr>
        <w:tblStyle w:val="Tablaconcuadrcula"/>
        <w:tblW w:w="9523" w:type="dxa"/>
        <w:tblLook w:val="04A0" w:firstRow="1" w:lastRow="0" w:firstColumn="1" w:lastColumn="0" w:noHBand="0" w:noVBand="1"/>
      </w:tblPr>
      <w:tblGrid>
        <w:gridCol w:w="2773"/>
        <w:gridCol w:w="3956"/>
        <w:gridCol w:w="2794"/>
      </w:tblGrid>
      <w:tr w:rsidR="00795A00" w:rsidRPr="00ED218D" w14:paraId="705CBBC5" w14:textId="77777777" w:rsidTr="005211F3">
        <w:trPr>
          <w:trHeight w:val="550"/>
        </w:trPr>
        <w:tc>
          <w:tcPr>
            <w:tcW w:w="2773" w:type="dxa"/>
            <w:shd w:val="clear" w:color="auto" w:fill="95B3D7" w:themeFill="accent1" w:themeFillTint="99"/>
            <w:noWrap/>
            <w:vAlign w:val="center"/>
            <w:hideMark/>
          </w:tcPr>
          <w:p w14:paraId="42A8069A" w14:textId="77777777" w:rsidR="00795A00" w:rsidRPr="00ED218D" w:rsidRDefault="00795A00" w:rsidP="005211F3">
            <w:pPr>
              <w:jc w:val="center"/>
              <w:rPr>
                <w:rFonts w:cstheme="minorHAnsi"/>
                <w:b/>
                <w:bCs/>
                <w:sz w:val="22"/>
                <w:szCs w:val="22"/>
              </w:rPr>
            </w:pPr>
            <w:r w:rsidRPr="00ED218D">
              <w:rPr>
                <w:rFonts w:cstheme="minorHAnsi"/>
                <w:b/>
                <w:bCs/>
                <w:sz w:val="22"/>
                <w:szCs w:val="22"/>
              </w:rPr>
              <w:t>Criterio</w:t>
            </w:r>
          </w:p>
        </w:tc>
        <w:tc>
          <w:tcPr>
            <w:tcW w:w="3956" w:type="dxa"/>
            <w:shd w:val="clear" w:color="auto" w:fill="95B3D7" w:themeFill="accent1" w:themeFillTint="99"/>
            <w:vAlign w:val="center"/>
            <w:hideMark/>
          </w:tcPr>
          <w:p w14:paraId="431207DB" w14:textId="77777777" w:rsidR="00795A00" w:rsidRPr="00ED218D" w:rsidRDefault="00795A00" w:rsidP="005211F3">
            <w:pPr>
              <w:jc w:val="center"/>
              <w:rPr>
                <w:rFonts w:cstheme="minorHAnsi"/>
                <w:b/>
                <w:bCs/>
                <w:sz w:val="22"/>
                <w:szCs w:val="22"/>
              </w:rPr>
            </w:pPr>
            <w:r w:rsidRPr="00ED218D">
              <w:rPr>
                <w:rFonts w:cstheme="minorHAnsi"/>
                <w:b/>
                <w:bCs/>
                <w:sz w:val="22"/>
                <w:szCs w:val="22"/>
              </w:rPr>
              <w:t xml:space="preserve">Financiamiento en el sistema nacional e </w:t>
            </w:r>
            <w:r w:rsidRPr="00ED218D">
              <w:rPr>
                <w:rFonts w:cstheme="minorHAnsi"/>
                <w:b/>
                <w:bCs/>
                <w:sz w:val="22"/>
                <w:szCs w:val="22"/>
              </w:rPr>
              <w:br/>
              <w:t xml:space="preserve"> internacional</w:t>
            </w:r>
          </w:p>
        </w:tc>
        <w:tc>
          <w:tcPr>
            <w:tcW w:w="2794" w:type="dxa"/>
            <w:shd w:val="clear" w:color="auto" w:fill="95B3D7" w:themeFill="accent1" w:themeFillTint="99"/>
            <w:noWrap/>
            <w:vAlign w:val="center"/>
            <w:hideMark/>
          </w:tcPr>
          <w:p w14:paraId="25C42218" w14:textId="77777777" w:rsidR="00795A00" w:rsidRPr="00ED218D" w:rsidRDefault="00795A00" w:rsidP="005211F3">
            <w:pPr>
              <w:jc w:val="center"/>
              <w:rPr>
                <w:rFonts w:cstheme="minorHAnsi"/>
                <w:b/>
                <w:bCs/>
                <w:sz w:val="22"/>
                <w:szCs w:val="22"/>
              </w:rPr>
            </w:pPr>
            <w:r w:rsidRPr="00ED218D">
              <w:rPr>
                <w:rFonts w:cstheme="minorHAnsi"/>
                <w:b/>
                <w:bCs/>
                <w:sz w:val="22"/>
                <w:szCs w:val="22"/>
              </w:rPr>
              <w:t>perfiles de proyecto diseñados para cada uso productivo por sector.</w:t>
            </w:r>
          </w:p>
        </w:tc>
      </w:tr>
      <w:tr w:rsidR="00795A00" w:rsidRPr="00ED218D" w14:paraId="039539B9" w14:textId="77777777" w:rsidTr="00A41903">
        <w:trPr>
          <w:trHeight w:val="154"/>
        </w:trPr>
        <w:tc>
          <w:tcPr>
            <w:tcW w:w="2773" w:type="dxa"/>
            <w:noWrap/>
            <w:vAlign w:val="center"/>
            <w:hideMark/>
          </w:tcPr>
          <w:p w14:paraId="309C7897" w14:textId="77777777" w:rsidR="00795A00" w:rsidRPr="00ED218D" w:rsidRDefault="00795A00" w:rsidP="00A41903">
            <w:pPr>
              <w:rPr>
                <w:rFonts w:cstheme="minorHAnsi"/>
                <w:sz w:val="22"/>
                <w:szCs w:val="22"/>
              </w:rPr>
            </w:pPr>
            <w:r w:rsidRPr="00ED218D">
              <w:rPr>
                <w:rFonts w:cstheme="minorHAnsi"/>
                <w:sz w:val="22"/>
                <w:szCs w:val="22"/>
              </w:rPr>
              <w:t>Organismos Internacionales</w:t>
            </w:r>
          </w:p>
        </w:tc>
        <w:tc>
          <w:tcPr>
            <w:tcW w:w="3956" w:type="dxa"/>
            <w:noWrap/>
            <w:vAlign w:val="center"/>
            <w:hideMark/>
          </w:tcPr>
          <w:p w14:paraId="7DCB14CA" w14:textId="77777777" w:rsidR="00795A00" w:rsidRPr="00ED218D" w:rsidRDefault="00795A00" w:rsidP="00A41903">
            <w:pPr>
              <w:rPr>
                <w:rFonts w:cstheme="minorHAnsi"/>
                <w:sz w:val="22"/>
                <w:szCs w:val="22"/>
              </w:rPr>
            </w:pPr>
            <w:r w:rsidRPr="00ED218D">
              <w:rPr>
                <w:rFonts w:cstheme="minorHAnsi"/>
                <w:sz w:val="22"/>
                <w:szCs w:val="22"/>
              </w:rPr>
              <w:t>BCIE, BID, BANCO MUNDIAL</w:t>
            </w:r>
          </w:p>
        </w:tc>
        <w:tc>
          <w:tcPr>
            <w:tcW w:w="2794" w:type="dxa"/>
            <w:noWrap/>
            <w:vAlign w:val="center"/>
            <w:hideMark/>
          </w:tcPr>
          <w:p w14:paraId="72E984B6" w14:textId="77777777" w:rsidR="00795A00" w:rsidRPr="00ED218D" w:rsidRDefault="00795A00" w:rsidP="00A41903">
            <w:pPr>
              <w:rPr>
                <w:rFonts w:cstheme="minorHAnsi"/>
                <w:sz w:val="22"/>
                <w:szCs w:val="22"/>
              </w:rPr>
            </w:pPr>
            <w:r w:rsidRPr="00ED218D">
              <w:rPr>
                <w:rFonts w:cstheme="minorHAnsi"/>
                <w:sz w:val="22"/>
                <w:szCs w:val="22"/>
              </w:rPr>
              <w:t>Inversión completa</w:t>
            </w:r>
          </w:p>
        </w:tc>
      </w:tr>
      <w:tr w:rsidR="00795A00" w:rsidRPr="00ED218D" w14:paraId="09257EF9" w14:textId="77777777" w:rsidTr="00A41903">
        <w:trPr>
          <w:trHeight w:val="296"/>
        </w:trPr>
        <w:tc>
          <w:tcPr>
            <w:tcW w:w="2773" w:type="dxa"/>
            <w:noWrap/>
            <w:vAlign w:val="center"/>
            <w:hideMark/>
          </w:tcPr>
          <w:p w14:paraId="0ED42E93" w14:textId="77777777" w:rsidR="00795A00" w:rsidRPr="00ED218D" w:rsidRDefault="00795A00" w:rsidP="00A41903">
            <w:pPr>
              <w:rPr>
                <w:rFonts w:cstheme="minorHAnsi"/>
                <w:sz w:val="22"/>
                <w:szCs w:val="22"/>
              </w:rPr>
            </w:pPr>
            <w:r w:rsidRPr="00ED218D">
              <w:rPr>
                <w:rFonts w:cstheme="minorHAnsi"/>
                <w:sz w:val="22"/>
                <w:szCs w:val="22"/>
              </w:rPr>
              <w:t>ONG s nacionales</w:t>
            </w:r>
          </w:p>
        </w:tc>
        <w:tc>
          <w:tcPr>
            <w:tcW w:w="3956" w:type="dxa"/>
            <w:vAlign w:val="center"/>
            <w:hideMark/>
          </w:tcPr>
          <w:p w14:paraId="7D0B7200" w14:textId="1F38BED2" w:rsidR="00795A00" w:rsidRPr="00ED218D" w:rsidRDefault="00653295" w:rsidP="00A41903">
            <w:pPr>
              <w:rPr>
                <w:rFonts w:cstheme="minorHAnsi"/>
                <w:sz w:val="22"/>
                <w:szCs w:val="22"/>
              </w:rPr>
            </w:pPr>
            <w:r w:rsidRPr="00ED218D">
              <w:rPr>
                <w:rFonts w:cstheme="minorHAnsi"/>
                <w:sz w:val="22"/>
                <w:szCs w:val="22"/>
              </w:rPr>
              <w:t xml:space="preserve">Ayuda en Acción, </w:t>
            </w:r>
            <w:proofErr w:type="spellStart"/>
            <w:r w:rsidRPr="00ED218D">
              <w:rPr>
                <w:rFonts w:cstheme="minorHAnsi"/>
                <w:sz w:val="22"/>
                <w:szCs w:val="22"/>
              </w:rPr>
              <w:t>Hei</w:t>
            </w:r>
            <w:r w:rsidR="00795A00" w:rsidRPr="00ED218D">
              <w:rPr>
                <w:rFonts w:cstheme="minorHAnsi"/>
                <w:sz w:val="22"/>
                <w:szCs w:val="22"/>
              </w:rPr>
              <w:t>fer</w:t>
            </w:r>
            <w:proofErr w:type="spellEnd"/>
            <w:r w:rsidR="00795A00" w:rsidRPr="00ED218D">
              <w:rPr>
                <w:rFonts w:cstheme="minorHAnsi"/>
                <w:sz w:val="22"/>
                <w:szCs w:val="22"/>
              </w:rPr>
              <w:t>, Visión Mundial</w:t>
            </w:r>
          </w:p>
        </w:tc>
        <w:tc>
          <w:tcPr>
            <w:tcW w:w="2794" w:type="dxa"/>
            <w:noWrap/>
            <w:vAlign w:val="center"/>
            <w:hideMark/>
          </w:tcPr>
          <w:p w14:paraId="3B215779" w14:textId="77777777" w:rsidR="00795A00" w:rsidRPr="00ED218D" w:rsidRDefault="00795A00" w:rsidP="00A41903">
            <w:pPr>
              <w:rPr>
                <w:rFonts w:cstheme="minorHAnsi"/>
                <w:sz w:val="22"/>
                <w:szCs w:val="22"/>
              </w:rPr>
            </w:pPr>
            <w:r w:rsidRPr="00ED218D">
              <w:rPr>
                <w:rFonts w:cstheme="minorHAnsi"/>
                <w:sz w:val="22"/>
                <w:szCs w:val="22"/>
              </w:rPr>
              <w:t>Capital de trabajo y asistencia técnica</w:t>
            </w:r>
          </w:p>
        </w:tc>
      </w:tr>
      <w:tr w:rsidR="00795A00" w:rsidRPr="00ED218D" w14:paraId="5B67D7C6" w14:textId="77777777" w:rsidTr="00A41903">
        <w:trPr>
          <w:trHeight w:val="447"/>
        </w:trPr>
        <w:tc>
          <w:tcPr>
            <w:tcW w:w="2773" w:type="dxa"/>
            <w:noWrap/>
            <w:vAlign w:val="center"/>
            <w:hideMark/>
          </w:tcPr>
          <w:p w14:paraId="7E84CAE7" w14:textId="5C585535" w:rsidR="00795A00" w:rsidRPr="00ED218D" w:rsidRDefault="00795A00" w:rsidP="00A41903">
            <w:pPr>
              <w:rPr>
                <w:rFonts w:cstheme="minorHAnsi"/>
                <w:sz w:val="22"/>
                <w:szCs w:val="22"/>
              </w:rPr>
            </w:pPr>
            <w:r w:rsidRPr="00ED218D">
              <w:rPr>
                <w:rFonts w:cstheme="minorHAnsi"/>
                <w:sz w:val="22"/>
                <w:szCs w:val="22"/>
              </w:rPr>
              <w:t>Proyectos de Desarrollo</w:t>
            </w:r>
          </w:p>
        </w:tc>
        <w:tc>
          <w:tcPr>
            <w:tcW w:w="3956" w:type="dxa"/>
            <w:noWrap/>
            <w:vAlign w:val="center"/>
            <w:hideMark/>
          </w:tcPr>
          <w:p w14:paraId="476905D1" w14:textId="43C9AE0B" w:rsidR="00795A00" w:rsidRPr="00ED218D" w:rsidRDefault="00795A00" w:rsidP="00A41903">
            <w:pPr>
              <w:rPr>
                <w:rFonts w:cstheme="minorHAnsi"/>
                <w:sz w:val="22"/>
                <w:szCs w:val="22"/>
              </w:rPr>
            </w:pPr>
            <w:r w:rsidRPr="00ED218D">
              <w:rPr>
                <w:rFonts w:cstheme="minorHAnsi"/>
                <w:sz w:val="22"/>
                <w:szCs w:val="22"/>
              </w:rPr>
              <w:t>(PIDRP) Programa Integral de Desarrollo Rural y Productividad</w:t>
            </w:r>
          </w:p>
        </w:tc>
        <w:tc>
          <w:tcPr>
            <w:tcW w:w="2794" w:type="dxa"/>
            <w:noWrap/>
            <w:vAlign w:val="center"/>
            <w:hideMark/>
          </w:tcPr>
          <w:p w14:paraId="2310ED2F" w14:textId="77777777" w:rsidR="00795A00" w:rsidRPr="00ED218D" w:rsidRDefault="00795A00" w:rsidP="00A41903">
            <w:pPr>
              <w:rPr>
                <w:rFonts w:cstheme="minorHAnsi"/>
                <w:sz w:val="22"/>
                <w:szCs w:val="22"/>
              </w:rPr>
            </w:pPr>
            <w:r w:rsidRPr="00ED218D">
              <w:rPr>
                <w:rFonts w:cstheme="minorHAnsi"/>
                <w:sz w:val="22"/>
                <w:szCs w:val="22"/>
              </w:rPr>
              <w:t>Inversión completa</w:t>
            </w:r>
          </w:p>
        </w:tc>
      </w:tr>
    </w:tbl>
    <w:p w14:paraId="39CDAD82" w14:textId="77777777" w:rsidR="00795A00" w:rsidRPr="00ED218D" w:rsidRDefault="00795A00" w:rsidP="00795A00">
      <w:pPr>
        <w:tabs>
          <w:tab w:val="left" w:pos="972"/>
        </w:tabs>
        <w:spacing w:after="120"/>
        <w:rPr>
          <w:rFonts w:cs="Arial"/>
          <w:szCs w:val="22"/>
        </w:rPr>
      </w:pPr>
    </w:p>
    <w:p w14:paraId="5C42238C" w14:textId="77777777" w:rsidR="00BA190A" w:rsidRPr="006B46D0" w:rsidRDefault="00BA190A" w:rsidP="00BA190A">
      <w:pPr>
        <w:jc w:val="both"/>
        <w:rPr>
          <w:rFonts w:cstheme="minorHAnsi"/>
          <w:color w:val="000000" w:themeColor="text1"/>
          <w:szCs w:val="22"/>
        </w:rPr>
      </w:pPr>
      <w:r w:rsidRPr="006B46D0">
        <w:rPr>
          <w:rFonts w:cstheme="minorHAnsi"/>
          <w:color w:val="000000" w:themeColor="text1"/>
          <w:szCs w:val="22"/>
        </w:rPr>
        <w:t xml:space="preserve">Comparación de opciones de financiamiento para proyectos de la </w:t>
      </w:r>
      <w:proofErr w:type="spellStart"/>
      <w:r w:rsidRPr="006B46D0">
        <w:rPr>
          <w:rFonts w:cstheme="minorHAnsi"/>
          <w:color w:val="000000" w:themeColor="text1"/>
          <w:szCs w:val="22"/>
        </w:rPr>
        <w:t>MiPyme</w:t>
      </w:r>
      <w:proofErr w:type="spellEnd"/>
      <w:r w:rsidRPr="006B46D0">
        <w:rPr>
          <w:rFonts w:cstheme="minorHAnsi"/>
          <w:color w:val="000000" w:themeColor="text1"/>
          <w:szCs w:val="22"/>
        </w:rPr>
        <w:t>.</w:t>
      </w:r>
    </w:p>
    <w:p w14:paraId="705A9656" w14:textId="77777777" w:rsidR="00BA190A" w:rsidRPr="00CD6FD9" w:rsidRDefault="00BA190A" w:rsidP="00BA190A">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5"/>
        <w:gridCol w:w="2165"/>
      </w:tblGrid>
      <w:tr w:rsidR="00BA190A" w:rsidRPr="00CD6FD9" w14:paraId="6F29DA6E" w14:textId="77777777" w:rsidTr="00507964">
        <w:trPr>
          <w:trHeight w:val="257"/>
          <w:tblHeader/>
        </w:trPr>
        <w:tc>
          <w:tcPr>
            <w:tcW w:w="2474" w:type="dxa"/>
            <w:shd w:val="clear" w:color="auto" w:fill="95B3D7" w:themeFill="accent1" w:themeFillTint="99"/>
          </w:tcPr>
          <w:p w14:paraId="5E465155" w14:textId="77777777" w:rsidR="00BA190A" w:rsidRPr="00CD6FD9" w:rsidRDefault="00BA190A" w:rsidP="00C75501">
            <w:pPr>
              <w:jc w:val="both"/>
              <w:rPr>
                <w:rFonts w:cstheme="minorHAnsi"/>
                <w:color w:val="FF0000"/>
                <w:szCs w:val="22"/>
              </w:rPr>
            </w:pPr>
            <w:r w:rsidRPr="00EE77DA">
              <w:t>Institución</w:t>
            </w:r>
          </w:p>
        </w:tc>
        <w:tc>
          <w:tcPr>
            <w:tcW w:w="2380" w:type="dxa"/>
            <w:shd w:val="clear" w:color="auto" w:fill="95B3D7" w:themeFill="accent1" w:themeFillTint="99"/>
          </w:tcPr>
          <w:p w14:paraId="4AAB1FE4" w14:textId="77777777" w:rsidR="00BA190A" w:rsidRPr="00CD6FD9" w:rsidRDefault="00BA190A" w:rsidP="00C75501">
            <w:pPr>
              <w:jc w:val="both"/>
              <w:rPr>
                <w:rFonts w:cstheme="minorHAnsi"/>
                <w:color w:val="FF0000"/>
                <w:szCs w:val="22"/>
              </w:rPr>
            </w:pPr>
            <w:r w:rsidRPr="00EE77DA">
              <w:t>Tasa de Interés anual</w:t>
            </w:r>
          </w:p>
        </w:tc>
        <w:tc>
          <w:tcPr>
            <w:tcW w:w="2453" w:type="dxa"/>
            <w:shd w:val="clear" w:color="auto" w:fill="95B3D7" w:themeFill="accent1" w:themeFillTint="99"/>
          </w:tcPr>
          <w:p w14:paraId="21F34AE4" w14:textId="77777777" w:rsidR="00BA190A" w:rsidRPr="00CD6FD9" w:rsidRDefault="00BA190A" w:rsidP="00C75501">
            <w:pPr>
              <w:jc w:val="both"/>
              <w:rPr>
                <w:rFonts w:cstheme="minorHAnsi"/>
                <w:color w:val="FF0000"/>
                <w:szCs w:val="22"/>
              </w:rPr>
            </w:pPr>
            <w:r w:rsidRPr="00EE77DA">
              <w:t>Plazo del préstamo</w:t>
            </w:r>
          </w:p>
        </w:tc>
        <w:tc>
          <w:tcPr>
            <w:tcW w:w="2181" w:type="dxa"/>
            <w:shd w:val="clear" w:color="auto" w:fill="95B3D7" w:themeFill="accent1" w:themeFillTint="99"/>
          </w:tcPr>
          <w:p w14:paraId="0D8CD73C" w14:textId="77777777" w:rsidR="00BA190A" w:rsidRPr="00CD6FD9" w:rsidRDefault="00BA190A" w:rsidP="00C75501">
            <w:pPr>
              <w:jc w:val="both"/>
              <w:rPr>
                <w:rFonts w:cstheme="minorHAnsi"/>
                <w:color w:val="FF0000"/>
                <w:szCs w:val="22"/>
              </w:rPr>
            </w:pPr>
            <w:r w:rsidRPr="00EE77DA">
              <w:t>Monto máximo</w:t>
            </w:r>
          </w:p>
        </w:tc>
      </w:tr>
      <w:tr w:rsidR="00BA190A" w:rsidRPr="00CD6FD9" w14:paraId="0D712F55" w14:textId="77777777" w:rsidTr="00C75501">
        <w:trPr>
          <w:trHeight w:val="254"/>
        </w:trPr>
        <w:tc>
          <w:tcPr>
            <w:tcW w:w="2474" w:type="dxa"/>
          </w:tcPr>
          <w:p w14:paraId="33ADB2A9" w14:textId="77777777" w:rsidR="00BA190A" w:rsidRPr="00CD6FD9" w:rsidRDefault="00BA190A" w:rsidP="00C75501">
            <w:pPr>
              <w:jc w:val="both"/>
              <w:rPr>
                <w:rFonts w:cstheme="minorHAnsi"/>
                <w:color w:val="FF0000"/>
                <w:szCs w:val="22"/>
              </w:rPr>
            </w:pPr>
            <w:proofErr w:type="spellStart"/>
            <w:r w:rsidRPr="00EE77DA">
              <w:t>Banadesa</w:t>
            </w:r>
            <w:proofErr w:type="spellEnd"/>
          </w:p>
        </w:tc>
        <w:tc>
          <w:tcPr>
            <w:tcW w:w="2380" w:type="dxa"/>
          </w:tcPr>
          <w:p w14:paraId="29ABCB3F" w14:textId="77777777" w:rsidR="00BA190A" w:rsidRPr="00CD6FD9" w:rsidRDefault="00BA190A" w:rsidP="00C75501">
            <w:pPr>
              <w:jc w:val="both"/>
              <w:rPr>
                <w:rFonts w:cstheme="minorHAnsi"/>
                <w:color w:val="FF0000"/>
                <w:szCs w:val="22"/>
              </w:rPr>
            </w:pPr>
            <w:r w:rsidRPr="00EE77DA">
              <w:t>2.5 % - 7 %</w:t>
            </w:r>
          </w:p>
        </w:tc>
        <w:tc>
          <w:tcPr>
            <w:tcW w:w="2453" w:type="dxa"/>
          </w:tcPr>
          <w:p w14:paraId="3EA0FF29" w14:textId="77777777" w:rsidR="00BA190A" w:rsidRPr="00CD6FD9" w:rsidRDefault="00BA190A" w:rsidP="00C75501">
            <w:pPr>
              <w:jc w:val="both"/>
              <w:rPr>
                <w:rFonts w:cstheme="minorHAnsi"/>
                <w:color w:val="FF0000"/>
                <w:szCs w:val="22"/>
              </w:rPr>
            </w:pPr>
            <w:r w:rsidRPr="00EE77DA">
              <w:t>6 – 9 meses</w:t>
            </w:r>
          </w:p>
        </w:tc>
        <w:tc>
          <w:tcPr>
            <w:tcW w:w="2181" w:type="dxa"/>
          </w:tcPr>
          <w:p w14:paraId="4169A87A" w14:textId="77777777" w:rsidR="00BA190A" w:rsidRPr="00CD6FD9" w:rsidRDefault="00BA190A" w:rsidP="00C75501">
            <w:pPr>
              <w:jc w:val="both"/>
              <w:rPr>
                <w:rFonts w:cstheme="minorHAnsi"/>
                <w:color w:val="FF0000"/>
                <w:szCs w:val="22"/>
              </w:rPr>
            </w:pPr>
            <w:r w:rsidRPr="00EE77DA">
              <w:t>L 2,000,000.00</w:t>
            </w:r>
          </w:p>
        </w:tc>
      </w:tr>
      <w:tr w:rsidR="00BA190A" w:rsidRPr="00CD6FD9" w14:paraId="7E842181" w14:textId="77777777" w:rsidTr="00C75501">
        <w:trPr>
          <w:trHeight w:val="254"/>
        </w:trPr>
        <w:tc>
          <w:tcPr>
            <w:tcW w:w="2474" w:type="dxa"/>
          </w:tcPr>
          <w:p w14:paraId="4A318FA5" w14:textId="77777777" w:rsidR="00BA190A" w:rsidRPr="00CD6FD9" w:rsidRDefault="00BA190A" w:rsidP="00C75501">
            <w:pPr>
              <w:jc w:val="both"/>
              <w:rPr>
                <w:rFonts w:cstheme="minorHAnsi"/>
                <w:color w:val="FF0000"/>
                <w:szCs w:val="22"/>
              </w:rPr>
            </w:pPr>
            <w:proofErr w:type="spellStart"/>
            <w:r w:rsidRPr="00EE77DA">
              <w:t>Banhprovi</w:t>
            </w:r>
            <w:proofErr w:type="spellEnd"/>
          </w:p>
        </w:tc>
        <w:tc>
          <w:tcPr>
            <w:tcW w:w="2380" w:type="dxa"/>
          </w:tcPr>
          <w:p w14:paraId="6A607685" w14:textId="77777777" w:rsidR="00BA190A" w:rsidRPr="00CD6FD9" w:rsidRDefault="00BA190A" w:rsidP="00C75501">
            <w:pPr>
              <w:jc w:val="both"/>
              <w:rPr>
                <w:rFonts w:cstheme="minorHAnsi"/>
                <w:color w:val="FF0000"/>
                <w:szCs w:val="22"/>
              </w:rPr>
            </w:pPr>
            <w:r w:rsidRPr="00EE77DA">
              <w:t>7% - 12 %</w:t>
            </w:r>
          </w:p>
        </w:tc>
        <w:tc>
          <w:tcPr>
            <w:tcW w:w="2453" w:type="dxa"/>
          </w:tcPr>
          <w:p w14:paraId="11AFB465" w14:textId="77777777" w:rsidR="00BA190A" w:rsidRPr="00CD6FD9" w:rsidRDefault="00BA190A" w:rsidP="00C75501">
            <w:pPr>
              <w:jc w:val="both"/>
              <w:rPr>
                <w:rFonts w:cstheme="minorHAnsi"/>
                <w:color w:val="FF0000"/>
                <w:szCs w:val="22"/>
              </w:rPr>
            </w:pPr>
            <w:r w:rsidRPr="00EE77DA">
              <w:t>3 – 6.7 años</w:t>
            </w:r>
          </w:p>
        </w:tc>
        <w:tc>
          <w:tcPr>
            <w:tcW w:w="2181" w:type="dxa"/>
          </w:tcPr>
          <w:p w14:paraId="1CA845A2" w14:textId="77777777" w:rsidR="00BA190A" w:rsidRPr="00CD6FD9" w:rsidRDefault="00BA190A" w:rsidP="00C75501">
            <w:pPr>
              <w:jc w:val="both"/>
              <w:rPr>
                <w:rFonts w:cstheme="minorHAnsi"/>
                <w:color w:val="FF0000"/>
                <w:szCs w:val="22"/>
              </w:rPr>
            </w:pPr>
            <w:r w:rsidRPr="00EE77DA">
              <w:t>L 3,000,000.00</w:t>
            </w:r>
          </w:p>
        </w:tc>
      </w:tr>
      <w:tr w:rsidR="00BA190A" w:rsidRPr="00CD6FD9" w14:paraId="39DA1E7C" w14:textId="77777777" w:rsidTr="00C75501">
        <w:trPr>
          <w:trHeight w:val="254"/>
        </w:trPr>
        <w:tc>
          <w:tcPr>
            <w:tcW w:w="2474" w:type="dxa"/>
          </w:tcPr>
          <w:p w14:paraId="2E0640E9" w14:textId="77777777" w:rsidR="00BA190A" w:rsidRPr="00CD6FD9" w:rsidRDefault="00BA190A" w:rsidP="00C75501">
            <w:pPr>
              <w:jc w:val="both"/>
              <w:rPr>
                <w:rFonts w:cstheme="minorHAnsi"/>
                <w:color w:val="FF0000"/>
                <w:szCs w:val="22"/>
              </w:rPr>
            </w:pPr>
            <w:r w:rsidRPr="00EE77DA">
              <w:t>Banco Ficohsa fondos propios.</w:t>
            </w:r>
          </w:p>
        </w:tc>
        <w:tc>
          <w:tcPr>
            <w:tcW w:w="2380" w:type="dxa"/>
          </w:tcPr>
          <w:p w14:paraId="40F4E59D" w14:textId="77777777" w:rsidR="00BA190A" w:rsidRPr="00CD6FD9" w:rsidRDefault="00BA190A" w:rsidP="00C75501">
            <w:pPr>
              <w:jc w:val="both"/>
              <w:rPr>
                <w:rFonts w:cstheme="minorHAnsi"/>
                <w:color w:val="FF0000"/>
                <w:szCs w:val="22"/>
              </w:rPr>
            </w:pPr>
            <w:r w:rsidRPr="00EE77DA">
              <w:t>11% -12%</w:t>
            </w:r>
          </w:p>
        </w:tc>
        <w:tc>
          <w:tcPr>
            <w:tcW w:w="2453" w:type="dxa"/>
          </w:tcPr>
          <w:p w14:paraId="0E199001" w14:textId="77777777" w:rsidR="00BA190A" w:rsidRPr="00CD6FD9" w:rsidRDefault="00BA190A" w:rsidP="00C75501">
            <w:pPr>
              <w:jc w:val="both"/>
              <w:rPr>
                <w:rFonts w:cstheme="minorHAnsi"/>
                <w:color w:val="FF0000"/>
                <w:szCs w:val="22"/>
              </w:rPr>
            </w:pPr>
            <w:r w:rsidRPr="00EE77DA">
              <w:t>1- 10 años</w:t>
            </w:r>
          </w:p>
        </w:tc>
        <w:tc>
          <w:tcPr>
            <w:tcW w:w="2181" w:type="dxa"/>
          </w:tcPr>
          <w:p w14:paraId="05B63349" w14:textId="77777777" w:rsidR="00BA190A" w:rsidRPr="00CD6FD9" w:rsidRDefault="00BA190A" w:rsidP="00C75501">
            <w:pPr>
              <w:jc w:val="both"/>
              <w:rPr>
                <w:rFonts w:cstheme="minorHAnsi"/>
                <w:color w:val="FF0000"/>
                <w:szCs w:val="22"/>
              </w:rPr>
            </w:pPr>
            <w:r w:rsidRPr="00EE77DA">
              <w:t>US$ 50,000.00</w:t>
            </w:r>
          </w:p>
        </w:tc>
      </w:tr>
      <w:tr w:rsidR="00BA190A" w:rsidRPr="00CD6FD9" w14:paraId="3E15155B" w14:textId="77777777" w:rsidTr="00C75501">
        <w:trPr>
          <w:trHeight w:val="254"/>
        </w:trPr>
        <w:tc>
          <w:tcPr>
            <w:tcW w:w="2474" w:type="dxa"/>
          </w:tcPr>
          <w:p w14:paraId="7FD03FE7" w14:textId="77777777" w:rsidR="00BA190A" w:rsidRPr="00CD6FD9" w:rsidRDefault="00BA190A" w:rsidP="00C75501">
            <w:pPr>
              <w:jc w:val="both"/>
              <w:rPr>
                <w:rFonts w:cstheme="minorHAnsi"/>
                <w:color w:val="FF0000"/>
                <w:szCs w:val="22"/>
              </w:rPr>
            </w:pPr>
            <w:r w:rsidRPr="00EE77DA">
              <w:t>Banco del país fondos propios</w:t>
            </w:r>
          </w:p>
        </w:tc>
        <w:tc>
          <w:tcPr>
            <w:tcW w:w="2380" w:type="dxa"/>
          </w:tcPr>
          <w:p w14:paraId="73307E58" w14:textId="77777777" w:rsidR="00BA190A" w:rsidRPr="00CD6FD9" w:rsidRDefault="00BA190A" w:rsidP="00C75501">
            <w:pPr>
              <w:jc w:val="both"/>
              <w:rPr>
                <w:rFonts w:cstheme="minorHAnsi"/>
                <w:color w:val="FF0000"/>
                <w:szCs w:val="22"/>
              </w:rPr>
            </w:pPr>
            <w:r w:rsidRPr="00EE77DA">
              <w:t>9%-12%</w:t>
            </w:r>
          </w:p>
        </w:tc>
        <w:tc>
          <w:tcPr>
            <w:tcW w:w="2453" w:type="dxa"/>
          </w:tcPr>
          <w:p w14:paraId="266BF8DF" w14:textId="77777777" w:rsidR="00BA190A" w:rsidRPr="00CD6FD9" w:rsidRDefault="00BA190A" w:rsidP="00C75501">
            <w:pPr>
              <w:jc w:val="both"/>
              <w:rPr>
                <w:rFonts w:cstheme="minorHAnsi"/>
                <w:color w:val="FF0000"/>
                <w:szCs w:val="22"/>
              </w:rPr>
            </w:pPr>
            <w:r w:rsidRPr="00EE77DA">
              <w:t>1 – 12 años</w:t>
            </w:r>
          </w:p>
        </w:tc>
        <w:tc>
          <w:tcPr>
            <w:tcW w:w="2181" w:type="dxa"/>
          </w:tcPr>
          <w:p w14:paraId="17374314" w14:textId="77777777" w:rsidR="00BA190A" w:rsidRPr="00CD6FD9" w:rsidRDefault="00BA190A" w:rsidP="00C75501">
            <w:pPr>
              <w:jc w:val="both"/>
              <w:rPr>
                <w:rFonts w:cstheme="minorHAnsi"/>
                <w:color w:val="FF0000"/>
                <w:szCs w:val="22"/>
              </w:rPr>
            </w:pPr>
            <w:r w:rsidRPr="00EE77DA">
              <w:t>Sin techo</w:t>
            </w:r>
          </w:p>
        </w:tc>
      </w:tr>
      <w:tr w:rsidR="00BA190A" w:rsidRPr="00CD6FD9" w14:paraId="7D0C048C" w14:textId="77777777" w:rsidTr="00C75501">
        <w:trPr>
          <w:trHeight w:val="254"/>
        </w:trPr>
        <w:tc>
          <w:tcPr>
            <w:tcW w:w="2474" w:type="dxa"/>
          </w:tcPr>
          <w:p w14:paraId="49E11BA6" w14:textId="77777777" w:rsidR="00BA190A" w:rsidRPr="00CD6FD9" w:rsidRDefault="00BA190A" w:rsidP="00C75501">
            <w:pPr>
              <w:jc w:val="both"/>
              <w:rPr>
                <w:rFonts w:cstheme="minorHAnsi"/>
                <w:color w:val="FF0000"/>
                <w:szCs w:val="22"/>
              </w:rPr>
            </w:pPr>
            <w:r w:rsidRPr="00EE77DA">
              <w:t>Proyectos de desarrollo</w:t>
            </w:r>
          </w:p>
        </w:tc>
        <w:tc>
          <w:tcPr>
            <w:tcW w:w="2380" w:type="dxa"/>
          </w:tcPr>
          <w:p w14:paraId="5BEE961B" w14:textId="77777777" w:rsidR="00BA190A" w:rsidRPr="00CD6FD9" w:rsidRDefault="00BA190A" w:rsidP="00C75501">
            <w:pPr>
              <w:jc w:val="both"/>
              <w:rPr>
                <w:rFonts w:cstheme="minorHAnsi"/>
                <w:color w:val="FF0000"/>
                <w:szCs w:val="22"/>
              </w:rPr>
            </w:pPr>
            <w:r w:rsidRPr="00EE77DA">
              <w:t>10 % o mas</w:t>
            </w:r>
          </w:p>
        </w:tc>
        <w:tc>
          <w:tcPr>
            <w:tcW w:w="2453" w:type="dxa"/>
          </w:tcPr>
          <w:p w14:paraId="6B016BBD" w14:textId="77777777" w:rsidR="00BA190A" w:rsidRPr="00CD6FD9" w:rsidRDefault="00BA190A" w:rsidP="00C75501">
            <w:pPr>
              <w:jc w:val="both"/>
              <w:rPr>
                <w:rFonts w:cstheme="minorHAnsi"/>
                <w:color w:val="FF0000"/>
                <w:szCs w:val="22"/>
              </w:rPr>
            </w:pPr>
            <w:r w:rsidRPr="00EE77DA">
              <w:t>Hasta 10 años</w:t>
            </w:r>
          </w:p>
        </w:tc>
        <w:tc>
          <w:tcPr>
            <w:tcW w:w="2181" w:type="dxa"/>
          </w:tcPr>
          <w:p w14:paraId="308F1B03" w14:textId="77777777" w:rsidR="00BA190A" w:rsidRPr="00CD6FD9" w:rsidRDefault="00BA190A" w:rsidP="00C75501">
            <w:pPr>
              <w:jc w:val="both"/>
              <w:rPr>
                <w:rFonts w:cstheme="minorHAnsi"/>
                <w:color w:val="FF0000"/>
                <w:szCs w:val="22"/>
              </w:rPr>
            </w:pPr>
            <w:r w:rsidRPr="00EE77DA">
              <w:t>Depende del proyecto</w:t>
            </w:r>
          </w:p>
        </w:tc>
      </w:tr>
      <w:tr w:rsidR="00BA190A" w:rsidRPr="00CD6FD9" w14:paraId="39CFADF0" w14:textId="77777777" w:rsidTr="00C75501">
        <w:trPr>
          <w:trHeight w:val="254"/>
        </w:trPr>
        <w:tc>
          <w:tcPr>
            <w:tcW w:w="2474" w:type="dxa"/>
          </w:tcPr>
          <w:p w14:paraId="5117737B" w14:textId="77777777" w:rsidR="00BA190A" w:rsidRPr="00CD6FD9" w:rsidRDefault="00BA190A" w:rsidP="00C75501">
            <w:pPr>
              <w:jc w:val="both"/>
              <w:rPr>
                <w:rFonts w:cstheme="minorHAnsi"/>
                <w:color w:val="FF0000"/>
                <w:szCs w:val="22"/>
              </w:rPr>
            </w:pPr>
            <w:r w:rsidRPr="00EE77DA">
              <w:lastRenderedPageBreak/>
              <w:t xml:space="preserve">Cajas rurales </w:t>
            </w:r>
          </w:p>
        </w:tc>
        <w:tc>
          <w:tcPr>
            <w:tcW w:w="2380" w:type="dxa"/>
          </w:tcPr>
          <w:p w14:paraId="0BB62302" w14:textId="77777777" w:rsidR="00BA190A" w:rsidRPr="00CD6FD9" w:rsidRDefault="00BA190A" w:rsidP="00C75501">
            <w:pPr>
              <w:jc w:val="both"/>
              <w:rPr>
                <w:rFonts w:cstheme="minorHAnsi"/>
                <w:color w:val="FF0000"/>
                <w:szCs w:val="22"/>
              </w:rPr>
            </w:pPr>
            <w:r w:rsidRPr="00EE77DA">
              <w:t>36 % – 60 %</w:t>
            </w:r>
          </w:p>
        </w:tc>
        <w:tc>
          <w:tcPr>
            <w:tcW w:w="2453" w:type="dxa"/>
          </w:tcPr>
          <w:p w14:paraId="6569B7BA" w14:textId="77777777" w:rsidR="00BA190A" w:rsidRPr="00CD6FD9" w:rsidRDefault="00BA190A" w:rsidP="00C75501">
            <w:pPr>
              <w:jc w:val="both"/>
              <w:rPr>
                <w:rFonts w:cstheme="minorHAnsi"/>
                <w:color w:val="FF0000"/>
                <w:szCs w:val="22"/>
              </w:rPr>
            </w:pPr>
            <w:r w:rsidRPr="00EE77DA">
              <w:t>3 – 12 meses</w:t>
            </w:r>
          </w:p>
        </w:tc>
        <w:tc>
          <w:tcPr>
            <w:tcW w:w="2181" w:type="dxa"/>
          </w:tcPr>
          <w:p w14:paraId="23BA36A9" w14:textId="77777777" w:rsidR="00BA190A" w:rsidRPr="00CD6FD9" w:rsidRDefault="00BA190A" w:rsidP="00C75501">
            <w:pPr>
              <w:jc w:val="both"/>
              <w:rPr>
                <w:rFonts w:cstheme="minorHAnsi"/>
                <w:color w:val="FF0000"/>
                <w:szCs w:val="22"/>
              </w:rPr>
            </w:pPr>
            <w:r w:rsidRPr="00EE77DA">
              <w:t>El doble de lo ahorrado</w:t>
            </w:r>
          </w:p>
        </w:tc>
      </w:tr>
      <w:tr w:rsidR="00BA190A" w:rsidRPr="00CD6FD9" w14:paraId="231FE5EB" w14:textId="77777777" w:rsidTr="00C75501">
        <w:trPr>
          <w:trHeight w:val="254"/>
        </w:trPr>
        <w:tc>
          <w:tcPr>
            <w:tcW w:w="2474" w:type="dxa"/>
          </w:tcPr>
          <w:p w14:paraId="6F50A108" w14:textId="77777777" w:rsidR="00BA190A" w:rsidRPr="00CD6FD9" w:rsidRDefault="00BA190A" w:rsidP="00C75501">
            <w:pPr>
              <w:jc w:val="both"/>
              <w:rPr>
                <w:rFonts w:cstheme="minorHAnsi"/>
                <w:color w:val="FF0000"/>
                <w:szCs w:val="22"/>
              </w:rPr>
            </w:pPr>
            <w:r w:rsidRPr="00EE77DA">
              <w:t>Organismos financieros internacionales a través de intermediación bancaria local.</w:t>
            </w:r>
          </w:p>
        </w:tc>
        <w:tc>
          <w:tcPr>
            <w:tcW w:w="2380" w:type="dxa"/>
          </w:tcPr>
          <w:p w14:paraId="033EAFBD" w14:textId="77777777" w:rsidR="00BA190A" w:rsidRPr="00CD6FD9" w:rsidRDefault="00BA190A" w:rsidP="00C75501">
            <w:pPr>
              <w:jc w:val="both"/>
              <w:rPr>
                <w:rFonts w:cstheme="minorHAnsi"/>
                <w:color w:val="FF0000"/>
                <w:szCs w:val="22"/>
              </w:rPr>
            </w:pPr>
            <w:r w:rsidRPr="00EE77DA">
              <w:t xml:space="preserve">Aprox. 11.5 % </w:t>
            </w:r>
          </w:p>
        </w:tc>
        <w:tc>
          <w:tcPr>
            <w:tcW w:w="2453" w:type="dxa"/>
          </w:tcPr>
          <w:p w14:paraId="16E894A5" w14:textId="77777777" w:rsidR="00BA190A" w:rsidRPr="00CD6FD9" w:rsidRDefault="00BA190A" w:rsidP="00C75501">
            <w:pPr>
              <w:jc w:val="both"/>
              <w:rPr>
                <w:rFonts w:cstheme="minorHAnsi"/>
                <w:color w:val="FF0000"/>
                <w:szCs w:val="22"/>
              </w:rPr>
            </w:pPr>
          </w:p>
        </w:tc>
        <w:tc>
          <w:tcPr>
            <w:tcW w:w="2181" w:type="dxa"/>
          </w:tcPr>
          <w:p w14:paraId="739B2D25" w14:textId="77777777" w:rsidR="00BA190A" w:rsidRPr="00CD6FD9" w:rsidRDefault="00BA190A" w:rsidP="00C75501">
            <w:pPr>
              <w:jc w:val="both"/>
              <w:rPr>
                <w:rFonts w:cstheme="minorHAnsi"/>
                <w:color w:val="FF0000"/>
                <w:szCs w:val="22"/>
              </w:rPr>
            </w:pPr>
          </w:p>
        </w:tc>
      </w:tr>
    </w:tbl>
    <w:p w14:paraId="19C43D6B" w14:textId="77777777" w:rsidR="00BA190A" w:rsidRDefault="00BA190A" w:rsidP="00BA190A">
      <w:pPr>
        <w:jc w:val="both"/>
        <w:rPr>
          <w:rFonts w:cstheme="minorHAnsi"/>
          <w:szCs w:val="22"/>
        </w:rPr>
      </w:pPr>
    </w:p>
    <w:p w14:paraId="1874EB92" w14:textId="77777777" w:rsidR="00BA190A" w:rsidRPr="006B46D0" w:rsidRDefault="00BA190A" w:rsidP="00BA190A">
      <w:pPr>
        <w:jc w:val="both"/>
        <w:rPr>
          <w:rFonts w:cstheme="minorHAnsi"/>
          <w:color w:val="000000" w:themeColor="text1"/>
          <w:szCs w:val="22"/>
        </w:rPr>
      </w:pPr>
      <w:bookmarkStart w:id="165" w:name="_Hlk125546359"/>
      <w:r w:rsidRPr="006B46D0">
        <w:rPr>
          <w:rFonts w:cstheme="minorHAnsi"/>
          <w:color w:val="000000" w:themeColor="text1"/>
          <w:szCs w:val="22"/>
        </w:rPr>
        <w:t>Para los análisis financieros se utilizó un valor de tasa de interés del 10%.</w:t>
      </w:r>
      <w:r w:rsidRPr="006B46D0">
        <w:rPr>
          <w:color w:val="000000" w:themeColor="text1"/>
        </w:rPr>
        <w:t xml:space="preserve"> </w:t>
      </w:r>
      <w:r w:rsidRPr="006B46D0">
        <w:rPr>
          <w:rFonts w:cstheme="minorHAnsi"/>
          <w:color w:val="000000" w:themeColor="text1"/>
          <w:szCs w:val="22"/>
        </w:rPr>
        <w:t>Esta tasa actualmente varia en el mercado financiero por rubro productivo.</w:t>
      </w:r>
    </w:p>
    <w:bookmarkEnd w:id="165"/>
    <w:p w14:paraId="6D54D652" w14:textId="77777777" w:rsidR="00BA190A" w:rsidRDefault="00BA190A" w:rsidP="00076602">
      <w:pPr>
        <w:widowControl w:val="0"/>
        <w:tabs>
          <w:tab w:val="left" w:pos="0"/>
          <w:tab w:val="left" w:pos="2127"/>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Cs w:val="22"/>
        </w:rPr>
      </w:pPr>
    </w:p>
    <w:p w14:paraId="22862141" w14:textId="686264EE" w:rsidR="00795A00" w:rsidRPr="00ED218D" w:rsidRDefault="00795A00" w:rsidP="00076602">
      <w:pPr>
        <w:widowControl w:val="0"/>
        <w:tabs>
          <w:tab w:val="left" w:pos="0"/>
          <w:tab w:val="left" w:pos="2127"/>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Cs w:val="22"/>
        </w:rPr>
      </w:pPr>
      <w:r w:rsidRPr="00ED218D">
        <w:rPr>
          <w:rFonts w:cs="Arial"/>
          <w:szCs w:val="22"/>
        </w:rPr>
        <w:t xml:space="preserve">Actualmente </w:t>
      </w:r>
      <w:proofErr w:type="spellStart"/>
      <w:r w:rsidRPr="00ED218D">
        <w:rPr>
          <w:rFonts w:cs="Arial"/>
          <w:szCs w:val="22"/>
        </w:rPr>
        <w:t>He</w:t>
      </w:r>
      <w:r w:rsidR="00276C5A" w:rsidRPr="00ED218D">
        <w:rPr>
          <w:rFonts w:cs="Arial"/>
          <w:szCs w:val="22"/>
        </w:rPr>
        <w:t>i</w:t>
      </w:r>
      <w:r w:rsidRPr="00ED218D">
        <w:rPr>
          <w:rFonts w:cs="Arial"/>
          <w:szCs w:val="22"/>
        </w:rPr>
        <w:t>fer</w:t>
      </w:r>
      <w:proofErr w:type="spellEnd"/>
      <w:r w:rsidRPr="00ED218D">
        <w:rPr>
          <w:rFonts w:cs="Arial"/>
          <w:szCs w:val="22"/>
        </w:rPr>
        <w:t xml:space="preserve"> Honduras</w:t>
      </w:r>
      <w:r w:rsidR="00276C5A" w:rsidRPr="00ED218D">
        <w:rPr>
          <w:rFonts w:cs="Arial"/>
          <w:szCs w:val="22"/>
        </w:rPr>
        <w:t>,</w:t>
      </w:r>
      <w:r w:rsidRPr="00ED218D">
        <w:rPr>
          <w:rFonts w:cs="Arial"/>
          <w:szCs w:val="22"/>
        </w:rPr>
        <w:t xml:space="preserve"> </w:t>
      </w:r>
      <w:r w:rsidR="005211F3" w:rsidRPr="00ED218D">
        <w:rPr>
          <w:rFonts w:cs="Arial"/>
          <w:szCs w:val="22"/>
        </w:rPr>
        <w:t>está</w:t>
      </w:r>
      <w:r w:rsidRPr="00ED218D">
        <w:rPr>
          <w:rFonts w:cs="Arial"/>
          <w:szCs w:val="22"/>
        </w:rPr>
        <w:t xml:space="preserve"> llevando un proyecto para el apoyo integral a las fincas de café, incluye asistencia técnica y apoyo financiero para emprendimientos en toda la cadena de suministros.</w:t>
      </w:r>
    </w:p>
    <w:p w14:paraId="629F5FED" w14:textId="172FEFC6" w:rsidR="00276C5A" w:rsidRPr="00ED218D" w:rsidRDefault="00276C5A" w:rsidP="00076602">
      <w:pPr>
        <w:widowControl w:val="0"/>
        <w:tabs>
          <w:tab w:val="left" w:pos="0"/>
          <w:tab w:val="left" w:pos="2127"/>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Cs w:val="22"/>
        </w:rPr>
      </w:pPr>
    </w:p>
    <w:p w14:paraId="3E4C6797" w14:textId="77777777" w:rsidR="00795A00" w:rsidRPr="00ED218D" w:rsidRDefault="00795A00" w:rsidP="00076602">
      <w:pPr>
        <w:jc w:val="both"/>
        <w:rPr>
          <w:rFonts w:eastAsia="Arial Unicode MS" w:cstheme="minorHAnsi"/>
        </w:rPr>
      </w:pPr>
    </w:p>
    <w:p w14:paraId="078F00E0" w14:textId="73C4E6F9" w:rsidR="00500BCA" w:rsidRPr="00ED218D" w:rsidRDefault="00500BCA" w:rsidP="00076602">
      <w:pPr>
        <w:pStyle w:val="Ttulo1"/>
        <w:numPr>
          <w:ilvl w:val="0"/>
          <w:numId w:val="10"/>
        </w:numPr>
        <w:ind w:left="567" w:hanging="567"/>
        <w:jc w:val="both"/>
        <w:rPr>
          <w:rFonts w:cstheme="minorHAnsi"/>
          <w:b w:val="0"/>
          <w:bCs/>
          <w:caps/>
          <w:sz w:val="22"/>
          <w:szCs w:val="22"/>
        </w:rPr>
      </w:pPr>
      <w:bookmarkStart w:id="166" w:name="_Hlk118237835"/>
      <w:bookmarkStart w:id="167" w:name="_Toc130982728"/>
      <w:r w:rsidRPr="00ED218D">
        <w:rPr>
          <w:rFonts w:cstheme="minorHAnsi"/>
          <w:bCs/>
          <w:sz w:val="22"/>
          <w:szCs w:val="22"/>
        </w:rPr>
        <w:t>Análisis de sostenibilidad</w:t>
      </w:r>
      <w:bookmarkEnd w:id="167"/>
    </w:p>
    <w:p w14:paraId="39A4B70D" w14:textId="77777777" w:rsidR="005211F3" w:rsidRPr="00ED218D" w:rsidRDefault="005211F3" w:rsidP="00076602">
      <w:pPr>
        <w:jc w:val="both"/>
        <w:rPr>
          <w:rFonts w:cstheme="minorHAnsi"/>
          <w:b/>
          <w:bCs/>
          <w:szCs w:val="22"/>
        </w:rPr>
      </w:pPr>
    </w:p>
    <w:p w14:paraId="73CF0B5B" w14:textId="311AC142" w:rsidR="009F40C4" w:rsidRPr="00ED218D" w:rsidRDefault="00795A00" w:rsidP="009F40C4">
      <w:pPr>
        <w:jc w:val="both"/>
        <w:rPr>
          <w:rFonts w:cstheme="minorHAnsi"/>
          <w:szCs w:val="22"/>
        </w:rPr>
      </w:pPr>
      <w:r w:rsidRPr="00ED218D">
        <w:rPr>
          <w:rFonts w:cstheme="minorHAnsi"/>
          <w:b/>
          <w:bCs/>
          <w:szCs w:val="22"/>
        </w:rPr>
        <w:t>Indicadores de género:</w:t>
      </w:r>
      <w:r w:rsidRPr="00ED218D">
        <w:rPr>
          <w:rFonts w:cstheme="minorHAnsi"/>
          <w:szCs w:val="22"/>
        </w:rPr>
        <w:t xml:space="preserve"> </w:t>
      </w:r>
      <w:bookmarkStart w:id="168" w:name="_Hlk119859949"/>
      <w:r w:rsidR="009F40C4" w:rsidRPr="00ED218D">
        <w:rPr>
          <w:rFonts w:cstheme="minorHAnsi"/>
          <w:szCs w:val="22"/>
        </w:rPr>
        <w:t>De las Organizaciones productoras de café tostado, conformada con números estimado de 26 miembros, se espera que el 30 % sean mujeres, involucradas en actividades de producción, comercialización y en la toma decisiones.</w:t>
      </w:r>
    </w:p>
    <w:bookmarkEnd w:id="168"/>
    <w:p w14:paraId="090267EF" w14:textId="77777777" w:rsidR="005211F3" w:rsidRPr="00ED218D" w:rsidRDefault="005211F3" w:rsidP="00076602">
      <w:pPr>
        <w:autoSpaceDE w:val="0"/>
        <w:autoSpaceDN w:val="0"/>
        <w:adjustRightInd w:val="0"/>
        <w:jc w:val="both"/>
        <w:rPr>
          <w:rFonts w:cstheme="minorHAnsi"/>
          <w:b/>
          <w:bCs/>
          <w:szCs w:val="22"/>
        </w:rPr>
      </w:pPr>
    </w:p>
    <w:p w14:paraId="480FE7B3" w14:textId="7F0F4CCE" w:rsidR="00795A00" w:rsidRPr="00ED218D" w:rsidRDefault="00795A00" w:rsidP="00076602">
      <w:pPr>
        <w:autoSpaceDE w:val="0"/>
        <w:autoSpaceDN w:val="0"/>
        <w:adjustRightInd w:val="0"/>
        <w:jc w:val="both"/>
        <w:rPr>
          <w:rFonts w:cstheme="minorHAnsi"/>
          <w:szCs w:val="22"/>
        </w:rPr>
      </w:pPr>
      <w:r w:rsidRPr="00ED218D">
        <w:rPr>
          <w:rFonts w:cstheme="minorHAnsi"/>
          <w:b/>
          <w:bCs/>
          <w:szCs w:val="22"/>
        </w:rPr>
        <w:t>Indicadores de impacto:</w:t>
      </w:r>
      <w:r w:rsidRPr="00ED218D">
        <w:rPr>
          <w:rFonts w:cstheme="minorHAnsi"/>
          <w:szCs w:val="22"/>
        </w:rPr>
        <w:t xml:space="preserve"> Empleo para 3 operadoras para el tostado y una persona para el molido, además de una administradora. </w:t>
      </w:r>
    </w:p>
    <w:p w14:paraId="63F00F9B" w14:textId="77777777" w:rsidR="005211F3" w:rsidRPr="00ED218D" w:rsidRDefault="005211F3" w:rsidP="00076602">
      <w:pPr>
        <w:autoSpaceDE w:val="0"/>
        <w:autoSpaceDN w:val="0"/>
        <w:adjustRightInd w:val="0"/>
        <w:jc w:val="both"/>
        <w:rPr>
          <w:rFonts w:cstheme="minorHAnsi"/>
          <w:b/>
          <w:bCs/>
          <w:szCs w:val="22"/>
        </w:rPr>
      </w:pPr>
    </w:p>
    <w:p w14:paraId="25389971" w14:textId="29DA2A57" w:rsidR="00795A00" w:rsidRPr="00ED218D" w:rsidRDefault="00795A00" w:rsidP="00076602">
      <w:pPr>
        <w:autoSpaceDE w:val="0"/>
        <w:autoSpaceDN w:val="0"/>
        <w:adjustRightInd w:val="0"/>
        <w:jc w:val="both"/>
        <w:rPr>
          <w:rFonts w:cstheme="minorHAnsi"/>
          <w:szCs w:val="22"/>
        </w:rPr>
      </w:pPr>
      <w:r w:rsidRPr="00ED218D">
        <w:rPr>
          <w:rFonts w:cstheme="minorHAnsi"/>
          <w:b/>
          <w:bCs/>
          <w:szCs w:val="22"/>
        </w:rPr>
        <w:t>Indicadores de capacidad:</w:t>
      </w:r>
      <w:r w:rsidRPr="00ED218D">
        <w:rPr>
          <w:rFonts w:cstheme="minorHAnsi"/>
          <w:szCs w:val="22"/>
        </w:rPr>
        <w:t xml:space="preserve"> </w:t>
      </w:r>
      <w:r w:rsidRPr="00ED218D">
        <w:rPr>
          <w:szCs w:val="22"/>
        </w:rPr>
        <w:t>Las organizaciones tienen garantizada la materia prima pues habitan en comunidades cafetaleras y son esposas y familiares de productores de café. Ellas mismas son propietarias de fincas de café.</w:t>
      </w:r>
    </w:p>
    <w:p w14:paraId="36E540C5" w14:textId="77777777" w:rsidR="005211F3" w:rsidRPr="00ED218D" w:rsidRDefault="005211F3" w:rsidP="00076602">
      <w:pPr>
        <w:jc w:val="both"/>
        <w:rPr>
          <w:rFonts w:cstheme="minorHAnsi"/>
          <w:b/>
          <w:bCs/>
          <w:szCs w:val="22"/>
        </w:rPr>
      </w:pPr>
    </w:p>
    <w:p w14:paraId="07634E9C" w14:textId="0ED7B457" w:rsidR="00795A00" w:rsidRPr="00ED218D" w:rsidRDefault="00795A00" w:rsidP="00076602">
      <w:pPr>
        <w:jc w:val="both"/>
        <w:rPr>
          <w:rFonts w:cstheme="minorHAnsi"/>
          <w:szCs w:val="22"/>
        </w:rPr>
      </w:pPr>
      <w:r w:rsidRPr="00ED218D">
        <w:rPr>
          <w:rFonts w:cstheme="minorHAnsi"/>
          <w:b/>
          <w:bCs/>
          <w:szCs w:val="22"/>
        </w:rPr>
        <w:t>Indicadores de productividad:</w:t>
      </w:r>
      <w:r w:rsidRPr="00ED218D">
        <w:rPr>
          <w:rFonts w:cstheme="minorHAnsi"/>
          <w:szCs w:val="22"/>
        </w:rPr>
        <w:t xml:space="preserve"> El costo de producción por la libra de café tostado y molido es de L 36.77</w:t>
      </w:r>
      <w:r w:rsidR="007050CA" w:rsidRPr="00ED218D">
        <w:rPr>
          <w:rFonts w:cstheme="minorHAnsi"/>
          <w:szCs w:val="22"/>
        </w:rPr>
        <w:t>,</w:t>
      </w:r>
      <w:r w:rsidRPr="00ED218D">
        <w:rPr>
          <w:rFonts w:cstheme="minorHAnsi"/>
          <w:szCs w:val="22"/>
        </w:rPr>
        <w:t xml:space="preserve"> que incluye materia prima, insumos, suministros y otros costos de comercialización, a este valor se suma el costo de mano de obra, el costo financiero y el costo de administración. </w:t>
      </w:r>
    </w:p>
    <w:p w14:paraId="5B8FC4D6" w14:textId="77777777" w:rsidR="005211F3" w:rsidRPr="00ED218D" w:rsidRDefault="005211F3" w:rsidP="00795A00">
      <w:pPr>
        <w:rPr>
          <w:rFonts w:cstheme="minorHAnsi"/>
          <w:b/>
          <w:bCs/>
          <w:szCs w:val="22"/>
        </w:rPr>
      </w:pPr>
    </w:p>
    <w:p w14:paraId="07CB5FE3" w14:textId="6A210907" w:rsidR="00795A00" w:rsidRPr="00ED218D" w:rsidRDefault="00795A00" w:rsidP="005211F3">
      <w:pPr>
        <w:jc w:val="both"/>
        <w:rPr>
          <w:rFonts w:cstheme="minorHAnsi"/>
          <w:szCs w:val="22"/>
        </w:rPr>
      </w:pPr>
      <w:r w:rsidRPr="00ED218D">
        <w:rPr>
          <w:rFonts w:cstheme="minorHAnsi"/>
          <w:b/>
          <w:bCs/>
          <w:szCs w:val="22"/>
        </w:rPr>
        <w:t>Indicadores de calidad:</w:t>
      </w:r>
      <w:r w:rsidRPr="00ED218D">
        <w:rPr>
          <w:rFonts w:cstheme="minorHAnsi"/>
          <w:szCs w:val="22"/>
        </w:rPr>
        <w:t xml:space="preserve"> procesamiento con energía limpia, no contaminante</w:t>
      </w:r>
      <w:r w:rsidR="007050CA" w:rsidRPr="00ED218D">
        <w:rPr>
          <w:rFonts w:cstheme="minorHAnsi"/>
          <w:szCs w:val="22"/>
        </w:rPr>
        <w:t>; n</w:t>
      </w:r>
      <w:r w:rsidRPr="00ED218D">
        <w:rPr>
          <w:rFonts w:cstheme="minorHAnsi"/>
          <w:szCs w:val="22"/>
        </w:rPr>
        <w:t>o se utiliza combustible para las operaciones de procesamiento</w:t>
      </w:r>
      <w:r w:rsidR="007050CA" w:rsidRPr="00ED218D">
        <w:rPr>
          <w:rFonts w:cstheme="minorHAnsi"/>
          <w:szCs w:val="22"/>
        </w:rPr>
        <w:t>.</w:t>
      </w:r>
    </w:p>
    <w:p w14:paraId="685BAF44" w14:textId="77777777" w:rsidR="005211F3" w:rsidRPr="00ED218D" w:rsidRDefault="005211F3" w:rsidP="005211F3">
      <w:pPr>
        <w:jc w:val="both"/>
        <w:rPr>
          <w:rFonts w:cstheme="minorHAnsi"/>
          <w:b/>
          <w:bCs/>
          <w:szCs w:val="22"/>
        </w:rPr>
      </w:pPr>
    </w:p>
    <w:p w14:paraId="202A3732" w14:textId="357F1BD6" w:rsidR="00795A00" w:rsidRPr="00ED218D" w:rsidRDefault="00795A00" w:rsidP="005211F3">
      <w:pPr>
        <w:jc w:val="both"/>
        <w:rPr>
          <w:rFonts w:cstheme="minorHAnsi"/>
          <w:szCs w:val="22"/>
        </w:rPr>
      </w:pPr>
      <w:r w:rsidRPr="00ED218D">
        <w:rPr>
          <w:rFonts w:cstheme="minorHAnsi"/>
          <w:b/>
          <w:bCs/>
          <w:szCs w:val="22"/>
        </w:rPr>
        <w:t>Indicadores de beneficio:</w:t>
      </w:r>
      <w:r w:rsidRPr="00ED218D">
        <w:rPr>
          <w:rFonts w:cstheme="minorHAnsi"/>
          <w:szCs w:val="22"/>
        </w:rPr>
        <w:t xml:space="preserve"> Mejorar las utilidades de las familias en al menos 30%.</w:t>
      </w:r>
    </w:p>
    <w:p w14:paraId="113C9760" w14:textId="77777777" w:rsidR="005211F3" w:rsidRPr="00ED218D" w:rsidRDefault="005211F3" w:rsidP="005211F3">
      <w:pPr>
        <w:jc w:val="both"/>
        <w:rPr>
          <w:rFonts w:cstheme="minorHAnsi"/>
          <w:b/>
          <w:bCs/>
          <w:szCs w:val="22"/>
        </w:rPr>
      </w:pPr>
    </w:p>
    <w:p w14:paraId="0E9447B1" w14:textId="1F2E42AD" w:rsidR="00795A00" w:rsidRPr="00ED218D" w:rsidRDefault="00795A00" w:rsidP="005211F3">
      <w:pPr>
        <w:jc w:val="both"/>
        <w:rPr>
          <w:rFonts w:cstheme="minorHAnsi"/>
          <w:szCs w:val="22"/>
        </w:rPr>
      </w:pPr>
      <w:r w:rsidRPr="00ED218D">
        <w:rPr>
          <w:rFonts w:cstheme="minorHAnsi"/>
          <w:b/>
          <w:bCs/>
          <w:szCs w:val="22"/>
        </w:rPr>
        <w:t>Indicadores de rentabilidad:</w:t>
      </w:r>
      <w:r w:rsidRPr="00ED218D">
        <w:rPr>
          <w:rFonts w:cstheme="minorHAnsi"/>
          <w:szCs w:val="22"/>
        </w:rPr>
        <w:t xml:space="preserve"> </w:t>
      </w:r>
      <w:r w:rsidRPr="00ED218D">
        <w:rPr>
          <w:rFonts w:cs="Calibri"/>
          <w:szCs w:val="22"/>
        </w:rPr>
        <w:t>1.</w:t>
      </w:r>
      <w:r w:rsidR="009F40C4" w:rsidRPr="00ED218D">
        <w:rPr>
          <w:rFonts w:cs="Calibri"/>
          <w:szCs w:val="22"/>
        </w:rPr>
        <w:t>35</w:t>
      </w:r>
      <w:r w:rsidRPr="00ED218D">
        <w:rPr>
          <w:rFonts w:cs="Calibri"/>
          <w:szCs w:val="22"/>
        </w:rPr>
        <w:t xml:space="preserve"> es la relación beneficio costo de la inversión cuando la energía eléctrica tiene un valor de L</w:t>
      </w:r>
      <w:r w:rsidR="007050CA" w:rsidRPr="00ED218D">
        <w:rPr>
          <w:rFonts w:cs="Calibri"/>
          <w:szCs w:val="22"/>
        </w:rPr>
        <w:t xml:space="preserve"> </w:t>
      </w:r>
      <w:r w:rsidRPr="00ED218D">
        <w:rPr>
          <w:rFonts w:cs="Calibri"/>
          <w:szCs w:val="22"/>
        </w:rPr>
        <w:t xml:space="preserve">6.00 el </w:t>
      </w:r>
      <w:proofErr w:type="spellStart"/>
      <w:r w:rsidRPr="00ED218D">
        <w:rPr>
          <w:rFonts w:cs="Calibri"/>
          <w:szCs w:val="22"/>
        </w:rPr>
        <w:t>kw</w:t>
      </w:r>
      <w:proofErr w:type="spellEnd"/>
      <w:r w:rsidRPr="00ED218D">
        <w:rPr>
          <w:rFonts w:cs="Calibri"/>
          <w:szCs w:val="22"/>
        </w:rPr>
        <w:t xml:space="preserve">/hora </w:t>
      </w:r>
      <w:r w:rsidR="007050CA" w:rsidRPr="00ED218D">
        <w:rPr>
          <w:rFonts w:cs="Calibri"/>
          <w:szCs w:val="22"/>
        </w:rPr>
        <w:t>siendo</w:t>
      </w:r>
      <w:r w:rsidRPr="00ED218D">
        <w:rPr>
          <w:rFonts w:cs="Calibri"/>
          <w:szCs w:val="22"/>
        </w:rPr>
        <w:t xml:space="preserve"> que por cada lempira invertido se obtienen </w:t>
      </w:r>
      <w:r w:rsidR="007050CA" w:rsidRPr="00ED218D">
        <w:rPr>
          <w:rFonts w:cs="Calibri"/>
          <w:szCs w:val="22"/>
        </w:rPr>
        <w:t xml:space="preserve">L </w:t>
      </w:r>
      <w:r w:rsidRPr="00ED218D">
        <w:rPr>
          <w:rFonts w:cs="Calibri"/>
          <w:szCs w:val="22"/>
        </w:rPr>
        <w:t>0.</w:t>
      </w:r>
      <w:r w:rsidR="009F40C4" w:rsidRPr="00ED218D">
        <w:rPr>
          <w:rFonts w:cs="Calibri"/>
          <w:szCs w:val="22"/>
        </w:rPr>
        <w:t>3</w:t>
      </w:r>
      <w:r w:rsidRPr="00ED218D">
        <w:rPr>
          <w:rFonts w:cs="Calibri"/>
          <w:szCs w:val="22"/>
        </w:rPr>
        <w:t>5 centavos.</w:t>
      </w:r>
    </w:p>
    <w:p w14:paraId="678A8C9F" w14:textId="77777777" w:rsidR="005211F3" w:rsidRPr="00ED218D" w:rsidRDefault="005211F3" w:rsidP="005211F3">
      <w:pPr>
        <w:jc w:val="both"/>
        <w:rPr>
          <w:rFonts w:cstheme="minorHAnsi"/>
          <w:b/>
          <w:bCs/>
          <w:szCs w:val="22"/>
        </w:rPr>
      </w:pPr>
    </w:p>
    <w:p w14:paraId="698F1290" w14:textId="5C87F9E4" w:rsidR="00795A00" w:rsidRPr="00ED218D" w:rsidRDefault="00795A00" w:rsidP="005211F3">
      <w:pPr>
        <w:jc w:val="both"/>
        <w:rPr>
          <w:rFonts w:eastAsia="Arial"/>
          <w:szCs w:val="22"/>
        </w:rPr>
      </w:pPr>
      <w:r w:rsidRPr="00ED218D">
        <w:rPr>
          <w:rFonts w:cstheme="minorHAnsi"/>
          <w:b/>
          <w:bCs/>
          <w:szCs w:val="22"/>
        </w:rPr>
        <w:t>Indicadores de competitividad:</w:t>
      </w:r>
      <w:r w:rsidRPr="00ED218D">
        <w:rPr>
          <w:rFonts w:cstheme="minorHAnsi"/>
          <w:szCs w:val="22"/>
        </w:rPr>
        <w:t xml:space="preserve"> </w:t>
      </w:r>
      <w:r w:rsidRPr="00ED218D">
        <w:rPr>
          <w:rFonts w:eastAsia="Arial"/>
          <w:szCs w:val="22"/>
        </w:rPr>
        <w:t>Los costos actuales provienen de:</w:t>
      </w:r>
    </w:p>
    <w:p w14:paraId="30C8002C" w14:textId="77777777" w:rsidR="00795A00" w:rsidRPr="00ED218D" w:rsidRDefault="00795A00" w:rsidP="005211F3">
      <w:pPr>
        <w:pStyle w:val="Prrafodelista"/>
        <w:numPr>
          <w:ilvl w:val="0"/>
          <w:numId w:val="28"/>
        </w:numPr>
        <w:jc w:val="both"/>
        <w:rPr>
          <w:rFonts w:eastAsia="Arial"/>
          <w:szCs w:val="22"/>
        </w:rPr>
      </w:pPr>
      <w:r w:rsidRPr="00ED218D">
        <w:rPr>
          <w:rFonts w:eastAsia="Arial"/>
          <w:szCs w:val="22"/>
        </w:rPr>
        <w:t>Compra de materia prima</w:t>
      </w:r>
    </w:p>
    <w:p w14:paraId="03BB5402" w14:textId="77777777" w:rsidR="00795A00" w:rsidRPr="00ED218D" w:rsidRDefault="00795A00" w:rsidP="005211F3">
      <w:pPr>
        <w:pStyle w:val="Prrafodelista"/>
        <w:numPr>
          <w:ilvl w:val="0"/>
          <w:numId w:val="28"/>
        </w:numPr>
        <w:jc w:val="both"/>
        <w:rPr>
          <w:rFonts w:eastAsia="Arial"/>
          <w:szCs w:val="22"/>
        </w:rPr>
      </w:pPr>
      <w:r w:rsidRPr="00ED218D">
        <w:rPr>
          <w:rFonts w:eastAsia="Arial"/>
          <w:szCs w:val="22"/>
        </w:rPr>
        <w:t>Mano de obra para el tostado y molido.</w:t>
      </w:r>
    </w:p>
    <w:p w14:paraId="449270CC" w14:textId="77777777" w:rsidR="00795A00" w:rsidRPr="00ED218D" w:rsidRDefault="00795A00" w:rsidP="005211F3">
      <w:pPr>
        <w:pStyle w:val="Prrafodelista"/>
        <w:numPr>
          <w:ilvl w:val="0"/>
          <w:numId w:val="28"/>
        </w:numPr>
        <w:autoSpaceDE w:val="0"/>
        <w:autoSpaceDN w:val="0"/>
        <w:adjustRightInd w:val="0"/>
        <w:jc w:val="both"/>
        <w:rPr>
          <w:rFonts w:eastAsia="Arial"/>
          <w:szCs w:val="22"/>
        </w:rPr>
      </w:pPr>
      <w:r w:rsidRPr="00ED218D">
        <w:rPr>
          <w:rFonts w:eastAsia="Arial"/>
          <w:szCs w:val="22"/>
        </w:rPr>
        <w:t>Fletes y transporte</w:t>
      </w:r>
    </w:p>
    <w:p w14:paraId="768CF978" w14:textId="77777777" w:rsidR="005211F3" w:rsidRPr="00ED218D" w:rsidRDefault="005211F3" w:rsidP="005211F3">
      <w:pPr>
        <w:autoSpaceDE w:val="0"/>
        <w:autoSpaceDN w:val="0"/>
        <w:adjustRightInd w:val="0"/>
        <w:jc w:val="both"/>
        <w:rPr>
          <w:rFonts w:cstheme="minorHAnsi"/>
          <w:b/>
          <w:bCs/>
          <w:szCs w:val="22"/>
        </w:rPr>
      </w:pPr>
    </w:p>
    <w:p w14:paraId="40FE120F" w14:textId="0F0AF9F1" w:rsidR="00795A00" w:rsidRPr="00ED218D" w:rsidRDefault="00795A00" w:rsidP="005211F3">
      <w:pPr>
        <w:autoSpaceDE w:val="0"/>
        <w:autoSpaceDN w:val="0"/>
        <w:adjustRightInd w:val="0"/>
        <w:jc w:val="both"/>
        <w:rPr>
          <w:szCs w:val="22"/>
        </w:rPr>
      </w:pPr>
      <w:r w:rsidRPr="00ED218D">
        <w:rPr>
          <w:rFonts w:cstheme="minorHAnsi"/>
          <w:b/>
          <w:bCs/>
          <w:szCs w:val="22"/>
        </w:rPr>
        <w:t>Indicadores de efectividad:</w:t>
      </w:r>
      <w:r w:rsidRPr="00ED218D">
        <w:rPr>
          <w:rFonts w:cstheme="minorHAnsi"/>
          <w:szCs w:val="22"/>
        </w:rPr>
        <w:t xml:space="preserve"> el café es un producto altamente demandado por la población de Honduras, según estudios constituye la dieta diaria en los desayunos y entremedios de la población. Existen ya varias empresas participando en el mercado, </w:t>
      </w:r>
      <w:r w:rsidR="007050CA" w:rsidRPr="00ED218D">
        <w:rPr>
          <w:rFonts w:cstheme="minorHAnsi"/>
          <w:szCs w:val="22"/>
        </w:rPr>
        <w:t>haciendo</w:t>
      </w:r>
      <w:r w:rsidRPr="00ED218D">
        <w:rPr>
          <w:rFonts w:cstheme="minorHAnsi"/>
          <w:szCs w:val="22"/>
        </w:rPr>
        <w:t xml:space="preserve"> falta la comercialización de café en </w:t>
      </w:r>
      <w:r w:rsidR="007050CA" w:rsidRPr="00ED218D">
        <w:rPr>
          <w:rFonts w:cstheme="minorHAnsi"/>
          <w:szCs w:val="22"/>
        </w:rPr>
        <w:t>bolsitas,</w:t>
      </w:r>
      <w:r w:rsidRPr="00ED218D">
        <w:rPr>
          <w:rFonts w:cstheme="minorHAnsi"/>
          <w:szCs w:val="22"/>
        </w:rPr>
        <w:t xml:space="preserve"> </w:t>
      </w:r>
      <w:r w:rsidR="005211F3" w:rsidRPr="00ED218D">
        <w:rPr>
          <w:rFonts w:cstheme="minorHAnsi"/>
          <w:szCs w:val="22"/>
        </w:rPr>
        <w:t>así</w:t>
      </w:r>
      <w:r w:rsidRPr="00ED218D">
        <w:rPr>
          <w:rFonts w:cstheme="minorHAnsi"/>
          <w:szCs w:val="22"/>
        </w:rPr>
        <w:t xml:space="preserve"> como la </w:t>
      </w:r>
      <w:r w:rsidR="005211F3" w:rsidRPr="00ED218D">
        <w:rPr>
          <w:rFonts w:cstheme="minorHAnsi"/>
          <w:szCs w:val="22"/>
        </w:rPr>
        <w:t>presentación</w:t>
      </w:r>
      <w:r w:rsidRPr="00ED218D">
        <w:rPr>
          <w:rFonts w:cstheme="minorHAnsi"/>
          <w:szCs w:val="22"/>
        </w:rPr>
        <w:t xml:space="preserve"> de las </w:t>
      </w:r>
      <w:r w:rsidRPr="00ED218D">
        <w:rPr>
          <w:rFonts w:cstheme="minorHAnsi"/>
          <w:szCs w:val="22"/>
        </w:rPr>
        <w:lastRenderedPageBreak/>
        <w:t xml:space="preserve">empresas de café El Indio y Oro. </w:t>
      </w:r>
      <w:r w:rsidR="007050CA" w:rsidRPr="00ED218D">
        <w:rPr>
          <w:rFonts w:cstheme="minorHAnsi"/>
          <w:szCs w:val="22"/>
        </w:rPr>
        <w:t>Teniendo</w:t>
      </w:r>
      <w:r w:rsidRPr="00ED218D">
        <w:rPr>
          <w:rFonts w:cstheme="minorHAnsi"/>
          <w:szCs w:val="22"/>
        </w:rPr>
        <w:t xml:space="preserve"> que esta presentación es demandada por la población pues facilita la medición del consumo diario</w:t>
      </w:r>
      <w:r w:rsidRPr="00ED218D">
        <w:rPr>
          <w:szCs w:val="22"/>
        </w:rPr>
        <w:t>.</w:t>
      </w:r>
    </w:p>
    <w:p w14:paraId="6E079C05" w14:textId="77777777" w:rsidR="00795A00" w:rsidRPr="00ED218D" w:rsidRDefault="00795A00" w:rsidP="005211F3">
      <w:pPr>
        <w:pStyle w:val="Sinespaciado"/>
        <w:jc w:val="both"/>
        <w:rPr>
          <w:szCs w:val="22"/>
        </w:rPr>
      </w:pPr>
    </w:p>
    <w:p w14:paraId="34F94C1A" w14:textId="33235636" w:rsidR="00795A00" w:rsidRPr="00ED218D" w:rsidRDefault="00795A00" w:rsidP="005211F3">
      <w:pPr>
        <w:jc w:val="both"/>
        <w:rPr>
          <w:szCs w:val="22"/>
        </w:rPr>
      </w:pPr>
      <w:r w:rsidRPr="00ED218D">
        <w:rPr>
          <w:rFonts w:cstheme="minorHAnsi"/>
          <w:b/>
          <w:bCs/>
          <w:szCs w:val="22"/>
        </w:rPr>
        <w:t>Indicadores de valor:</w:t>
      </w:r>
      <w:r w:rsidRPr="00ED218D">
        <w:rPr>
          <w:rFonts w:cstheme="minorHAnsi"/>
          <w:szCs w:val="22"/>
        </w:rPr>
        <w:t xml:space="preserve"> </w:t>
      </w:r>
      <w:r w:rsidRPr="00ED218D">
        <w:rPr>
          <w:szCs w:val="22"/>
        </w:rPr>
        <w:t>Una propuesta de valor única para la competencia es la venta de café en bolsitas de una onza e intermediada a través de pulperías.</w:t>
      </w:r>
    </w:p>
    <w:p w14:paraId="34A832DB" w14:textId="77777777" w:rsidR="007050CA" w:rsidRPr="00ED218D" w:rsidRDefault="007050CA" w:rsidP="005211F3">
      <w:pPr>
        <w:jc w:val="both"/>
        <w:rPr>
          <w:szCs w:val="22"/>
        </w:rPr>
      </w:pPr>
    </w:p>
    <w:p w14:paraId="5F2B787D" w14:textId="77777777" w:rsidR="00507964" w:rsidRDefault="00507964">
      <w:pPr>
        <w:spacing w:after="200" w:line="276" w:lineRule="auto"/>
        <w:rPr>
          <w:rFonts w:eastAsiaTheme="majorEastAsia" w:cstheme="minorHAnsi"/>
          <w:b/>
          <w:bCs/>
          <w:sz w:val="24"/>
          <w:szCs w:val="24"/>
        </w:rPr>
      </w:pPr>
      <w:r>
        <w:rPr>
          <w:rFonts w:cstheme="minorHAnsi"/>
          <w:bCs/>
          <w:szCs w:val="24"/>
        </w:rPr>
        <w:br w:type="page"/>
      </w:r>
    </w:p>
    <w:p w14:paraId="4F8F05BA" w14:textId="0A61A60A" w:rsidR="0035782E" w:rsidRPr="00ED218D" w:rsidRDefault="00A41903">
      <w:pPr>
        <w:pStyle w:val="Ttulo1"/>
        <w:numPr>
          <w:ilvl w:val="0"/>
          <w:numId w:val="10"/>
        </w:numPr>
        <w:ind w:left="567" w:hanging="567"/>
        <w:rPr>
          <w:rFonts w:cstheme="minorHAnsi"/>
          <w:bCs/>
          <w:caps/>
          <w:szCs w:val="24"/>
        </w:rPr>
      </w:pPr>
      <w:bookmarkStart w:id="169" w:name="_Toc130982729"/>
      <w:r w:rsidRPr="00ED218D">
        <w:rPr>
          <w:rFonts w:cstheme="minorHAnsi"/>
          <w:bCs/>
          <w:szCs w:val="24"/>
        </w:rPr>
        <w:lastRenderedPageBreak/>
        <w:t>Anexos</w:t>
      </w:r>
      <w:bookmarkEnd w:id="169"/>
    </w:p>
    <w:p w14:paraId="2FDB645B" w14:textId="77777777" w:rsidR="009E7E90" w:rsidRPr="00ED218D" w:rsidRDefault="009E7E90" w:rsidP="009E7E90"/>
    <w:p w14:paraId="3CDB9054" w14:textId="287188B3" w:rsidR="0035782E" w:rsidRPr="00ED218D" w:rsidRDefault="0035782E">
      <w:pPr>
        <w:pStyle w:val="Ttulo2"/>
        <w:numPr>
          <w:ilvl w:val="0"/>
          <w:numId w:val="19"/>
        </w:numPr>
        <w:ind w:left="567" w:hanging="567"/>
      </w:pPr>
      <w:bookmarkStart w:id="170" w:name="_Toc130982730"/>
      <w:r w:rsidRPr="00ED218D">
        <w:t>Contextualización</w:t>
      </w:r>
      <w:bookmarkEnd w:id="170"/>
    </w:p>
    <w:p w14:paraId="2696111F" w14:textId="77777777" w:rsidR="00A84E5C" w:rsidRPr="00ED218D" w:rsidRDefault="00A84E5C" w:rsidP="00A84E5C"/>
    <w:tbl>
      <w:tblPr>
        <w:tblStyle w:val="Tablaconcuadrcula"/>
        <w:tblW w:w="5735" w:type="pct"/>
        <w:tblInd w:w="-714" w:type="dxa"/>
        <w:tblLook w:val="04A0" w:firstRow="1" w:lastRow="0" w:firstColumn="1" w:lastColumn="0" w:noHBand="0" w:noVBand="1"/>
      </w:tblPr>
      <w:tblGrid>
        <w:gridCol w:w="457"/>
        <w:gridCol w:w="1359"/>
        <w:gridCol w:w="1380"/>
        <w:gridCol w:w="915"/>
        <w:gridCol w:w="1129"/>
        <w:gridCol w:w="1280"/>
        <w:gridCol w:w="1089"/>
        <w:gridCol w:w="1179"/>
        <w:gridCol w:w="1987"/>
      </w:tblGrid>
      <w:tr w:rsidR="00076602" w:rsidRPr="00ED218D" w14:paraId="735D6229" w14:textId="77777777" w:rsidTr="00076602">
        <w:tc>
          <w:tcPr>
            <w:tcW w:w="212" w:type="pct"/>
            <w:shd w:val="clear" w:color="auto" w:fill="95B3D7" w:themeFill="accent1" w:themeFillTint="99"/>
            <w:vAlign w:val="center"/>
          </w:tcPr>
          <w:bookmarkEnd w:id="166"/>
          <w:p w14:paraId="38188721" w14:textId="77777777" w:rsidR="00795A00" w:rsidRPr="00ED218D" w:rsidRDefault="00795A00" w:rsidP="00076602">
            <w:pPr>
              <w:jc w:val="center"/>
              <w:rPr>
                <w:rFonts w:cstheme="minorHAnsi"/>
                <w:b/>
                <w:sz w:val="22"/>
                <w:szCs w:val="22"/>
              </w:rPr>
            </w:pPr>
            <w:r w:rsidRPr="00ED218D">
              <w:rPr>
                <w:rFonts w:cstheme="minorHAnsi"/>
                <w:b/>
                <w:sz w:val="22"/>
                <w:szCs w:val="22"/>
              </w:rPr>
              <w:t>No</w:t>
            </w:r>
          </w:p>
        </w:tc>
        <w:tc>
          <w:tcPr>
            <w:tcW w:w="631" w:type="pct"/>
            <w:shd w:val="clear" w:color="auto" w:fill="95B3D7" w:themeFill="accent1" w:themeFillTint="99"/>
            <w:vAlign w:val="center"/>
          </w:tcPr>
          <w:p w14:paraId="2004D52E" w14:textId="77777777" w:rsidR="00795A00" w:rsidRPr="00ED218D" w:rsidRDefault="00795A00" w:rsidP="00076602">
            <w:pPr>
              <w:jc w:val="center"/>
              <w:rPr>
                <w:rFonts w:cstheme="minorHAnsi"/>
                <w:b/>
                <w:sz w:val="22"/>
                <w:szCs w:val="22"/>
              </w:rPr>
            </w:pPr>
            <w:r w:rsidRPr="00ED218D">
              <w:rPr>
                <w:rFonts w:cstheme="minorHAnsi"/>
                <w:b/>
                <w:sz w:val="22"/>
                <w:szCs w:val="22"/>
              </w:rPr>
              <w:t>Organización</w:t>
            </w:r>
          </w:p>
        </w:tc>
        <w:tc>
          <w:tcPr>
            <w:tcW w:w="640" w:type="pct"/>
            <w:shd w:val="clear" w:color="auto" w:fill="95B3D7" w:themeFill="accent1" w:themeFillTint="99"/>
            <w:vAlign w:val="center"/>
          </w:tcPr>
          <w:p w14:paraId="74731788" w14:textId="2D30C007" w:rsidR="00795A00" w:rsidRPr="00ED218D" w:rsidRDefault="00795A00" w:rsidP="00076602">
            <w:pPr>
              <w:jc w:val="center"/>
              <w:rPr>
                <w:rFonts w:cstheme="minorHAnsi"/>
                <w:b/>
                <w:sz w:val="22"/>
                <w:szCs w:val="22"/>
              </w:rPr>
            </w:pPr>
            <w:r w:rsidRPr="00ED218D">
              <w:rPr>
                <w:rFonts w:cstheme="minorHAnsi"/>
                <w:b/>
                <w:sz w:val="22"/>
                <w:szCs w:val="22"/>
              </w:rPr>
              <w:t>Área Geográfica</w:t>
            </w:r>
          </w:p>
        </w:tc>
        <w:tc>
          <w:tcPr>
            <w:tcW w:w="425" w:type="pct"/>
            <w:shd w:val="clear" w:color="auto" w:fill="95B3D7" w:themeFill="accent1" w:themeFillTint="99"/>
            <w:vAlign w:val="center"/>
          </w:tcPr>
          <w:p w14:paraId="18327EAE" w14:textId="77777777" w:rsidR="00076602" w:rsidRPr="00ED218D" w:rsidRDefault="00795A00" w:rsidP="00076602">
            <w:pPr>
              <w:jc w:val="center"/>
              <w:rPr>
                <w:rFonts w:cstheme="minorHAnsi"/>
                <w:b/>
                <w:sz w:val="22"/>
                <w:szCs w:val="22"/>
              </w:rPr>
            </w:pPr>
            <w:proofErr w:type="spellStart"/>
            <w:r w:rsidRPr="00ED218D">
              <w:rPr>
                <w:rFonts w:cstheme="minorHAnsi"/>
                <w:b/>
                <w:sz w:val="22"/>
                <w:szCs w:val="22"/>
              </w:rPr>
              <w:t>Benefi</w:t>
            </w:r>
            <w:proofErr w:type="spellEnd"/>
          </w:p>
          <w:p w14:paraId="7E5AA3BB" w14:textId="297C14B0" w:rsidR="00795A00" w:rsidRPr="00ED218D" w:rsidRDefault="00795A00" w:rsidP="00076602">
            <w:pPr>
              <w:jc w:val="center"/>
              <w:rPr>
                <w:rFonts w:cstheme="minorHAnsi"/>
                <w:b/>
                <w:sz w:val="22"/>
                <w:szCs w:val="22"/>
              </w:rPr>
            </w:pPr>
            <w:proofErr w:type="spellStart"/>
            <w:r w:rsidRPr="00ED218D">
              <w:rPr>
                <w:rFonts w:cstheme="minorHAnsi"/>
                <w:b/>
                <w:sz w:val="22"/>
                <w:szCs w:val="22"/>
              </w:rPr>
              <w:t>ciaries</w:t>
            </w:r>
            <w:proofErr w:type="spellEnd"/>
          </w:p>
        </w:tc>
        <w:tc>
          <w:tcPr>
            <w:tcW w:w="524" w:type="pct"/>
            <w:shd w:val="clear" w:color="auto" w:fill="95B3D7" w:themeFill="accent1" w:themeFillTint="99"/>
            <w:vAlign w:val="center"/>
          </w:tcPr>
          <w:p w14:paraId="7648295A" w14:textId="77777777" w:rsidR="00795A00" w:rsidRPr="00ED218D" w:rsidRDefault="00795A00" w:rsidP="00076602">
            <w:pPr>
              <w:jc w:val="center"/>
              <w:rPr>
                <w:rFonts w:cstheme="minorHAnsi"/>
                <w:b/>
                <w:sz w:val="22"/>
                <w:szCs w:val="22"/>
              </w:rPr>
            </w:pPr>
            <w:r w:rsidRPr="00ED218D">
              <w:rPr>
                <w:rFonts w:cstheme="minorHAnsi"/>
                <w:b/>
                <w:sz w:val="22"/>
                <w:szCs w:val="22"/>
              </w:rPr>
              <w:t>Aliado Financiero</w:t>
            </w:r>
          </w:p>
        </w:tc>
        <w:tc>
          <w:tcPr>
            <w:tcW w:w="594" w:type="pct"/>
            <w:shd w:val="clear" w:color="auto" w:fill="95B3D7" w:themeFill="accent1" w:themeFillTint="99"/>
            <w:vAlign w:val="center"/>
          </w:tcPr>
          <w:p w14:paraId="49675B9A" w14:textId="77777777" w:rsidR="00795A00" w:rsidRPr="00ED218D" w:rsidRDefault="00795A00" w:rsidP="00076602">
            <w:pPr>
              <w:jc w:val="center"/>
              <w:rPr>
                <w:rFonts w:cstheme="minorHAnsi"/>
                <w:b/>
                <w:sz w:val="22"/>
                <w:szCs w:val="22"/>
              </w:rPr>
            </w:pPr>
            <w:r w:rsidRPr="00ED218D">
              <w:rPr>
                <w:rFonts w:cstheme="minorHAnsi"/>
                <w:b/>
                <w:sz w:val="22"/>
                <w:szCs w:val="22"/>
              </w:rPr>
              <w:t>Aliado institucional</w:t>
            </w:r>
          </w:p>
        </w:tc>
        <w:tc>
          <w:tcPr>
            <w:tcW w:w="505" w:type="pct"/>
            <w:shd w:val="clear" w:color="auto" w:fill="95B3D7" w:themeFill="accent1" w:themeFillTint="99"/>
            <w:vAlign w:val="center"/>
          </w:tcPr>
          <w:p w14:paraId="1D32112B" w14:textId="77777777" w:rsidR="00795A00" w:rsidRPr="00ED218D" w:rsidRDefault="00795A00" w:rsidP="00076602">
            <w:pPr>
              <w:jc w:val="center"/>
              <w:rPr>
                <w:rFonts w:cstheme="minorHAnsi"/>
                <w:b/>
                <w:sz w:val="22"/>
                <w:szCs w:val="22"/>
              </w:rPr>
            </w:pPr>
            <w:r w:rsidRPr="00ED218D">
              <w:rPr>
                <w:rFonts w:cstheme="minorHAnsi"/>
                <w:b/>
                <w:sz w:val="22"/>
                <w:szCs w:val="22"/>
              </w:rPr>
              <w:t>Aliado Comercial</w:t>
            </w:r>
          </w:p>
        </w:tc>
        <w:tc>
          <w:tcPr>
            <w:tcW w:w="547" w:type="pct"/>
            <w:shd w:val="clear" w:color="auto" w:fill="95B3D7" w:themeFill="accent1" w:themeFillTint="99"/>
            <w:vAlign w:val="center"/>
          </w:tcPr>
          <w:p w14:paraId="24C95984" w14:textId="77777777" w:rsidR="00795A00" w:rsidRPr="00ED218D" w:rsidRDefault="00795A00" w:rsidP="00076602">
            <w:pPr>
              <w:jc w:val="center"/>
              <w:rPr>
                <w:rFonts w:cstheme="minorHAnsi"/>
                <w:b/>
                <w:sz w:val="22"/>
                <w:szCs w:val="22"/>
              </w:rPr>
            </w:pPr>
            <w:r w:rsidRPr="00ED218D">
              <w:rPr>
                <w:rFonts w:cstheme="minorHAnsi"/>
                <w:b/>
                <w:sz w:val="22"/>
                <w:szCs w:val="22"/>
              </w:rPr>
              <w:t>Estimación de la demanda</w:t>
            </w:r>
          </w:p>
        </w:tc>
        <w:tc>
          <w:tcPr>
            <w:tcW w:w="922" w:type="pct"/>
            <w:shd w:val="clear" w:color="auto" w:fill="95B3D7" w:themeFill="accent1" w:themeFillTint="99"/>
            <w:vAlign w:val="center"/>
          </w:tcPr>
          <w:p w14:paraId="5B7BEDF3" w14:textId="35701083" w:rsidR="00795A00" w:rsidRPr="00ED218D" w:rsidRDefault="00795A00" w:rsidP="00076602">
            <w:pPr>
              <w:jc w:val="center"/>
              <w:rPr>
                <w:rFonts w:cstheme="minorHAnsi"/>
                <w:b/>
                <w:sz w:val="22"/>
                <w:szCs w:val="22"/>
              </w:rPr>
            </w:pPr>
            <w:r w:rsidRPr="00ED218D">
              <w:rPr>
                <w:rFonts w:cstheme="minorHAnsi"/>
                <w:b/>
                <w:sz w:val="22"/>
                <w:szCs w:val="22"/>
              </w:rPr>
              <w:t>Estimación</w:t>
            </w:r>
          </w:p>
          <w:p w14:paraId="3C646AAE" w14:textId="77777777" w:rsidR="00795A00" w:rsidRPr="00ED218D" w:rsidRDefault="00795A00" w:rsidP="00076602">
            <w:pPr>
              <w:jc w:val="center"/>
              <w:rPr>
                <w:rFonts w:cstheme="minorHAnsi"/>
                <w:b/>
                <w:sz w:val="22"/>
                <w:szCs w:val="22"/>
              </w:rPr>
            </w:pPr>
            <w:r w:rsidRPr="00ED218D">
              <w:rPr>
                <w:rFonts w:cstheme="minorHAnsi"/>
                <w:b/>
                <w:sz w:val="22"/>
                <w:szCs w:val="22"/>
              </w:rPr>
              <w:t>del Consumo de electricidad en kWh/ mes</w:t>
            </w:r>
          </w:p>
        </w:tc>
      </w:tr>
      <w:tr w:rsidR="00076602" w:rsidRPr="00ED218D" w14:paraId="2C3C87DC" w14:textId="77777777" w:rsidTr="00076602">
        <w:trPr>
          <w:trHeight w:val="742"/>
        </w:trPr>
        <w:tc>
          <w:tcPr>
            <w:tcW w:w="212" w:type="pct"/>
          </w:tcPr>
          <w:p w14:paraId="608BADA3" w14:textId="77777777" w:rsidR="00795A00" w:rsidRPr="00ED218D" w:rsidRDefault="00795A00" w:rsidP="0024787D">
            <w:pPr>
              <w:rPr>
                <w:rFonts w:cstheme="minorHAnsi"/>
                <w:bCs/>
                <w:sz w:val="22"/>
                <w:szCs w:val="22"/>
              </w:rPr>
            </w:pPr>
            <w:r w:rsidRPr="00ED218D">
              <w:rPr>
                <w:rFonts w:cstheme="minorHAnsi"/>
                <w:bCs/>
                <w:sz w:val="22"/>
                <w:szCs w:val="22"/>
              </w:rPr>
              <w:t>1</w:t>
            </w:r>
          </w:p>
        </w:tc>
        <w:tc>
          <w:tcPr>
            <w:tcW w:w="631" w:type="pct"/>
          </w:tcPr>
          <w:p w14:paraId="02396BB9" w14:textId="1E753677" w:rsidR="00795A00" w:rsidRPr="00ED218D" w:rsidRDefault="00795A00" w:rsidP="00076602">
            <w:pPr>
              <w:rPr>
                <w:rFonts w:cstheme="minorHAnsi"/>
                <w:bCs/>
                <w:sz w:val="22"/>
                <w:szCs w:val="22"/>
              </w:rPr>
            </w:pPr>
            <w:r w:rsidRPr="00ED218D">
              <w:rPr>
                <w:sz w:val="22"/>
                <w:szCs w:val="22"/>
              </w:rPr>
              <w:t>Café La Florida</w:t>
            </w:r>
          </w:p>
        </w:tc>
        <w:tc>
          <w:tcPr>
            <w:tcW w:w="640" w:type="pct"/>
          </w:tcPr>
          <w:p w14:paraId="7222FC8A" w14:textId="048C8920" w:rsidR="00795A00" w:rsidRPr="00ED218D" w:rsidRDefault="00795A00" w:rsidP="00076602">
            <w:pPr>
              <w:rPr>
                <w:rFonts w:cstheme="minorHAnsi"/>
                <w:bCs/>
                <w:sz w:val="22"/>
                <w:szCs w:val="22"/>
              </w:rPr>
            </w:pPr>
            <w:r w:rsidRPr="00ED218D">
              <w:rPr>
                <w:sz w:val="22"/>
                <w:szCs w:val="22"/>
              </w:rPr>
              <w:t xml:space="preserve">La Florida, </w:t>
            </w:r>
            <w:proofErr w:type="spellStart"/>
            <w:r w:rsidRPr="00ED218D">
              <w:rPr>
                <w:sz w:val="22"/>
                <w:szCs w:val="22"/>
              </w:rPr>
              <w:t>Opatoro</w:t>
            </w:r>
            <w:proofErr w:type="spellEnd"/>
          </w:p>
        </w:tc>
        <w:tc>
          <w:tcPr>
            <w:tcW w:w="425" w:type="pct"/>
          </w:tcPr>
          <w:p w14:paraId="433F1BC4" w14:textId="77777777" w:rsidR="00795A00" w:rsidRPr="00ED218D" w:rsidRDefault="00795A00" w:rsidP="0024787D">
            <w:pPr>
              <w:rPr>
                <w:rFonts w:cstheme="minorHAnsi"/>
                <w:bCs/>
                <w:sz w:val="22"/>
                <w:szCs w:val="22"/>
              </w:rPr>
            </w:pPr>
            <w:r w:rsidRPr="00ED218D">
              <w:rPr>
                <w:rFonts w:cstheme="minorHAnsi"/>
                <w:bCs/>
                <w:sz w:val="22"/>
                <w:szCs w:val="22"/>
              </w:rPr>
              <w:t>23</w:t>
            </w:r>
          </w:p>
        </w:tc>
        <w:tc>
          <w:tcPr>
            <w:tcW w:w="524" w:type="pct"/>
          </w:tcPr>
          <w:p w14:paraId="6718FBC0" w14:textId="77777777" w:rsidR="00795A00" w:rsidRPr="00ED218D" w:rsidRDefault="00795A00" w:rsidP="0024787D">
            <w:pPr>
              <w:rPr>
                <w:rFonts w:cstheme="minorHAnsi"/>
                <w:bCs/>
                <w:sz w:val="22"/>
                <w:szCs w:val="22"/>
              </w:rPr>
            </w:pPr>
            <w:r w:rsidRPr="00ED218D">
              <w:rPr>
                <w:rFonts w:cstheme="minorHAnsi"/>
                <w:bCs/>
                <w:sz w:val="22"/>
                <w:szCs w:val="22"/>
              </w:rPr>
              <w:t xml:space="preserve">No tiene </w:t>
            </w:r>
          </w:p>
        </w:tc>
        <w:tc>
          <w:tcPr>
            <w:tcW w:w="594" w:type="pct"/>
          </w:tcPr>
          <w:p w14:paraId="447EF4E1" w14:textId="12C4161D" w:rsidR="00795A00" w:rsidRPr="00ED218D" w:rsidRDefault="00795A00" w:rsidP="0024787D">
            <w:pPr>
              <w:rPr>
                <w:rFonts w:cstheme="minorHAnsi"/>
                <w:bCs/>
                <w:sz w:val="22"/>
                <w:szCs w:val="22"/>
              </w:rPr>
            </w:pPr>
            <w:r w:rsidRPr="00ED218D">
              <w:rPr>
                <w:rFonts w:cstheme="minorHAnsi"/>
                <w:bCs/>
                <w:sz w:val="22"/>
                <w:szCs w:val="22"/>
              </w:rPr>
              <w:t>HE</w:t>
            </w:r>
            <w:r w:rsidR="007050CA" w:rsidRPr="00ED218D">
              <w:rPr>
                <w:rFonts w:cstheme="minorHAnsi"/>
                <w:bCs/>
                <w:sz w:val="22"/>
                <w:szCs w:val="22"/>
              </w:rPr>
              <w:t>I</w:t>
            </w:r>
            <w:r w:rsidRPr="00ED218D">
              <w:rPr>
                <w:rFonts w:cstheme="minorHAnsi"/>
                <w:bCs/>
                <w:sz w:val="22"/>
                <w:szCs w:val="22"/>
              </w:rPr>
              <w:t>FER</w:t>
            </w:r>
          </w:p>
        </w:tc>
        <w:tc>
          <w:tcPr>
            <w:tcW w:w="505" w:type="pct"/>
          </w:tcPr>
          <w:p w14:paraId="55852671" w14:textId="77777777" w:rsidR="00795A00" w:rsidRPr="00ED218D" w:rsidRDefault="00795A00" w:rsidP="0024787D">
            <w:pPr>
              <w:rPr>
                <w:rFonts w:cstheme="minorHAnsi"/>
                <w:bCs/>
                <w:sz w:val="22"/>
                <w:szCs w:val="22"/>
              </w:rPr>
            </w:pPr>
            <w:r w:rsidRPr="00ED218D">
              <w:rPr>
                <w:rFonts w:cstheme="minorHAnsi"/>
                <w:bCs/>
                <w:sz w:val="22"/>
                <w:szCs w:val="22"/>
              </w:rPr>
              <w:t>No tiene</w:t>
            </w:r>
          </w:p>
        </w:tc>
        <w:tc>
          <w:tcPr>
            <w:tcW w:w="547" w:type="pct"/>
          </w:tcPr>
          <w:p w14:paraId="70209A8F" w14:textId="77777777" w:rsidR="00795A00" w:rsidRPr="00ED218D" w:rsidRDefault="00795A00" w:rsidP="0024787D">
            <w:pPr>
              <w:rPr>
                <w:rFonts w:cstheme="minorHAnsi"/>
                <w:bCs/>
                <w:sz w:val="22"/>
                <w:szCs w:val="22"/>
              </w:rPr>
            </w:pPr>
            <w:r w:rsidRPr="00ED218D">
              <w:rPr>
                <w:rFonts w:cstheme="minorHAnsi"/>
                <w:bCs/>
                <w:sz w:val="22"/>
                <w:szCs w:val="22"/>
              </w:rPr>
              <w:t xml:space="preserve">7.5 Sacos al mes  </w:t>
            </w:r>
          </w:p>
        </w:tc>
        <w:tc>
          <w:tcPr>
            <w:tcW w:w="922" w:type="pct"/>
            <w:vMerge w:val="restart"/>
          </w:tcPr>
          <w:p w14:paraId="2DD6542A" w14:textId="040E2CE6" w:rsidR="00795A00" w:rsidRPr="00ED218D" w:rsidRDefault="00795A00" w:rsidP="0024787D">
            <w:pPr>
              <w:rPr>
                <w:rFonts w:cs="Calibri"/>
                <w:sz w:val="22"/>
                <w:szCs w:val="22"/>
              </w:rPr>
            </w:pPr>
            <w:r w:rsidRPr="00ED218D">
              <w:rPr>
                <w:rFonts w:cs="Calibri"/>
                <w:sz w:val="22"/>
                <w:szCs w:val="22"/>
              </w:rPr>
              <w:t xml:space="preserve">15,248.24 es el valor de consumo.  </w:t>
            </w:r>
          </w:p>
          <w:p w14:paraId="12679E9C" w14:textId="213762B5" w:rsidR="00795A00" w:rsidRPr="00ED218D" w:rsidRDefault="00795A00" w:rsidP="0024787D">
            <w:pPr>
              <w:rPr>
                <w:rFonts w:cstheme="minorHAnsi"/>
                <w:bCs/>
                <w:sz w:val="22"/>
                <w:szCs w:val="22"/>
              </w:rPr>
            </w:pPr>
            <w:r w:rsidRPr="00ED218D">
              <w:rPr>
                <w:rFonts w:cstheme="minorHAnsi"/>
                <w:bCs/>
                <w:sz w:val="22"/>
                <w:szCs w:val="22"/>
              </w:rPr>
              <w:t xml:space="preserve">Se habilita la tostadora y el molido de café </w:t>
            </w:r>
            <w:r w:rsidR="007050CA" w:rsidRPr="00ED218D">
              <w:rPr>
                <w:rFonts w:cstheme="minorHAnsi"/>
                <w:bCs/>
                <w:sz w:val="22"/>
                <w:szCs w:val="22"/>
              </w:rPr>
              <w:t>y</w:t>
            </w:r>
            <w:r w:rsidRPr="00ED218D">
              <w:rPr>
                <w:rFonts w:cstheme="minorHAnsi"/>
                <w:bCs/>
                <w:sz w:val="22"/>
                <w:szCs w:val="22"/>
              </w:rPr>
              <w:t xml:space="preserve"> un motor de 7 HP con una eficiencia de 0.746 en el gasto y que estará encendido 8 horas al </w:t>
            </w:r>
            <w:r w:rsidR="00076602" w:rsidRPr="00ED218D">
              <w:rPr>
                <w:rFonts w:cstheme="minorHAnsi"/>
                <w:bCs/>
                <w:sz w:val="22"/>
                <w:szCs w:val="22"/>
              </w:rPr>
              <w:t>día</w:t>
            </w:r>
            <w:r w:rsidRPr="00ED218D">
              <w:rPr>
                <w:rFonts w:cstheme="minorHAnsi"/>
                <w:bCs/>
                <w:sz w:val="22"/>
                <w:szCs w:val="22"/>
              </w:rPr>
              <w:t xml:space="preserve"> con un estimado de 20 días al mes. </w:t>
            </w:r>
          </w:p>
        </w:tc>
      </w:tr>
      <w:tr w:rsidR="00076602" w:rsidRPr="00ED218D" w14:paraId="47CBE4DE" w14:textId="77777777" w:rsidTr="00076602">
        <w:tc>
          <w:tcPr>
            <w:tcW w:w="212" w:type="pct"/>
          </w:tcPr>
          <w:p w14:paraId="2934DDD0" w14:textId="77777777" w:rsidR="00795A00" w:rsidRPr="00ED218D" w:rsidRDefault="00795A00" w:rsidP="0024787D">
            <w:pPr>
              <w:rPr>
                <w:rFonts w:cstheme="minorHAnsi"/>
                <w:bCs/>
                <w:sz w:val="22"/>
                <w:szCs w:val="22"/>
              </w:rPr>
            </w:pPr>
            <w:r w:rsidRPr="00ED218D">
              <w:rPr>
                <w:rFonts w:cstheme="minorHAnsi"/>
                <w:bCs/>
                <w:sz w:val="22"/>
                <w:szCs w:val="22"/>
              </w:rPr>
              <w:t>2</w:t>
            </w:r>
          </w:p>
        </w:tc>
        <w:tc>
          <w:tcPr>
            <w:tcW w:w="631" w:type="pct"/>
          </w:tcPr>
          <w:p w14:paraId="6C2E34B3" w14:textId="77777777" w:rsidR="00795A00" w:rsidRPr="00ED218D" w:rsidRDefault="00795A00" w:rsidP="0024787D">
            <w:pPr>
              <w:rPr>
                <w:rFonts w:cs="Calibri"/>
                <w:color w:val="000000"/>
                <w:sz w:val="22"/>
                <w:szCs w:val="22"/>
              </w:rPr>
            </w:pPr>
            <w:r w:rsidRPr="00ED218D">
              <w:rPr>
                <w:rFonts w:cs="Calibri"/>
                <w:color w:val="000000"/>
                <w:sz w:val="22"/>
                <w:szCs w:val="22"/>
              </w:rPr>
              <w:t>Empresa de Servicios Múltiples "La Amistad"</w:t>
            </w:r>
          </w:p>
          <w:p w14:paraId="43A8A373" w14:textId="77777777" w:rsidR="00795A00" w:rsidRPr="00ED218D" w:rsidRDefault="00795A00" w:rsidP="0024787D">
            <w:pPr>
              <w:rPr>
                <w:rFonts w:cstheme="minorHAnsi"/>
                <w:bCs/>
                <w:sz w:val="22"/>
                <w:szCs w:val="22"/>
              </w:rPr>
            </w:pPr>
          </w:p>
        </w:tc>
        <w:tc>
          <w:tcPr>
            <w:tcW w:w="640" w:type="pct"/>
          </w:tcPr>
          <w:p w14:paraId="37934653" w14:textId="77777777" w:rsidR="00795A00" w:rsidRPr="00ED218D" w:rsidRDefault="00795A00" w:rsidP="0024787D">
            <w:pPr>
              <w:rPr>
                <w:rFonts w:cstheme="minorHAnsi"/>
                <w:bCs/>
                <w:sz w:val="22"/>
                <w:szCs w:val="22"/>
              </w:rPr>
            </w:pPr>
            <w:r w:rsidRPr="00ED218D">
              <w:rPr>
                <w:rFonts w:cstheme="minorHAnsi"/>
                <w:bCs/>
                <w:sz w:val="22"/>
                <w:szCs w:val="22"/>
              </w:rPr>
              <w:t>Yamaranguila, Intibucá</w:t>
            </w:r>
          </w:p>
        </w:tc>
        <w:tc>
          <w:tcPr>
            <w:tcW w:w="425" w:type="pct"/>
          </w:tcPr>
          <w:p w14:paraId="27FDA5EF" w14:textId="77777777" w:rsidR="00795A00" w:rsidRPr="00ED218D" w:rsidRDefault="00795A00" w:rsidP="0024787D">
            <w:pPr>
              <w:rPr>
                <w:rFonts w:cstheme="minorHAnsi"/>
                <w:bCs/>
                <w:sz w:val="22"/>
                <w:szCs w:val="22"/>
              </w:rPr>
            </w:pPr>
            <w:r w:rsidRPr="00ED218D">
              <w:rPr>
                <w:rFonts w:cstheme="minorHAnsi"/>
                <w:bCs/>
                <w:sz w:val="22"/>
                <w:szCs w:val="22"/>
              </w:rPr>
              <w:t>20</w:t>
            </w:r>
          </w:p>
        </w:tc>
        <w:tc>
          <w:tcPr>
            <w:tcW w:w="524" w:type="pct"/>
          </w:tcPr>
          <w:p w14:paraId="48D39C1D" w14:textId="77777777" w:rsidR="00795A00" w:rsidRPr="00ED218D" w:rsidRDefault="00795A00" w:rsidP="0024787D">
            <w:pPr>
              <w:rPr>
                <w:rFonts w:cstheme="minorHAnsi"/>
                <w:bCs/>
                <w:sz w:val="22"/>
                <w:szCs w:val="22"/>
              </w:rPr>
            </w:pPr>
            <w:r w:rsidRPr="00ED218D">
              <w:rPr>
                <w:rFonts w:cstheme="minorHAnsi"/>
                <w:bCs/>
                <w:sz w:val="22"/>
                <w:szCs w:val="22"/>
              </w:rPr>
              <w:t xml:space="preserve">No tiene </w:t>
            </w:r>
          </w:p>
        </w:tc>
        <w:tc>
          <w:tcPr>
            <w:tcW w:w="594" w:type="pct"/>
          </w:tcPr>
          <w:p w14:paraId="7918D9A7" w14:textId="77777777" w:rsidR="00795A00" w:rsidRPr="00ED218D" w:rsidRDefault="00795A00" w:rsidP="0024787D">
            <w:pPr>
              <w:rPr>
                <w:rFonts w:cstheme="minorHAnsi"/>
                <w:bCs/>
                <w:sz w:val="22"/>
                <w:szCs w:val="22"/>
              </w:rPr>
            </w:pPr>
            <w:r w:rsidRPr="00ED218D">
              <w:rPr>
                <w:rFonts w:cstheme="minorHAnsi"/>
                <w:bCs/>
                <w:sz w:val="22"/>
                <w:szCs w:val="22"/>
              </w:rPr>
              <w:t>Ayuda en Acción, Visión Mundial</w:t>
            </w:r>
          </w:p>
        </w:tc>
        <w:tc>
          <w:tcPr>
            <w:tcW w:w="505" w:type="pct"/>
          </w:tcPr>
          <w:p w14:paraId="4962C2B2" w14:textId="77777777" w:rsidR="00795A00" w:rsidRPr="00ED218D" w:rsidRDefault="00795A00" w:rsidP="0024787D">
            <w:pPr>
              <w:rPr>
                <w:rFonts w:cstheme="minorHAnsi"/>
                <w:bCs/>
                <w:sz w:val="22"/>
                <w:szCs w:val="22"/>
              </w:rPr>
            </w:pPr>
            <w:r w:rsidRPr="00ED218D">
              <w:rPr>
                <w:rFonts w:cstheme="minorHAnsi"/>
                <w:bCs/>
                <w:sz w:val="22"/>
                <w:szCs w:val="22"/>
              </w:rPr>
              <w:t xml:space="preserve">No tiene </w:t>
            </w:r>
          </w:p>
        </w:tc>
        <w:tc>
          <w:tcPr>
            <w:tcW w:w="547" w:type="pct"/>
          </w:tcPr>
          <w:p w14:paraId="6CD3F736" w14:textId="77777777" w:rsidR="00795A00" w:rsidRPr="00ED218D" w:rsidRDefault="00795A00" w:rsidP="0024787D">
            <w:pPr>
              <w:rPr>
                <w:rFonts w:cstheme="minorHAnsi"/>
                <w:bCs/>
                <w:sz w:val="22"/>
                <w:szCs w:val="22"/>
              </w:rPr>
            </w:pPr>
            <w:r w:rsidRPr="00ED218D">
              <w:rPr>
                <w:rFonts w:cstheme="minorHAnsi"/>
                <w:bCs/>
                <w:sz w:val="22"/>
                <w:szCs w:val="22"/>
              </w:rPr>
              <w:t xml:space="preserve">7.5 sacos al mes </w:t>
            </w:r>
          </w:p>
        </w:tc>
        <w:tc>
          <w:tcPr>
            <w:tcW w:w="922" w:type="pct"/>
            <w:vMerge/>
          </w:tcPr>
          <w:p w14:paraId="1ABFB693" w14:textId="77777777" w:rsidR="00795A00" w:rsidRPr="00ED218D" w:rsidRDefault="00795A00" w:rsidP="0024787D">
            <w:pPr>
              <w:rPr>
                <w:rFonts w:cstheme="minorHAnsi"/>
                <w:bCs/>
                <w:sz w:val="22"/>
                <w:szCs w:val="22"/>
              </w:rPr>
            </w:pPr>
          </w:p>
        </w:tc>
      </w:tr>
    </w:tbl>
    <w:p w14:paraId="583D1ECE" w14:textId="7B307E60" w:rsidR="00A84E5C" w:rsidRPr="00ED218D" w:rsidRDefault="00A84E5C" w:rsidP="00777DB3">
      <w:pPr>
        <w:spacing w:line="276" w:lineRule="auto"/>
        <w:jc w:val="both"/>
        <w:rPr>
          <w:rFonts w:cstheme="minorHAnsi"/>
          <w:bCs/>
          <w:szCs w:val="22"/>
        </w:rPr>
      </w:pPr>
    </w:p>
    <w:p w14:paraId="44CC1D8D" w14:textId="75A44DB8" w:rsidR="00795A00" w:rsidRPr="00ED218D" w:rsidRDefault="00795A00" w:rsidP="00795A00">
      <w:pPr>
        <w:rPr>
          <w:rFonts w:cstheme="minorHAnsi"/>
          <w:szCs w:val="22"/>
        </w:rPr>
      </w:pPr>
      <w:r w:rsidRPr="00ED218D">
        <w:rPr>
          <w:rFonts w:cstheme="minorHAnsi"/>
          <w:szCs w:val="22"/>
        </w:rPr>
        <w:t xml:space="preserve">Este proyecto se colocaría en comunidades </w:t>
      </w:r>
      <w:r w:rsidR="00E76F11" w:rsidRPr="00ED218D">
        <w:rPr>
          <w:rFonts w:cstheme="minorHAnsi"/>
          <w:szCs w:val="22"/>
        </w:rPr>
        <w:t xml:space="preserve">que no cuentan con la </w:t>
      </w:r>
      <w:r w:rsidRPr="00ED218D">
        <w:rPr>
          <w:rFonts w:cstheme="minorHAnsi"/>
          <w:szCs w:val="22"/>
        </w:rPr>
        <w:t xml:space="preserve">cobertura del sistema eléctrico </w:t>
      </w:r>
      <w:r w:rsidR="00E76F11" w:rsidRPr="00ED218D">
        <w:rPr>
          <w:rFonts w:cstheme="minorHAnsi"/>
          <w:szCs w:val="22"/>
        </w:rPr>
        <w:t>brindado</w:t>
      </w:r>
      <w:r w:rsidRPr="00ED218D">
        <w:rPr>
          <w:rFonts w:cstheme="minorHAnsi"/>
          <w:szCs w:val="22"/>
        </w:rPr>
        <w:t xml:space="preserve"> por el Estado de </w:t>
      </w:r>
      <w:r w:rsidR="00076602" w:rsidRPr="00ED218D">
        <w:rPr>
          <w:rFonts w:cstheme="minorHAnsi"/>
          <w:szCs w:val="22"/>
        </w:rPr>
        <w:t>Honduras.</w:t>
      </w:r>
    </w:p>
    <w:p w14:paraId="285B6622" w14:textId="12572EFA" w:rsidR="00A41903" w:rsidRPr="00ED218D" w:rsidRDefault="00A41903">
      <w:pPr>
        <w:spacing w:after="200" w:line="276" w:lineRule="auto"/>
        <w:rPr>
          <w:rFonts w:cstheme="minorHAnsi"/>
          <w:b/>
          <w:bCs/>
          <w:szCs w:val="22"/>
        </w:rPr>
      </w:pPr>
    </w:p>
    <w:p w14:paraId="3D6D5C59" w14:textId="55C60284" w:rsidR="0063543E" w:rsidRPr="00ED218D" w:rsidRDefault="00E7553B">
      <w:pPr>
        <w:pStyle w:val="Ttulo2"/>
        <w:numPr>
          <w:ilvl w:val="0"/>
          <w:numId w:val="19"/>
        </w:numPr>
        <w:ind w:left="567" w:hanging="567"/>
        <w:rPr>
          <w:rFonts w:cstheme="minorHAnsi"/>
          <w:szCs w:val="22"/>
        </w:rPr>
      </w:pPr>
      <w:bookmarkStart w:id="171" w:name="_Toc130982731"/>
      <w:r w:rsidRPr="00ED218D">
        <w:rPr>
          <w:rFonts w:cstheme="minorHAnsi"/>
          <w:szCs w:val="22"/>
        </w:rPr>
        <w:t>D</w:t>
      </w:r>
      <w:r w:rsidR="0043084A" w:rsidRPr="00ED218D">
        <w:rPr>
          <w:rFonts w:cstheme="minorHAnsi"/>
          <w:szCs w:val="22"/>
        </w:rPr>
        <w:t>ocumentos adjuntos al perfil de negocios</w:t>
      </w:r>
      <w:bookmarkEnd w:id="155"/>
      <w:bookmarkEnd w:id="156"/>
      <w:bookmarkEnd w:id="157"/>
      <w:bookmarkEnd w:id="171"/>
    </w:p>
    <w:p w14:paraId="543FFE9A" w14:textId="17EB919E" w:rsidR="00A84E5C" w:rsidRPr="00ED218D" w:rsidRDefault="00A84E5C" w:rsidP="00A84E5C">
      <w:pPr>
        <w:pStyle w:val="Prrafodelista"/>
        <w:rPr>
          <w:rFonts w:cstheme="minorHAnsi"/>
        </w:rPr>
      </w:pPr>
    </w:p>
    <w:p w14:paraId="380C0E02" w14:textId="67DF541C" w:rsidR="00076602" w:rsidRPr="00ED218D" w:rsidRDefault="00076602" w:rsidP="00076602">
      <w:r w:rsidRPr="00ED218D">
        <w:t>Requisitos que el grupo debe contar:</w:t>
      </w:r>
    </w:p>
    <w:p w14:paraId="7DAA9853" w14:textId="77777777" w:rsidR="004C46AC" w:rsidRPr="00ED218D" w:rsidRDefault="004C46AC" w:rsidP="00076602"/>
    <w:p w14:paraId="41822DCE" w14:textId="77777777" w:rsidR="00076602" w:rsidRPr="00ED218D" w:rsidRDefault="00076602" w:rsidP="00076602">
      <w:pPr>
        <w:pStyle w:val="Prrafodelista"/>
        <w:numPr>
          <w:ilvl w:val="0"/>
          <w:numId w:val="9"/>
        </w:numPr>
      </w:pPr>
      <w:r w:rsidRPr="00ED218D">
        <w:t>Persona jurídica</w:t>
      </w:r>
    </w:p>
    <w:p w14:paraId="3A2411D3" w14:textId="77777777" w:rsidR="00076602" w:rsidRPr="00ED218D" w:rsidRDefault="00076602" w:rsidP="00076602">
      <w:pPr>
        <w:pStyle w:val="Prrafodelista"/>
        <w:numPr>
          <w:ilvl w:val="0"/>
          <w:numId w:val="9"/>
        </w:numPr>
      </w:pPr>
      <w:r w:rsidRPr="00ED218D">
        <w:t>Terreno propio a favor de la organización con dominio pleno o escriturado</w:t>
      </w:r>
    </w:p>
    <w:p w14:paraId="14CCAB44" w14:textId="77777777" w:rsidR="00076602" w:rsidRPr="00ED218D" w:rsidRDefault="00076602" w:rsidP="00076602">
      <w:pPr>
        <w:pStyle w:val="Prrafodelista"/>
        <w:numPr>
          <w:ilvl w:val="0"/>
          <w:numId w:val="9"/>
        </w:numPr>
      </w:pPr>
      <w:r w:rsidRPr="00ED218D">
        <w:t>Permiso ambiental de la Unidad Ambiental Municipal</w:t>
      </w:r>
    </w:p>
    <w:p w14:paraId="0AD2FA7E" w14:textId="658CE0B6" w:rsidR="00076602" w:rsidRPr="00ED218D" w:rsidRDefault="00076602" w:rsidP="00076602">
      <w:pPr>
        <w:pStyle w:val="Prrafodelista"/>
        <w:numPr>
          <w:ilvl w:val="0"/>
          <w:numId w:val="9"/>
        </w:numPr>
      </w:pPr>
      <w:r w:rsidRPr="00ED218D">
        <w:t>Listado</w:t>
      </w:r>
      <w:r w:rsidR="004C46AC" w:rsidRPr="00ED218D">
        <w:t xml:space="preserve"> de miembros que conforman </w:t>
      </w:r>
      <w:r w:rsidRPr="00ED218D">
        <w:t>el grupo</w:t>
      </w:r>
    </w:p>
    <w:p w14:paraId="5AE05C62" w14:textId="77777777" w:rsidR="00076602" w:rsidRPr="00ED218D" w:rsidRDefault="00076602" w:rsidP="00076602">
      <w:pPr>
        <w:pStyle w:val="Prrafodelista"/>
        <w:numPr>
          <w:ilvl w:val="0"/>
          <w:numId w:val="9"/>
        </w:numPr>
      </w:pPr>
      <w:r w:rsidRPr="00ED218D">
        <w:t>Conformación de la junta directiva</w:t>
      </w:r>
    </w:p>
    <w:p w14:paraId="6C4506AC" w14:textId="77777777" w:rsidR="00076602" w:rsidRPr="00ED218D" w:rsidRDefault="00076602" w:rsidP="00076602">
      <w:pPr>
        <w:pStyle w:val="Prrafodelista"/>
        <w:numPr>
          <w:ilvl w:val="0"/>
          <w:numId w:val="9"/>
        </w:numPr>
      </w:pPr>
      <w:r w:rsidRPr="00ED218D">
        <w:t>Aliados comerciales</w:t>
      </w:r>
    </w:p>
    <w:p w14:paraId="2F1DE3FB" w14:textId="68958D24" w:rsidR="00076602" w:rsidRPr="00ED218D" w:rsidRDefault="00076602" w:rsidP="00076602">
      <w:pPr>
        <w:pStyle w:val="Prrafodelista"/>
        <w:numPr>
          <w:ilvl w:val="0"/>
          <w:numId w:val="9"/>
        </w:numPr>
      </w:pPr>
      <w:r w:rsidRPr="00ED218D">
        <w:t>Aliados financieros</w:t>
      </w:r>
    </w:p>
    <w:p w14:paraId="28BFD273" w14:textId="4C5494EA" w:rsidR="00076602" w:rsidRPr="00ED218D" w:rsidRDefault="00076602" w:rsidP="00076602">
      <w:pPr>
        <w:pStyle w:val="Prrafodelista"/>
        <w:numPr>
          <w:ilvl w:val="0"/>
          <w:numId w:val="9"/>
        </w:numPr>
      </w:pPr>
      <w:r w:rsidRPr="00ED218D">
        <w:t>Fotocopia de tarjetas de identidad</w:t>
      </w:r>
    </w:p>
    <w:p w14:paraId="61F95D71" w14:textId="77777777" w:rsidR="00076602" w:rsidRPr="00ED218D" w:rsidRDefault="00076602" w:rsidP="00076602">
      <w:pPr>
        <w:pStyle w:val="Prrafodelista"/>
        <w:numPr>
          <w:ilvl w:val="0"/>
          <w:numId w:val="9"/>
        </w:numPr>
      </w:pPr>
      <w:r w:rsidRPr="00ED218D">
        <w:t>Aprobación del perfil, previo la formulación del plan de negocio</w:t>
      </w:r>
    </w:p>
    <w:p w14:paraId="3682A5D2" w14:textId="77777777" w:rsidR="00076602" w:rsidRPr="00ED218D" w:rsidRDefault="00076602" w:rsidP="00076602">
      <w:pPr>
        <w:pStyle w:val="Prrafodelista"/>
        <w:numPr>
          <w:ilvl w:val="0"/>
          <w:numId w:val="9"/>
        </w:numPr>
      </w:pPr>
      <w:r w:rsidRPr="00ED218D">
        <w:t>Otros que se requieran según el ente financiero.</w:t>
      </w:r>
    </w:p>
    <w:p w14:paraId="597F1409" w14:textId="77777777" w:rsidR="009C471A" w:rsidRPr="00ED218D" w:rsidRDefault="009C471A" w:rsidP="00A84E5C">
      <w:pPr>
        <w:pStyle w:val="Prrafodelista"/>
        <w:rPr>
          <w:rFonts w:cstheme="minorHAnsi"/>
        </w:rPr>
      </w:pPr>
    </w:p>
    <w:p w14:paraId="14542B24" w14:textId="1FCE0CF4" w:rsidR="00B66712" w:rsidRPr="00ED218D" w:rsidRDefault="009F40C4" w:rsidP="00F52824">
      <w:pPr>
        <w:rPr>
          <w:rFonts w:cstheme="minorHAnsi"/>
          <w:szCs w:val="22"/>
        </w:rPr>
      </w:pPr>
      <w:r w:rsidRPr="00ED218D">
        <w:rPr>
          <w:rFonts w:cstheme="minorHAnsi"/>
          <w:szCs w:val="22"/>
        </w:rPr>
        <w:t>Bibliografía</w:t>
      </w:r>
    </w:p>
    <w:p w14:paraId="4D942526" w14:textId="3173F291" w:rsidR="009F40C4" w:rsidRPr="00ED218D" w:rsidRDefault="009F40C4" w:rsidP="00F52824">
      <w:pPr>
        <w:rPr>
          <w:rFonts w:cstheme="minorHAnsi"/>
          <w:szCs w:val="22"/>
        </w:rPr>
      </w:pPr>
    </w:p>
    <w:p w14:paraId="482D75F9" w14:textId="45DC552B" w:rsidR="009F40C4" w:rsidRPr="00ED218D" w:rsidRDefault="009F40C4" w:rsidP="00E055DB">
      <w:pPr>
        <w:pStyle w:val="Prrafodelista"/>
        <w:numPr>
          <w:ilvl w:val="0"/>
          <w:numId w:val="35"/>
        </w:numPr>
        <w:rPr>
          <w:rFonts w:cstheme="minorHAnsi"/>
          <w:szCs w:val="22"/>
        </w:rPr>
      </w:pPr>
      <w:r w:rsidRPr="00ED218D">
        <w:t>Catálogo de maquinaria para procesamiento de café,2014.</w:t>
      </w:r>
    </w:p>
    <w:p w14:paraId="60F56007" w14:textId="6B13AD5E" w:rsidR="009F40C4" w:rsidRPr="00ED218D" w:rsidRDefault="009F40C4" w:rsidP="00E055DB">
      <w:pPr>
        <w:pStyle w:val="Prrafodelista"/>
        <w:numPr>
          <w:ilvl w:val="0"/>
          <w:numId w:val="35"/>
        </w:numPr>
        <w:rPr>
          <w:rFonts w:cstheme="minorHAnsi"/>
          <w:szCs w:val="22"/>
        </w:rPr>
      </w:pPr>
      <w:r w:rsidRPr="00ED218D">
        <w:rPr>
          <w:rFonts w:cstheme="minorHAnsi"/>
          <w:szCs w:val="22"/>
        </w:rPr>
        <w:t xml:space="preserve">Formulación y evaluación de proyecto y perfiles de proyecto, Rural- </w:t>
      </w:r>
      <w:proofErr w:type="spellStart"/>
      <w:r w:rsidRPr="00ED218D">
        <w:rPr>
          <w:rFonts w:cstheme="minorHAnsi"/>
          <w:szCs w:val="22"/>
        </w:rPr>
        <w:t>Invest</w:t>
      </w:r>
      <w:proofErr w:type="spellEnd"/>
      <w:r w:rsidRPr="00ED218D">
        <w:rPr>
          <w:rFonts w:cstheme="minorHAnsi"/>
          <w:szCs w:val="22"/>
        </w:rPr>
        <w:t>, FAO,2007</w:t>
      </w:r>
    </w:p>
    <w:p w14:paraId="1BDD3E25" w14:textId="18602AC5" w:rsidR="009F40C4" w:rsidRPr="00ED218D" w:rsidRDefault="009F40C4" w:rsidP="00E055DB">
      <w:pPr>
        <w:pStyle w:val="Prrafodelista"/>
        <w:numPr>
          <w:ilvl w:val="0"/>
          <w:numId w:val="35"/>
        </w:numPr>
        <w:rPr>
          <w:rFonts w:cstheme="minorHAnsi"/>
          <w:szCs w:val="22"/>
        </w:rPr>
      </w:pPr>
      <w:r w:rsidRPr="004E3D8A">
        <w:rPr>
          <w:rFonts w:cstheme="minorHAnsi"/>
          <w:szCs w:val="22"/>
        </w:rPr>
        <w:t>Requisitos para inscribirse como Tostador, IHCAFE.</w:t>
      </w:r>
    </w:p>
    <w:p w14:paraId="1828E0F1" w14:textId="5D8041D9" w:rsidR="009F40C4" w:rsidRPr="00ED218D" w:rsidRDefault="00E055DB" w:rsidP="00E055DB">
      <w:pPr>
        <w:pStyle w:val="Prrafodelista"/>
        <w:numPr>
          <w:ilvl w:val="0"/>
          <w:numId w:val="35"/>
        </w:numPr>
        <w:rPr>
          <w:rFonts w:cstheme="minorHAnsi"/>
          <w:szCs w:val="22"/>
        </w:rPr>
      </w:pPr>
      <w:r w:rsidRPr="004E3D8A">
        <w:rPr>
          <w:rFonts w:cstheme="minorHAnsi"/>
          <w:szCs w:val="22"/>
        </w:rPr>
        <w:t>R</w:t>
      </w:r>
      <w:r w:rsidR="009F40C4" w:rsidRPr="004E3D8A">
        <w:rPr>
          <w:rFonts w:cstheme="minorHAnsi"/>
          <w:szCs w:val="22"/>
        </w:rPr>
        <w:t>equisitos necesarios para las diferentes inscripciones otorgadas por el IHCAFE</w:t>
      </w:r>
    </w:p>
    <w:p w14:paraId="0E7DB8C0" w14:textId="38433186" w:rsidR="009F40C4" w:rsidRPr="00ED218D" w:rsidRDefault="009F40C4" w:rsidP="00E055DB">
      <w:pPr>
        <w:pStyle w:val="Prrafodelista"/>
        <w:numPr>
          <w:ilvl w:val="0"/>
          <w:numId w:val="35"/>
        </w:numPr>
        <w:rPr>
          <w:rFonts w:cstheme="minorHAnsi"/>
          <w:szCs w:val="22"/>
        </w:rPr>
      </w:pPr>
      <w:r w:rsidRPr="004E3D8A">
        <w:rPr>
          <w:rFonts w:cstheme="minorHAnsi"/>
          <w:szCs w:val="22"/>
        </w:rPr>
        <w:t xml:space="preserve">Orígenes del café en Honduras, </w:t>
      </w:r>
      <w:r w:rsidR="004E3D8A" w:rsidRPr="004E3D8A">
        <w:rPr>
          <w:rFonts w:cstheme="minorHAnsi"/>
          <w:szCs w:val="22"/>
        </w:rPr>
        <w:t>Torno Café</w:t>
      </w:r>
      <w:r w:rsidRPr="004E3D8A">
        <w:rPr>
          <w:rFonts w:cstheme="minorHAnsi"/>
          <w:szCs w:val="22"/>
        </w:rPr>
        <w:t>, 2018.</w:t>
      </w:r>
    </w:p>
    <w:sectPr w:rsidR="009F40C4" w:rsidRPr="00ED218D"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B1EDB" w14:textId="77777777" w:rsidR="001D55C0" w:rsidRDefault="001D55C0" w:rsidP="0063543E">
      <w:r>
        <w:separator/>
      </w:r>
    </w:p>
  </w:endnote>
  <w:endnote w:type="continuationSeparator" w:id="0">
    <w:p w14:paraId="5200B606" w14:textId="77777777" w:rsidR="001D55C0" w:rsidRDefault="001D55C0" w:rsidP="0063543E">
      <w:r>
        <w:continuationSeparator/>
      </w:r>
    </w:p>
  </w:endnote>
  <w:endnote w:type="continuationNotice" w:id="1">
    <w:p w14:paraId="2F089A01" w14:textId="77777777" w:rsidR="001D55C0" w:rsidRDefault="001D55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20560CB4" w:rsidR="0024787D" w:rsidRDefault="0024787D">
        <w:pPr>
          <w:pStyle w:val="Piedepgina"/>
          <w:jc w:val="right"/>
        </w:pPr>
        <w:r>
          <w:fldChar w:fldCharType="begin"/>
        </w:r>
        <w:r>
          <w:instrText>PAGE   \* MERGEFORMAT</w:instrText>
        </w:r>
        <w:r>
          <w:fldChar w:fldCharType="separate"/>
        </w:r>
        <w:r w:rsidR="0048742B">
          <w:rPr>
            <w:noProof/>
          </w:rPr>
          <w:t>8</w:t>
        </w:r>
        <w:r>
          <w:fldChar w:fldCharType="end"/>
        </w:r>
      </w:p>
    </w:sdtContent>
  </w:sdt>
  <w:p w14:paraId="771BC35F" w14:textId="55454F35" w:rsidR="0024787D" w:rsidRDefault="002478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06024" w14:textId="77777777" w:rsidR="001D55C0" w:rsidRDefault="001D55C0" w:rsidP="0063543E">
      <w:r>
        <w:separator/>
      </w:r>
    </w:p>
  </w:footnote>
  <w:footnote w:type="continuationSeparator" w:id="0">
    <w:p w14:paraId="598A5F10" w14:textId="77777777" w:rsidR="001D55C0" w:rsidRDefault="001D55C0" w:rsidP="0063543E">
      <w:r>
        <w:continuationSeparator/>
      </w:r>
    </w:p>
  </w:footnote>
  <w:footnote w:type="continuationNotice" w:id="1">
    <w:p w14:paraId="0A97A96B" w14:textId="77777777" w:rsidR="001D55C0" w:rsidRDefault="001D55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24787D" w:rsidRPr="00750F51" w:rsidRDefault="0024787D" w:rsidP="00392A84">
    <w:pPr>
      <w:pStyle w:val="Encabezado"/>
      <w:jc w:val="center"/>
      <w:rPr>
        <w:b/>
        <w:bCs/>
        <w:sz w:val="20"/>
        <w:szCs w:val="24"/>
      </w:rPr>
    </w:pPr>
    <w:bookmarkStart w:id="172" w:name="_Hlk119860198"/>
    <w:r>
      <w:rPr>
        <w:b/>
        <w:bCs/>
        <w:sz w:val="20"/>
        <w:szCs w:val="24"/>
      </w:rPr>
      <w:t>PERFIL DE INGRESO</w:t>
    </w:r>
  </w:p>
  <w:p w14:paraId="5DF2629B" w14:textId="77777777" w:rsidR="0024787D" w:rsidRDefault="0024787D"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24787D" w:rsidRPr="00B72751" w:rsidRDefault="0024787D"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72"/>
  <w:p w14:paraId="09026A5E" w14:textId="02095D3E" w:rsidR="0024787D" w:rsidRDefault="0024787D" w:rsidP="00392A84">
    <w:pPr>
      <w:pStyle w:val="Encabezado"/>
    </w:pPr>
  </w:p>
  <w:p w14:paraId="3C4AB5EB" w14:textId="77777777" w:rsidR="0024787D" w:rsidRPr="00392A84" w:rsidRDefault="0024787D"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94A08D3"/>
    <w:multiLevelType w:val="multilevel"/>
    <w:tmpl w:val="BA8866A6"/>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7" w15:restartNumberingAfterBreak="0">
    <w:nsid w:val="0FC65A86"/>
    <w:multiLevelType w:val="hybridMultilevel"/>
    <w:tmpl w:val="19D44BC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14E249CD"/>
    <w:multiLevelType w:val="hybridMultilevel"/>
    <w:tmpl w:val="BB7872DA"/>
    <w:lvl w:ilvl="0" w:tplc="314A69D6">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1" w15:restartNumberingAfterBreak="0">
    <w:nsid w:val="1F2341E0"/>
    <w:multiLevelType w:val="hybridMultilevel"/>
    <w:tmpl w:val="0ED0BDB8"/>
    <w:lvl w:ilvl="0" w:tplc="48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25A56CB4"/>
    <w:multiLevelType w:val="hybridMultilevel"/>
    <w:tmpl w:val="F1F4CE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5C86F96"/>
    <w:multiLevelType w:val="hybridMultilevel"/>
    <w:tmpl w:val="4972E9F2"/>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0" w15:restartNumberingAfterBreak="0">
    <w:nsid w:val="36F1088B"/>
    <w:multiLevelType w:val="hybridMultilevel"/>
    <w:tmpl w:val="F162CAA6"/>
    <w:lvl w:ilvl="0" w:tplc="3D70676E">
      <w:start w:val="1200"/>
      <w:numFmt w:val="bullet"/>
      <w:lvlText w:val="-"/>
      <w:lvlJc w:val="left"/>
      <w:pPr>
        <w:ind w:left="720" w:hanging="360"/>
      </w:pPr>
      <w:rPr>
        <w:rFonts w:ascii="Calibri" w:eastAsiaTheme="minorEastAsia" w:hAnsi="Calibri" w:cs="Calibri"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102B9"/>
    <w:multiLevelType w:val="hybridMultilevel"/>
    <w:tmpl w:val="830AA6A0"/>
    <w:lvl w:ilvl="0" w:tplc="4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A27C4D"/>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3500DD6"/>
    <w:multiLevelType w:val="hybridMultilevel"/>
    <w:tmpl w:val="DB9A667C"/>
    <w:lvl w:ilvl="0" w:tplc="04090017">
      <w:start w:val="1"/>
      <w:numFmt w:val="lowerLetter"/>
      <w:lvlText w:val="%1)"/>
      <w:lvlJc w:val="left"/>
      <w:pPr>
        <w:ind w:left="770" w:hanging="360"/>
      </w:pPr>
      <w:rPr>
        <w:rFonts w:hint="default"/>
        <w:lang w:val="es-ES"/>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15:restartNumberingAfterBreak="0">
    <w:nsid w:val="45CE2843"/>
    <w:multiLevelType w:val="hybridMultilevel"/>
    <w:tmpl w:val="6F8CEB7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5EE796A"/>
    <w:multiLevelType w:val="hybridMultilevel"/>
    <w:tmpl w:val="44AA8814"/>
    <w:lvl w:ilvl="0" w:tplc="480A0005">
      <w:start w:val="1"/>
      <w:numFmt w:val="bullet"/>
      <w:lvlText w:val=""/>
      <w:lvlJc w:val="left"/>
      <w:pPr>
        <w:tabs>
          <w:tab w:val="num" w:pos="720"/>
        </w:tabs>
        <w:ind w:left="72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8" w15:restartNumberingAfterBreak="0">
    <w:nsid w:val="48757D45"/>
    <w:multiLevelType w:val="hybridMultilevel"/>
    <w:tmpl w:val="12FA7314"/>
    <w:lvl w:ilvl="0" w:tplc="AB4863E0">
      <w:start w:val="1"/>
      <w:numFmt w:val="decimal"/>
      <w:lvlText w:val="10.%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1"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64F12B0B"/>
    <w:multiLevelType w:val="hybridMultilevel"/>
    <w:tmpl w:val="E30E146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5" w15:restartNumberingAfterBreak="0">
    <w:nsid w:val="6E300773"/>
    <w:multiLevelType w:val="hybridMultilevel"/>
    <w:tmpl w:val="46EC18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73681B58"/>
    <w:multiLevelType w:val="hybridMultilevel"/>
    <w:tmpl w:val="080876BA"/>
    <w:lvl w:ilvl="0" w:tplc="3F4A5A00">
      <w:start w:val="1"/>
      <w:numFmt w:val="upperLetter"/>
      <w:lvlText w:val="%1)"/>
      <w:lvlJc w:val="left"/>
      <w:pPr>
        <w:ind w:left="720" w:hanging="360"/>
      </w:pPr>
      <w:rPr>
        <w:rFonts w:cstheme="minorBid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7BC0376F"/>
    <w:multiLevelType w:val="hybridMultilevel"/>
    <w:tmpl w:val="96BAF830"/>
    <w:lvl w:ilvl="0" w:tplc="3D70676E">
      <w:start w:val="1200"/>
      <w:numFmt w:val="bullet"/>
      <w:lvlText w:val="-"/>
      <w:lvlJc w:val="left"/>
      <w:pPr>
        <w:ind w:left="720" w:hanging="360"/>
      </w:pPr>
      <w:rPr>
        <w:rFonts w:ascii="Calibri" w:eastAsiaTheme="minorEastAsia" w:hAnsi="Calibri" w:cs="Calibri"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B15A75"/>
    <w:multiLevelType w:val="hybridMultilevel"/>
    <w:tmpl w:val="79D6799E"/>
    <w:lvl w:ilvl="0" w:tplc="B1629416">
      <w:start w:val="901"/>
      <w:numFmt w:val="bullet"/>
      <w:lvlText w:val="-"/>
      <w:lvlJc w:val="left"/>
      <w:pPr>
        <w:ind w:left="720" w:hanging="360"/>
      </w:pPr>
      <w:rPr>
        <w:rFonts w:ascii="Calibri" w:eastAsia="Calibr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43332029">
    <w:abstractNumId w:val="16"/>
  </w:num>
  <w:num w:numId="2" w16cid:durableId="1248808104">
    <w:abstractNumId w:val="17"/>
  </w:num>
  <w:num w:numId="3" w16cid:durableId="818423103">
    <w:abstractNumId w:val="3"/>
  </w:num>
  <w:num w:numId="4" w16cid:durableId="1786272784">
    <w:abstractNumId w:val="2"/>
  </w:num>
  <w:num w:numId="5" w16cid:durableId="228345978">
    <w:abstractNumId w:val="1"/>
  </w:num>
  <w:num w:numId="6" w16cid:durableId="273246147">
    <w:abstractNumId w:val="0"/>
  </w:num>
  <w:num w:numId="7" w16cid:durableId="397245481">
    <w:abstractNumId w:val="6"/>
  </w:num>
  <w:num w:numId="8" w16cid:durableId="1818955648">
    <w:abstractNumId w:val="10"/>
  </w:num>
  <w:num w:numId="9" w16cid:durableId="2126193918">
    <w:abstractNumId w:val="36"/>
  </w:num>
  <w:num w:numId="10" w16cid:durableId="2060125548">
    <w:abstractNumId w:val="5"/>
  </w:num>
  <w:num w:numId="11" w16cid:durableId="2052342298">
    <w:abstractNumId w:val="34"/>
  </w:num>
  <w:num w:numId="12" w16cid:durableId="44574180">
    <w:abstractNumId w:val="27"/>
  </w:num>
  <w:num w:numId="13" w16cid:durableId="2045934826">
    <w:abstractNumId w:val="29"/>
  </w:num>
  <w:num w:numId="14" w16cid:durableId="290483709">
    <w:abstractNumId w:val="18"/>
  </w:num>
  <w:num w:numId="15" w16cid:durableId="1961960206">
    <w:abstractNumId w:val="31"/>
  </w:num>
  <w:num w:numId="16" w16cid:durableId="2029136368">
    <w:abstractNumId w:val="15"/>
  </w:num>
  <w:num w:numId="17" w16cid:durableId="1166096311">
    <w:abstractNumId w:val="13"/>
  </w:num>
  <w:num w:numId="18" w16cid:durableId="1216697998">
    <w:abstractNumId w:val="30"/>
  </w:num>
  <w:num w:numId="19" w16cid:durableId="1240600311">
    <w:abstractNumId w:val="28"/>
  </w:num>
  <w:num w:numId="20" w16cid:durableId="537857482">
    <w:abstractNumId w:val="4"/>
  </w:num>
  <w:num w:numId="21" w16cid:durableId="1679455514">
    <w:abstractNumId w:val="23"/>
  </w:num>
  <w:num w:numId="22" w16cid:durableId="194971422">
    <w:abstractNumId w:val="33"/>
  </w:num>
  <w:num w:numId="23" w16cid:durableId="840007280">
    <w:abstractNumId w:val="9"/>
  </w:num>
  <w:num w:numId="24" w16cid:durableId="1185631954">
    <w:abstractNumId w:val="12"/>
  </w:num>
  <w:num w:numId="25" w16cid:durableId="948123556">
    <w:abstractNumId w:val="25"/>
  </w:num>
  <w:num w:numId="26" w16cid:durableId="1972665942">
    <w:abstractNumId w:val="21"/>
  </w:num>
  <w:num w:numId="27" w16cid:durableId="1192376259">
    <w:abstractNumId w:val="11"/>
  </w:num>
  <w:num w:numId="28" w16cid:durableId="77676548">
    <w:abstractNumId w:val="39"/>
  </w:num>
  <w:num w:numId="29" w16cid:durableId="1401252835">
    <w:abstractNumId w:val="26"/>
  </w:num>
  <w:num w:numId="30" w16cid:durableId="1439250522">
    <w:abstractNumId w:val="7"/>
  </w:num>
  <w:num w:numId="31" w16cid:durableId="218440403">
    <w:abstractNumId w:val="24"/>
  </w:num>
  <w:num w:numId="32" w16cid:durableId="1266496896">
    <w:abstractNumId w:val="38"/>
  </w:num>
  <w:num w:numId="33" w16cid:durableId="817183253">
    <w:abstractNumId w:val="20"/>
  </w:num>
  <w:num w:numId="34" w16cid:durableId="585769706">
    <w:abstractNumId w:val="22"/>
  </w:num>
  <w:num w:numId="35" w16cid:durableId="1747915332">
    <w:abstractNumId w:val="19"/>
  </w:num>
  <w:num w:numId="36" w16cid:durableId="1234896930">
    <w:abstractNumId w:val="32"/>
  </w:num>
  <w:num w:numId="37" w16cid:durableId="698900416">
    <w:abstractNumId w:val="8"/>
  </w:num>
  <w:num w:numId="38" w16cid:durableId="47414527">
    <w:abstractNumId w:val="37"/>
  </w:num>
  <w:num w:numId="39" w16cid:durableId="2065983413">
    <w:abstractNumId w:val="35"/>
  </w:num>
  <w:num w:numId="40" w16cid:durableId="60052681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2D67"/>
    <w:rsid w:val="000238E9"/>
    <w:rsid w:val="00024C4E"/>
    <w:rsid w:val="00025758"/>
    <w:rsid w:val="00025E27"/>
    <w:rsid w:val="00026519"/>
    <w:rsid w:val="0003105D"/>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07CA"/>
    <w:rsid w:val="0005273C"/>
    <w:rsid w:val="00052FC6"/>
    <w:rsid w:val="0005304B"/>
    <w:rsid w:val="00053D45"/>
    <w:rsid w:val="00054AD8"/>
    <w:rsid w:val="00055C32"/>
    <w:rsid w:val="0006072F"/>
    <w:rsid w:val="00061B7D"/>
    <w:rsid w:val="0006348F"/>
    <w:rsid w:val="00063B6D"/>
    <w:rsid w:val="00065B06"/>
    <w:rsid w:val="000661E3"/>
    <w:rsid w:val="00066777"/>
    <w:rsid w:val="00066F52"/>
    <w:rsid w:val="000671A8"/>
    <w:rsid w:val="00074330"/>
    <w:rsid w:val="0007575A"/>
    <w:rsid w:val="00076602"/>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E7821"/>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018"/>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37FBC"/>
    <w:rsid w:val="00140650"/>
    <w:rsid w:val="00140BCA"/>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5850"/>
    <w:rsid w:val="0016706F"/>
    <w:rsid w:val="001670F9"/>
    <w:rsid w:val="0017019A"/>
    <w:rsid w:val="00170A1F"/>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2272"/>
    <w:rsid w:val="001A3321"/>
    <w:rsid w:val="001A37FD"/>
    <w:rsid w:val="001A6E57"/>
    <w:rsid w:val="001A6F9F"/>
    <w:rsid w:val="001B306F"/>
    <w:rsid w:val="001B30FA"/>
    <w:rsid w:val="001B3A28"/>
    <w:rsid w:val="001B4278"/>
    <w:rsid w:val="001B5312"/>
    <w:rsid w:val="001B5C8A"/>
    <w:rsid w:val="001B660B"/>
    <w:rsid w:val="001B6DE1"/>
    <w:rsid w:val="001C15FD"/>
    <w:rsid w:val="001C1705"/>
    <w:rsid w:val="001C3165"/>
    <w:rsid w:val="001C43A8"/>
    <w:rsid w:val="001C5A0B"/>
    <w:rsid w:val="001C5CE4"/>
    <w:rsid w:val="001D13EF"/>
    <w:rsid w:val="001D30B1"/>
    <w:rsid w:val="001D42D3"/>
    <w:rsid w:val="001D55C0"/>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6164"/>
    <w:rsid w:val="00200274"/>
    <w:rsid w:val="002015AF"/>
    <w:rsid w:val="002043C2"/>
    <w:rsid w:val="0020503A"/>
    <w:rsid w:val="002059D8"/>
    <w:rsid w:val="00206C8E"/>
    <w:rsid w:val="0020765C"/>
    <w:rsid w:val="00210CE6"/>
    <w:rsid w:val="00211C9C"/>
    <w:rsid w:val="00212BC5"/>
    <w:rsid w:val="00213748"/>
    <w:rsid w:val="00213FC8"/>
    <w:rsid w:val="002147A7"/>
    <w:rsid w:val="00214889"/>
    <w:rsid w:val="00215600"/>
    <w:rsid w:val="002157EF"/>
    <w:rsid w:val="00215C63"/>
    <w:rsid w:val="0021799F"/>
    <w:rsid w:val="00217E7B"/>
    <w:rsid w:val="0022054F"/>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7D"/>
    <w:rsid w:val="00247893"/>
    <w:rsid w:val="00247FF6"/>
    <w:rsid w:val="002512CA"/>
    <w:rsid w:val="00251D43"/>
    <w:rsid w:val="002521E8"/>
    <w:rsid w:val="00252522"/>
    <w:rsid w:val="00254655"/>
    <w:rsid w:val="002549FA"/>
    <w:rsid w:val="00254EA3"/>
    <w:rsid w:val="00255096"/>
    <w:rsid w:val="00255AC1"/>
    <w:rsid w:val="00256511"/>
    <w:rsid w:val="002571BD"/>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6C5A"/>
    <w:rsid w:val="002778FD"/>
    <w:rsid w:val="00280C1E"/>
    <w:rsid w:val="00280EB8"/>
    <w:rsid w:val="0028102A"/>
    <w:rsid w:val="00281D4C"/>
    <w:rsid w:val="0028223E"/>
    <w:rsid w:val="00285C3D"/>
    <w:rsid w:val="00285CD5"/>
    <w:rsid w:val="00286978"/>
    <w:rsid w:val="00287033"/>
    <w:rsid w:val="002878AB"/>
    <w:rsid w:val="00287D68"/>
    <w:rsid w:val="00287F57"/>
    <w:rsid w:val="00291F82"/>
    <w:rsid w:val="0029232C"/>
    <w:rsid w:val="00292FC5"/>
    <w:rsid w:val="002934B3"/>
    <w:rsid w:val="00293CB1"/>
    <w:rsid w:val="002944A0"/>
    <w:rsid w:val="00294C11"/>
    <w:rsid w:val="00295406"/>
    <w:rsid w:val="00295C11"/>
    <w:rsid w:val="00295DC3"/>
    <w:rsid w:val="00296AD3"/>
    <w:rsid w:val="00296BAC"/>
    <w:rsid w:val="00297020"/>
    <w:rsid w:val="00297970"/>
    <w:rsid w:val="002A069D"/>
    <w:rsid w:val="002A1DA2"/>
    <w:rsid w:val="002A3180"/>
    <w:rsid w:val="002A4C60"/>
    <w:rsid w:val="002A5D37"/>
    <w:rsid w:val="002A7A57"/>
    <w:rsid w:val="002B1309"/>
    <w:rsid w:val="002B1B87"/>
    <w:rsid w:val="002B260A"/>
    <w:rsid w:val="002B2B3E"/>
    <w:rsid w:val="002B2EAA"/>
    <w:rsid w:val="002B3A51"/>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7ECA"/>
    <w:rsid w:val="002E0EA5"/>
    <w:rsid w:val="002E48E9"/>
    <w:rsid w:val="002E5BC1"/>
    <w:rsid w:val="002F48A0"/>
    <w:rsid w:val="002F496B"/>
    <w:rsid w:val="002F5939"/>
    <w:rsid w:val="002F6819"/>
    <w:rsid w:val="002F7F1C"/>
    <w:rsid w:val="0030091A"/>
    <w:rsid w:val="00300F12"/>
    <w:rsid w:val="0030218A"/>
    <w:rsid w:val="00304CA0"/>
    <w:rsid w:val="00306F68"/>
    <w:rsid w:val="00307399"/>
    <w:rsid w:val="003100DB"/>
    <w:rsid w:val="00310317"/>
    <w:rsid w:val="00313683"/>
    <w:rsid w:val="00313FB4"/>
    <w:rsid w:val="00315907"/>
    <w:rsid w:val="00315BC9"/>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374F1"/>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57DDD"/>
    <w:rsid w:val="00360AD8"/>
    <w:rsid w:val="00361A8E"/>
    <w:rsid w:val="00362BC4"/>
    <w:rsid w:val="003645A9"/>
    <w:rsid w:val="0036580B"/>
    <w:rsid w:val="00365D4C"/>
    <w:rsid w:val="003671AB"/>
    <w:rsid w:val="00367B1D"/>
    <w:rsid w:val="0037126A"/>
    <w:rsid w:val="00371C85"/>
    <w:rsid w:val="0037273D"/>
    <w:rsid w:val="003746CD"/>
    <w:rsid w:val="00377A39"/>
    <w:rsid w:val="00381D44"/>
    <w:rsid w:val="0038233C"/>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44E5"/>
    <w:rsid w:val="003A4952"/>
    <w:rsid w:val="003A512A"/>
    <w:rsid w:val="003A5AA1"/>
    <w:rsid w:val="003A5E2E"/>
    <w:rsid w:val="003A731C"/>
    <w:rsid w:val="003B1068"/>
    <w:rsid w:val="003B2933"/>
    <w:rsid w:val="003B59F5"/>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542"/>
    <w:rsid w:val="00416B0F"/>
    <w:rsid w:val="00416BDC"/>
    <w:rsid w:val="00416F3A"/>
    <w:rsid w:val="004177AB"/>
    <w:rsid w:val="00420291"/>
    <w:rsid w:val="0042113C"/>
    <w:rsid w:val="00422157"/>
    <w:rsid w:val="0042296C"/>
    <w:rsid w:val="00423B36"/>
    <w:rsid w:val="00423F84"/>
    <w:rsid w:val="004250E9"/>
    <w:rsid w:val="0043084A"/>
    <w:rsid w:val="00431365"/>
    <w:rsid w:val="004340CA"/>
    <w:rsid w:val="00434E75"/>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57D97"/>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9F7"/>
    <w:rsid w:val="00475EE1"/>
    <w:rsid w:val="00476080"/>
    <w:rsid w:val="004761E2"/>
    <w:rsid w:val="0047724D"/>
    <w:rsid w:val="00480D5D"/>
    <w:rsid w:val="00481AD5"/>
    <w:rsid w:val="00482EF3"/>
    <w:rsid w:val="004831D9"/>
    <w:rsid w:val="00484ECF"/>
    <w:rsid w:val="0048742B"/>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676"/>
    <w:rsid w:val="004B2BF1"/>
    <w:rsid w:val="004B3DC3"/>
    <w:rsid w:val="004B3EDA"/>
    <w:rsid w:val="004B3F7F"/>
    <w:rsid w:val="004B3FDC"/>
    <w:rsid w:val="004B48DA"/>
    <w:rsid w:val="004B6367"/>
    <w:rsid w:val="004B6990"/>
    <w:rsid w:val="004B7F5F"/>
    <w:rsid w:val="004C0FF3"/>
    <w:rsid w:val="004C1496"/>
    <w:rsid w:val="004C178D"/>
    <w:rsid w:val="004C2F09"/>
    <w:rsid w:val="004C46AC"/>
    <w:rsid w:val="004C509B"/>
    <w:rsid w:val="004C7A7B"/>
    <w:rsid w:val="004D0E8B"/>
    <w:rsid w:val="004D2120"/>
    <w:rsid w:val="004D3BED"/>
    <w:rsid w:val="004D3D47"/>
    <w:rsid w:val="004D524F"/>
    <w:rsid w:val="004E08A6"/>
    <w:rsid w:val="004E3D8A"/>
    <w:rsid w:val="004E41E0"/>
    <w:rsid w:val="004E460F"/>
    <w:rsid w:val="004E7CA2"/>
    <w:rsid w:val="004F0FA2"/>
    <w:rsid w:val="004F22CC"/>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F28"/>
    <w:rsid w:val="00502F99"/>
    <w:rsid w:val="00504B11"/>
    <w:rsid w:val="00504E0C"/>
    <w:rsid w:val="00505234"/>
    <w:rsid w:val="00505D76"/>
    <w:rsid w:val="00507964"/>
    <w:rsid w:val="00507F84"/>
    <w:rsid w:val="005110E9"/>
    <w:rsid w:val="00512894"/>
    <w:rsid w:val="005157E9"/>
    <w:rsid w:val="005161EC"/>
    <w:rsid w:val="00517D6F"/>
    <w:rsid w:val="00520753"/>
    <w:rsid w:val="005211F3"/>
    <w:rsid w:val="0052293F"/>
    <w:rsid w:val="00523CDD"/>
    <w:rsid w:val="00524BB1"/>
    <w:rsid w:val="00525FD7"/>
    <w:rsid w:val="005268F3"/>
    <w:rsid w:val="00526DCA"/>
    <w:rsid w:val="00527794"/>
    <w:rsid w:val="005319DB"/>
    <w:rsid w:val="0053297D"/>
    <w:rsid w:val="00533C70"/>
    <w:rsid w:val="005342B3"/>
    <w:rsid w:val="00534F2D"/>
    <w:rsid w:val="00542691"/>
    <w:rsid w:val="00542E26"/>
    <w:rsid w:val="00544772"/>
    <w:rsid w:val="00544AD0"/>
    <w:rsid w:val="00544DDC"/>
    <w:rsid w:val="00554A77"/>
    <w:rsid w:val="00555042"/>
    <w:rsid w:val="005550BA"/>
    <w:rsid w:val="00555504"/>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650C"/>
    <w:rsid w:val="0059750C"/>
    <w:rsid w:val="0059790C"/>
    <w:rsid w:val="00597A9A"/>
    <w:rsid w:val="00597EF5"/>
    <w:rsid w:val="005A01BE"/>
    <w:rsid w:val="005A0846"/>
    <w:rsid w:val="005A0DCA"/>
    <w:rsid w:val="005A0E16"/>
    <w:rsid w:val="005A22D3"/>
    <w:rsid w:val="005A2513"/>
    <w:rsid w:val="005A2D18"/>
    <w:rsid w:val="005A4A86"/>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3C04"/>
    <w:rsid w:val="005D4657"/>
    <w:rsid w:val="005D4C2F"/>
    <w:rsid w:val="005D5524"/>
    <w:rsid w:val="005E094F"/>
    <w:rsid w:val="005E0D29"/>
    <w:rsid w:val="005E2AFC"/>
    <w:rsid w:val="005E40EA"/>
    <w:rsid w:val="005E42F3"/>
    <w:rsid w:val="005E4CA9"/>
    <w:rsid w:val="005E50DB"/>
    <w:rsid w:val="005E51DB"/>
    <w:rsid w:val="005E5C06"/>
    <w:rsid w:val="005E6143"/>
    <w:rsid w:val="005E6AB7"/>
    <w:rsid w:val="005E79FD"/>
    <w:rsid w:val="005F015F"/>
    <w:rsid w:val="005F0430"/>
    <w:rsid w:val="005F0B30"/>
    <w:rsid w:val="005F153C"/>
    <w:rsid w:val="005F3FBE"/>
    <w:rsid w:val="005F46C5"/>
    <w:rsid w:val="005F4839"/>
    <w:rsid w:val="005F50AE"/>
    <w:rsid w:val="005F53D5"/>
    <w:rsid w:val="005F56A0"/>
    <w:rsid w:val="005F57A6"/>
    <w:rsid w:val="005F621F"/>
    <w:rsid w:val="005F64DE"/>
    <w:rsid w:val="005F6722"/>
    <w:rsid w:val="005F6B41"/>
    <w:rsid w:val="005F7785"/>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43E"/>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295"/>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67AEC"/>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03DC"/>
    <w:rsid w:val="00701AEC"/>
    <w:rsid w:val="007026F3"/>
    <w:rsid w:val="00702C1A"/>
    <w:rsid w:val="0070415A"/>
    <w:rsid w:val="007047D2"/>
    <w:rsid w:val="007050CA"/>
    <w:rsid w:val="00705F16"/>
    <w:rsid w:val="0070711C"/>
    <w:rsid w:val="00710140"/>
    <w:rsid w:val="00711401"/>
    <w:rsid w:val="00712622"/>
    <w:rsid w:val="007129E8"/>
    <w:rsid w:val="00712A98"/>
    <w:rsid w:val="007133CC"/>
    <w:rsid w:val="007139AD"/>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5350"/>
    <w:rsid w:val="007568B0"/>
    <w:rsid w:val="00760D43"/>
    <w:rsid w:val="0076137D"/>
    <w:rsid w:val="007614DF"/>
    <w:rsid w:val="00761783"/>
    <w:rsid w:val="00762C99"/>
    <w:rsid w:val="007632BE"/>
    <w:rsid w:val="0076335D"/>
    <w:rsid w:val="0076485A"/>
    <w:rsid w:val="0076500A"/>
    <w:rsid w:val="00766039"/>
    <w:rsid w:val="0076794E"/>
    <w:rsid w:val="00773943"/>
    <w:rsid w:val="00774A94"/>
    <w:rsid w:val="0077578B"/>
    <w:rsid w:val="00776DE6"/>
    <w:rsid w:val="00777DB3"/>
    <w:rsid w:val="007835F1"/>
    <w:rsid w:val="00783B02"/>
    <w:rsid w:val="0078435F"/>
    <w:rsid w:val="00785ABF"/>
    <w:rsid w:val="00785D5A"/>
    <w:rsid w:val="00787EF8"/>
    <w:rsid w:val="00791351"/>
    <w:rsid w:val="007913C8"/>
    <w:rsid w:val="0079153B"/>
    <w:rsid w:val="00791BDB"/>
    <w:rsid w:val="00791E05"/>
    <w:rsid w:val="007923DE"/>
    <w:rsid w:val="00792EB6"/>
    <w:rsid w:val="007930E6"/>
    <w:rsid w:val="007940C2"/>
    <w:rsid w:val="00795A00"/>
    <w:rsid w:val="007971EC"/>
    <w:rsid w:val="0079763B"/>
    <w:rsid w:val="007A0BC9"/>
    <w:rsid w:val="007A0C20"/>
    <w:rsid w:val="007A1223"/>
    <w:rsid w:val="007A1CF1"/>
    <w:rsid w:val="007A578F"/>
    <w:rsid w:val="007A5D7D"/>
    <w:rsid w:val="007B16C4"/>
    <w:rsid w:val="007B28BE"/>
    <w:rsid w:val="007B38FE"/>
    <w:rsid w:val="007B5103"/>
    <w:rsid w:val="007B5CAA"/>
    <w:rsid w:val="007B69A8"/>
    <w:rsid w:val="007B6EFC"/>
    <w:rsid w:val="007B79DE"/>
    <w:rsid w:val="007B7BAE"/>
    <w:rsid w:val="007C0DBC"/>
    <w:rsid w:val="007C35D5"/>
    <w:rsid w:val="007C456D"/>
    <w:rsid w:val="007C6D58"/>
    <w:rsid w:val="007C6F5C"/>
    <w:rsid w:val="007D0EF9"/>
    <w:rsid w:val="007D2E32"/>
    <w:rsid w:val="007D3777"/>
    <w:rsid w:val="007D6CBE"/>
    <w:rsid w:val="007E18F9"/>
    <w:rsid w:val="007E41E8"/>
    <w:rsid w:val="007E4453"/>
    <w:rsid w:val="007E4732"/>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54E1"/>
    <w:rsid w:val="0080769F"/>
    <w:rsid w:val="008100C8"/>
    <w:rsid w:val="00810370"/>
    <w:rsid w:val="00810457"/>
    <w:rsid w:val="008110B8"/>
    <w:rsid w:val="008118AB"/>
    <w:rsid w:val="00812F3C"/>
    <w:rsid w:val="008147E0"/>
    <w:rsid w:val="008150DF"/>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625F"/>
    <w:rsid w:val="00896AC9"/>
    <w:rsid w:val="008978EE"/>
    <w:rsid w:val="00897E7C"/>
    <w:rsid w:val="008A04E0"/>
    <w:rsid w:val="008A087F"/>
    <w:rsid w:val="008A21E4"/>
    <w:rsid w:val="008A2214"/>
    <w:rsid w:val="008A2F11"/>
    <w:rsid w:val="008A3755"/>
    <w:rsid w:val="008A6985"/>
    <w:rsid w:val="008A6BDA"/>
    <w:rsid w:val="008A767F"/>
    <w:rsid w:val="008A779A"/>
    <w:rsid w:val="008B02CA"/>
    <w:rsid w:val="008B088D"/>
    <w:rsid w:val="008B1016"/>
    <w:rsid w:val="008B171B"/>
    <w:rsid w:val="008B174B"/>
    <w:rsid w:val="008B2F26"/>
    <w:rsid w:val="008B314B"/>
    <w:rsid w:val="008B3C75"/>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C55"/>
    <w:rsid w:val="008D4E5B"/>
    <w:rsid w:val="008D5742"/>
    <w:rsid w:val="008D5906"/>
    <w:rsid w:val="008D6631"/>
    <w:rsid w:val="008D6FBF"/>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97"/>
    <w:rsid w:val="00900E13"/>
    <w:rsid w:val="00901937"/>
    <w:rsid w:val="00902D16"/>
    <w:rsid w:val="0090433E"/>
    <w:rsid w:val="00904F7A"/>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5A32"/>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A5FEB"/>
    <w:rsid w:val="009B16BA"/>
    <w:rsid w:val="009B1C9F"/>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5AB"/>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257"/>
    <w:rsid w:val="009E35E4"/>
    <w:rsid w:val="009E5478"/>
    <w:rsid w:val="009E6946"/>
    <w:rsid w:val="009E7E90"/>
    <w:rsid w:val="009F0D9B"/>
    <w:rsid w:val="009F148D"/>
    <w:rsid w:val="009F1E26"/>
    <w:rsid w:val="009F227B"/>
    <w:rsid w:val="009F254C"/>
    <w:rsid w:val="009F296F"/>
    <w:rsid w:val="009F34F9"/>
    <w:rsid w:val="009F3E1E"/>
    <w:rsid w:val="009F40C4"/>
    <w:rsid w:val="009F43EE"/>
    <w:rsid w:val="009F4AD3"/>
    <w:rsid w:val="009F5E44"/>
    <w:rsid w:val="009F64F3"/>
    <w:rsid w:val="009F7801"/>
    <w:rsid w:val="00A01051"/>
    <w:rsid w:val="00A02CDD"/>
    <w:rsid w:val="00A02EE9"/>
    <w:rsid w:val="00A03F3E"/>
    <w:rsid w:val="00A057F7"/>
    <w:rsid w:val="00A0607A"/>
    <w:rsid w:val="00A06D99"/>
    <w:rsid w:val="00A07C20"/>
    <w:rsid w:val="00A101F7"/>
    <w:rsid w:val="00A11FED"/>
    <w:rsid w:val="00A150A1"/>
    <w:rsid w:val="00A16436"/>
    <w:rsid w:val="00A166C6"/>
    <w:rsid w:val="00A21083"/>
    <w:rsid w:val="00A222C8"/>
    <w:rsid w:val="00A22633"/>
    <w:rsid w:val="00A24128"/>
    <w:rsid w:val="00A246A2"/>
    <w:rsid w:val="00A27B8E"/>
    <w:rsid w:val="00A32830"/>
    <w:rsid w:val="00A35E0B"/>
    <w:rsid w:val="00A402FF"/>
    <w:rsid w:val="00A4045E"/>
    <w:rsid w:val="00A41903"/>
    <w:rsid w:val="00A41A82"/>
    <w:rsid w:val="00A4317D"/>
    <w:rsid w:val="00A4340B"/>
    <w:rsid w:val="00A44458"/>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6A80"/>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4FE6"/>
    <w:rsid w:val="00AE56D6"/>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5AC"/>
    <w:rsid w:val="00B20697"/>
    <w:rsid w:val="00B218E8"/>
    <w:rsid w:val="00B24133"/>
    <w:rsid w:val="00B24A00"/>
    <w:rsid w:val="00B26BBD"/>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2F5A"/>
    <w:rsid w:val="00B53720"/>
    <w:rsid w:val="00B53AAA"/>
    <w:rsid w:val="00B53CAC"/>
    <w:rsid w:val="00B550FE"/>
    <w:rsid w:val="00B56D7A"/>
    <w:rsid w:val="00B614B9"/>
    <w:rsid w:val="00B64282"/>
    <w:rsid w:val="00B65D0A"/>
    <w:rsid w:val="00B660E9"/>
    <w:rsid w:val="00B66712"/>
    <w:rsid w:val="00B677BF"/>
    <w:rsid w:val="00B678CD"/>
    <w:rsid w:val="00B71307"/>
    <w:rsid w:val="00B754EA"/>
    <w:rsid w:val="00B75C63"/>
    <w:rsid w:val="00B76468"/>
    <w:rsid w:val="00B76C96"/>
    <w:rsid w:val="00B80027"/>
    <w:rsid w:val="00B80A5B"/>
    <w:rsid w:val="00B81116"/>
    <w:rsid w:val="00B8160F"/>
    <w:rsid w:val="00B81D54"/>
    <w:rsid w:val="00B85FF9"/>
    <w:rsid w:val="00B86578"/>
    <w:rsid w:val="00B86F92"/>
    <w:rsid w:val="00B902D4"/>
    <w:rsid w:val="00B91B79"/>
    <w:rsid w:val="00B92200"/>
    <w:rsid w:val="00B94327"/>
    <w:rsid w:val="00B94329"/>
    <w:rsid w:val="00B95C9B"/>
    <w:rsid w:val="00B95D28"/>
    <w:rsid w:val="00B95D51"/>
    <w:rsid w:val="00B95DD3"/>
    <w:rsid w:val="00B97F5E"/>
    <w:rsid w:val="00BA1727"/>
    <w:rsid w:val="00BA190A"/>
    <w:rsid w:val="00BA1DDC"/>
    <w:rsid w:val="00BA2951"/>
    <w:rsid w:val="00BA3906"/>
    <w:rsid w:val="00BA5380"/>
    <w:rsid w:val="00BA5578"/>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6ED3"/>
    <w:rsid w:val="00BE70BF"/>
    <w:rsid w:val="00BF0877"/>
    <w:rsid w:val="00BF647A"/>
    <w:rsid w:val="00BF6757"/>
    <w:rsid w:val="00BF67AE"/>
    <w:rsid w:val="00BF6800"/>
    <w:rsid w:val="00BF7134"/>
    <w:rsid w:val="00BF72A6"/>
    <w:rsid w:val="00BF749F"/>
    <w:rsid w:val="00C02A5C"/>
    <w:rsid w:val="00C06605"/>
    <w:rsid w:val="00C07B05"/>
    <w:rsid w:val="00C07DC8"/>
    <w:rsid w:val="00C128A7"/>
    <w:rsid w:val="00C1347A"/>
    <w:rsid w:val="00C144C1"/>
    <w:rsid w:val="00C16E9A"/>
    <w:rsid w:val="00C2085C"/>
    <w:rsid w:val="00C21A90"/>
    <w:rsid w:val="00C21D78"/>
    <w:rsid w:val="00C22C7F"/>
    <w:rsid w:val="00C23179"/>
    <w:rsid w:val="00C23404"/>
    <w:rsid w:val="00C242D7"/>
    <w:rsid w:val="00C25FCD"/>
    <w:rsid w:val="00C30E53"/>
    <w:rsid w:val="00C31243"/>
    <w:rsid w:val="00C3153B"/>
    <w:rsid w:val="00C332DE"/>
    <w:rsid w:val="00C33376"/>
    <w:rsid w:val="00C366A6"/>
    <w:rsid w:val="00C36822"/>
    <w:rsid w:val="00C37A58"/>
    <w:rsid w:val="00C411AE"/>
    <w:rsid w:val="00C448E0"/>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39C1"/>
    <w:rsid w:val="00CC4E92"/>
    <w:rsid w:val="00CC4F82"/>
    <w:rsid w:val="00CC7CD4"/>
    <w:rsid w:val="00CD0358"/>
    <w:rsid w:val="00CD072F"/>
    <w:rsid w:val="00CD0799"/>
    <w:rsid w:val="00CD1B42"/>
    <w:rsid w:val="00CD1EA2"/>
    <w:rsid w:val="00CD268C"/>
    <w:rsid w:val="00CD294E"/>
    <w:rsid w:val="00CD2C0C"/>
    <w:rsid w:val="00CD44EB"/>
    <w:rsid w:val="00CD4546"/>
    <w:rsid w:val="00CD5603"/>
    <w:rsid w:val="00CD5BFA"/>
    <w:rsid w:val="00CE10A0"/>
    <w:rsid w:val="00CE2AA0"/>
    <w:rsid w:val="00CE2D7F"/>
    <w:rsid w:val="00CE374F"/>
    <w:rsid w:val="00CE5432"/>
    <w:rsid w:val="00CE71B8"/>
    <w:rsid w:val="00CF0333"/>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98"/>
    <w:rsid w:val="00DB7EBA"/>
    <w:rsid w:val="00DC17E2"/>
    <w:rsid w:val="00DC202D"/>
    <w:rsid w:val="00DC3E18"/>
    <w:rsid w:val="00DC75B2"/>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E2690"/>
    <w:rsid w:val="00DE334B"/>
    <w:rsid w:val="00DE4A47"/>
    <w:rsid w:val="00DE66F5"/>
    <w:rsid w:val="00DE726F"/>
    <w:rsid w:val="00DE77B8"/>
    <w:rsid w:val="00DF2907"/>
    <w:rsid w:val="00DF5577"/>
    <w:rsid w:val="00DF570D"/>
    <w:rsid w:val="00DF6046"/>
    <w:rsid w:val="00DF64CC"/>
    <w:rsid w:val="00DF6E51"/>
    <w:rsid w:val="00E0091D"/>
    <w:rsid w:val="00E02230"/>
    <w:rsid w:val="00E04625"/>
    <w:rsid w:val="00E04CBB"/>
    <w:rsid w:val="00E055DB"/>
    <w:rsid w:val="00E06B82"/>
    <w:rsid w:val="00E06C7C"/>
    <w:rsid w:val="00E0785D"/>
    <w:rsid w:val="00E1016B"/>
    <w:rsid w:val="00E12B26"/>
    <w:rsid w:val="00E14C4E"/>
    <w:rsid w:val="00E16EF8"/>
    <w:rsid w:val="00E21A74"/>
    <w:rsid w:val="00E21D58"/>
    <w:rsid w:val="00E2260F"/>
    <w:rsid w:val="00E24911"/>
    <w:rsid w:val="00E25A12"/>
    <w:rsid w:val="00E272A6"/>
    <w:rsid w:val="00E2751D"/>
    <w:rsid w:val="00E27D6E"/>
    <w:rsid w:val="00E31054"/>
    <w:rsid w:val="00E3120D"/>
    <w:rsid w:val="00E3447F"/>
    <w:rsid w:val="00E37518"/>
    <w:rsid w:val="00E4011F"/>
    <w:rsid w:val="00E403F3"/>
    <w:rsid w:val="00E42C22"/>
    <w:rsid w:val="00E43C53"/>
    <w:rsid w:val="00E44A63"/>
    <w:rsid w:val="00E4519B"/>
    <w:rsid w:val="00E4539C"/>
    <w:rsid w:val="00E468AE"/>
    <w:rsid w:val="00E4735D"/>
    <w:rsid w:val="00E47FA5"/>
    <w:rsid w:val="00E50F2D"/>
    <w:rsid w:val="00E55FA7"/>
    <w:rsid w:val="00E56B3F"/>
    <w:rsid w:val="00E62474"/>
    <w:rsid w:val="00E629FC"/>
    <w:rsid w:val="00E6673B"/>
    <w:rsid w:val="00E7090C"/>
    <w:rsid w:val="00E70AE5"/>
    <w:rsid w:val="00E731D8"/>
    <w:rsid w:val="00E7553B"/>
    <w:rsid w:val="00E762B5"/>
    <w:rsid w:val="00E76DF7"/>
    <w:rsid w:val="00E76E6E"/>
    <w:rsid w:val="00E76F11"/>
    <w:rsid w:val="00E76F8C"/>
    <w:rsid w:val="00E77E02"/>
    <w:rsid w:val="00E81A8C"/>
    <w:rsid w:val="00E839DA"/>
    <w:rsid w:val="00E84327"/>
    <w:rsid w:val="00E84C7B"/>
    <w:rsid w:val="00E85374"/>
    <w:rsid w:val="00E86CFB"/>
    <w:rsid w:val="00E86DB2"/>
    <w:rsid w:val="00E87995"/>
    <w:rsid w:val="00E91081"/>
    <w:rsid w:val="00E924D2"/>
    <w:rsid w:val="00E93EF9"/>
    <w:rsid w:val="00E93F5F"/>
    <w:rsid w:val="00E94EE1"/>
    <w:rsid w:val="00EA0576"/>
    <w:rsid w:val="00EA23CB"/>
    <w:rsid w:val="00EA264D"/>
    <w:rsid w:val="00EA26E5"/>
    <w:rsid w:val="00EA271B"/>
    <w:rsid w:val="00EA28CE"/>
    <w:rsid w:val="00EA2D53"/>
    <w:rsid w:val="00EA36BC"/>
    <w:rsid w:val="00EA373D"/>
    <w:rsid w:val="00EA4D23"/>
    <w:rsid w:val="00EA5AA4"/>
    <w:rsid w:val="00EB1CB0"/>
    <w:rsid w:val="00EB3CC9"/>
    <w:rsid w:val="00EB612D"/>
    <w:rsid w:val="00EB758B"/>
    <w:rsid w:val="00EB7816"/>
    <w:rsid w:val="00EC0113"/>
    <w:rsid w:val="00EC0D2E"/>
    <w:rsid w:val="00EC1CA5"/>
    <w:rsid w:val="00EC1F49"/>
    <w:rsid w:val="00EC2B8B"/>
    <w:rsid w:val="00EC406D"/>
    <w:rsid w:val="00EC477A"/>
    <w:rsid w:val="00EC5A3A"/>
    <w:rsid w:val="00EC61F7"/>
    <w:rsid w:val="00EC6549"/>
    <w:rsid w:val="00ED0567"/>
    <w:rsid w:val="00ED07A5"/>
    <w:rsid w:val="00ED17A9"/>
    <w:rsid w:val="00ED218D"/>
    <w:rsid w:val="00ED3FF0"/>
    <w:rsid w:val="00ED45DD"/>
    <w:rsid w:val="00ED5D00"/>
    <w:rsid w:val="00ED6B3E"/>
    <w:rsid w:val="00ED6CE7"/>
    <w:rsid w:val="00ED7664"/>
    <w:rsid w:val="00EE00E1"/>
    <w:rsid w:val="00EE2F13"/>
    <w:rsid w:val="00EE569F"/>
    <w:rsid w:val="00EE6223"/>
    <w:rsid w:val="00EE6AFB"/>
    <w:rsid w:val="00EE6CE8"/>
    <w:rsid w:val="00EE734C"/>
    <w:rsid w:val="00EE7B7F"/>
    <w:rsid w:val="00EF031F"/>
    <w:rsid w:val="00EF1EC8"/>
    <w:rsid w:val="00EF227A"/>
    <w:rsid w:val="00EF3A06"/>
    <w:rsid w:val="00EF4692"/>
    <w:rsid w:val="00EF46A7"/>
    <w:rsid w:val="00EF5C70"/>
    <w:rsid w:val="00EF6278"/>
    <w:rsid w:val="00EF7D8E"/>
    <w:rsid w:val="00F028B7"/>
    <w:rsid w:val="00F03477"/>
    <w:rsid w:val="00F0476C"/>
    <w:rsid w:val="00F05339"/>
    <w:rsid w:val="00F05752"/>
    <w:rsid w:val="00F060C4"/>
    <w:rsid w:val="00F10442"/>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D72"/>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6378"/>
    <w:rsid w:val="00F76515"/>
    <w:rsid w:val="00F80D39"/>
    <w:rsid w:val="00F86BE6"/>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3372"/>
    <w:rsid w:val="00FD5C4E"/>
    <w:rsid w:val="00FD6CF1"/>
    <w:rsid w:val="00FE59BE"/>
    <w:rsid w:val="00FF05F9"/>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A86"/>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5A4A86"/>
    <w:pPr>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5A4A86"/>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3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AE56D6"/>
    <w:pPr>
      <w:tabs>
        <w:tab w:val="left" w:pos="851"/>
        <w:tab w:val="right" w:leader="dot" w:pos="9488"/>
      </w:tabs>
      <w:ind w:firstLine="426"/>
    </w:pPr>
    <w:rPr>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 w:type="paragraph" w:styleId="NormalWeb">
    <w:name w:val="Normal (Web)"/>
    <w:basedOn w:val="Normal"/>
    <w:uiPriority w:val="99"/>
    <w:semiHidden/>
    <w:unhideWhenUsed/>
    <w:rsid w:val="0024787D"/>
    <w:pPr>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7736">
      <w:bodyDiv w:val="1"/>
      <w:marLeft w:val="0"/>
      <w:marRight w:val="0"/>
      <w:marTop w:val="0"/>
      <w:marBottom w:val="0"/>
      <w:divBdr>
        <w:top w:val="none" w:sz="0" w:space="0" w:color="auto"/>
        <w:left w:val="none" w:sz="0" w:space="0" w:color="auto"/>
        <w:bottom w:val="none" w:sz="0" w:space="0" w:color="auto"/>
        <w:right w:val="none" w:sz="0" w:space="0" w:color="auto"/>
      </w:divBdr>
    </w:div>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68428905">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179665380">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049684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7803766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6579101">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7716526">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46259440">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06543227">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387105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52913696">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86938832">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999188677">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28863327">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5054787">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5006511">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5825618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2066334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50020712">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2960433">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1116214">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rge%20Posas\Desktop\SEN\Perfiles%20de%20Ingresos\Caja%20de%20Herramienta\Tostaduria%206.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0534236267870579"/>
                  <c:y val="-0.31164069660861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2C-4BF8-8067-6965E6A1F06B}"/>
                </c:ext>
              </c:extLst>
            </c:dLbl>
            <c:dLbl>
              <c:idx val="1"/>
              <c:layout>
                <c:manualLayout>
                  <c:x val="0"/>
                  <c:y val="-7.332722273143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2C-4BF8-8067-6965E6A1F06B}"/>
                </c:ext>
              </c:extLst>
            </c:dLbl>
            <c:dLbl>
              <c:idx val="2"/>
              <c:layout>
                <c:manualLayout>
                  <c:x val="5.2671181339352897E-2"/>
                  <c:y val="-0.20164986251145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2C-4BF8-8067-6965E6A1F06B}"/>
                </c:ext>
              </c:extLst>
            </c:dLbl>
            <c:dLbl>
              <c:idx val="3"/>
              <c:layout>
                <c:manualLayout>
                  <c:x val="-2.5081514923502297E-3"/>
                  <c:y val="-4.88848151542928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2C-4BF8-8067-6965E6A1F06B}"/>
                </c:ext>
              </c:extLst>
            </c:dLbl>
            <c:dLbl>
              <c:idx val="4"/>
              <c:layout>
                <c:manualLayout>
                  <c:x val="-5.0163029847002756E-3"/>
                  <c:y val="-6.1106018942865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2C-4BF8-8067-6965E6A1F06B}"/>
                </c:ext>
              </c:extLst>
            </c:dLbl>
            <c:dLbl>
              <c:idx val="5"/>
              <c:layout>
                <c:manualLayout>
                  <c:x val="-2.5081514923501378E-3"/>
                  <c:y val="-7.9437824625725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2C-4BF8-8067-6965E6A1F0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Hoja2!$D$7:$D$12</c:f>
              <c:strCache>
                <c:ptCount val="6"/>
                <c:pt idx="0">
                  <c:v>Obras físicas</c:v>
                </c:pt>
                <c:pt idx="1">
                  <c:v>Mobiliario</c:v>
                </c:pt>
                <c:pt idx="2">
                  <c:v>Maquinaria y equipo</c:v>
                </c:pt>
                <c:pt idx="3">
                  <c:v>Herramientas </c:v>
                </c:pt>
                <c:pt idx="4">
                  <c:v>Intangible </c:v>
                </c:pt>
                <c:pt idx="5">
                  <c:v>Capital de trabajo</c:v>
                </c:pt>
              </c:strCache>
            </c:strRef>
          </c:cat>
          <c:val>
            <c:numRef>
              <c:f>Hoja2!$E$7:$E$12</c:f>
              <c:numCache>
                <c:formatCode>#,##0.00</c:formatCode>
                <c:ptCount val="6"/>
                <c:pt idx="0">
                  <c:v>480000</c:v>
                </c:pt>
                <c:pt idx="1">
                  <c:v>40320</c:v>
                </c:pt>
                <c:pt idx="2">
                  <c:v>260000</c:v>
                </c:pt>
                <c:pt idx="3">
                  <c:v>1950</c:v>
                </c:pt>
                <c:pt idx="4">
                  <c:v>20000</c:v>
                </c:pt>
                <c:pt idx="5">
                  <c:v>30000</c:v>
                </c:pt>
              </c:numCache>
            </c:numRef>
          </c:val>
          <c:extLst>
            <c:ext xmlns:c16="http://schemas.microsoft.com/office/drawing/2014/chart" uri="{C3380CC4-5D6E-409C-BE32-E72D297353CC}">
              <c16:uniqueId val="{00000000-88A7-4D61-898A-E5BAC23B411F}"/>
            </c:ext>
          </c:extLst>
        </c:ser>
        <c:dLbls>
          <c:showLegendKey val="0"/>
          <c:showVal val="0"/>
          <c:showCatName val="0"/>
          <c:showSerName val="0"/>
          <c:showPercent val="0"/>
          <c:showBubbleSize val="0"/>
        </c:dLbls>
        <c:gapWidth val="100"/>
        <c:axId val="657705360"/>
        <c:axId val="1"/>
      </c:barChart>
      <c:catAx>
        <c:axId val="657705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65770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por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5670693820960772"/>
          <c:y val="0.16446736176676882"/>
          <c:w val="0.5218030152654517"/>
          <c:h val="0.78818116892823331"/>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0819067664075143E-2"/>
                  <c:y val="7.4637448784171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67-4503-AAFB-E3DE787E5C5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'BALANCE PROYECTADO'!$K$6:$M$6</c:f>
              <c:strCache>
                <c:ptCount val="3"/>
                <c:pt idx="0">
                  <c:v>Escenario 1: L, 6,00/kWh.</c:v>
                </c:pt>
                <c:pt idx="1">
                  <c:v>Escenario 2: L, 11,00/kWh.</c:v>
                </c:pt>
                <c:pt idx="2">
                  <c:v>Escenario 3: L, 18,00/kWh.</c:v>
                </c:pt>
              </c:strCache>
            </c:strRef>
          </c:cat>
          <c:val>
            <c:numRef>
              <c:f>'BALANCE PROYECTADO'!$K$7:$M$7</c:f>
              <c:numCache>
                <c:formatCode>_(* #,##0.00_);_(* \(#,##0.00\);_(* "-"??_);_(@_)</c:formatCode>
                <c:ptCount val="3"/>
                <c:pt idx="0">
                  <c:v>1.3460131228438901</c:v>
                </c:pt>
                <c:pt idx="1">
                  <c:v>1.334805804289475</c:v>
                </c:pt>
                <c:pt idx="2">
                  <c:v>1.3213171199236728</c:v>
                </c:pt>
              </c:numCache>
            </c:numRef>
          </c:val>
          <c:extLst>
            <c:ext xmlns:c16="http://schemas.microsoft.com/office/drawing/2014/chart" uri="{C3380CC4-5D6E-409C-BE32-E72D297353CC}">
              <c16:uniqueId val="{00000001-7467-4503-AAFB-E3DE787E5C57}"/>
            </c:ext>
          </c:extLst>
        </c:ser>
        <c:dLbls>
          <c:showLegendKey val="0"/>
          <c:showVal val="1"/>
          <c:showCatName val="0"/>
          <c:showSerName val="0"/>
          <c:showPercent val="0"/>
          <c:showBubbleSize val="0"/>
        </c:dLbls>
        <c:axId val="511996696"/>
        <c:axId val="511998336"/>
      </c:radarChart>
      <c:catAx>
        <c:axId val="511996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11998336"/>
        <c:crosses val="autoZero"/>
        <c:auto val="1"/>
        <c:lblAlgn val="ctr"/>
        <c:lblOffset val="100"/>
        <c:noMultiLvlLbl val="0"/>
      </c:catAx>
      <c:valAx>
        <c:axId val="51199833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11996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'COSTOS PRODUCCIÓN'!$K$3:$K$5</c:f>
              <c:strCache>
                <c:ptCount val="3"/>
                <c:pt idx="0">
                  <c:v> Insumos </c:v>
                </c:pt>
                <c:pt idx="1">
                  <c:v> Mano de obra </c:v>
                </c:pt>
                <c:pt idx="2">
                  <c:v> Electricidad </c:v>
                </c:pt>
              </c:strCache>
            </c:strRef>
          </c:cat>
          <c:val>
            <c:numRef>
              <c:f>'COSTOS PRODUCCIÓN'!$L$3:$L$5</c:f>
              <c:numCache>
                <c:formatCode>0%</c:formatCode>
                <c:ptCount val="3"/>
                <c:pt idx="0">
                  <c:v>0.52118783343696751</c:v>
                </c:pt>
                <c:pt idx="1">
                  <c:v>0.46462800289078265</c:v>
                </c:pt>
                <c:pt idx="2">
                  <c:v>1.4184163672249811E-2</c:v>
                </c:pt>
              </c:numCache>
            </c:numRef>
          </c:val>
          <c:extLst>
            <c:ext xmlns:c16="http://schemas.microsoft.com/office/drawing/2014/chart" uri="{C3380CC4-5D6E-409C-BE32-E72D297353CC}">
              <c16:uniqueId val="{00000000-1531-4F8E-BC3E-2390FC658E57}"/>
            </c:ext>
          </c:extLst>
        </c:ser>
        <c:dLbls>
          <c:dLblPos val="outEnd"/>
          <c:showLegendKey val="0"/>
          <c:showVal val="1"/>
          <c:showCatName val="0"/>
          <c:showSerName val="0"/>
          <c:showPercent val="0"/>
          <c:showBubbleSize val="0"/>
        </c:dLbls>
        <c:gapWidth val="100"/>
        <c:axId val="511975048"/>
        <c:axId val="511975704"/>
      </c:barChart>
      <c:catAx>
        <c:axId val="5119750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11975704"/>
        <c:crosses val="autoZero"/>
        <c:auto val="1"/>
        <c:lblAlgn val="ctr"/>
        <c:lblOffset val="100"/>
        <c:noMultiLvlLbl val="0"/>
      </c:catAx>
      <c:valAx>
        <c:axId val="51197570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11975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2.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37770B-31E0-4501-9402-CC0CA2F93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4167</Words>
  <Characters>22923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10</cp:revision>
  <cp:lastPrinted>2023-03-29T17:45:00Z</cp:lastPrinted>
  <dcterms:created xsi:type="dcterms:W3CDTF">2022-12-23T15:54:00Z</dcterms:created>
  <dcterms:modified xsi:type="dcterms:W3CDTF">2023-03-29T17:45:00Z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