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40F2B" w14:textId="6279B7ED" w:rsidR="00F711C4" w:rsidRPr="00D266B9" w:rsidRDefault="00F711C4" w:rsidP="001E3329">
      <w:pPr>
        <w:pStyle w:val="Listaconvietas"/>
        <w:rPr>
          <w:rFonts w:ascii="Arial" w:hAnsi="Arial" w:cs="Arial"/>
          <w:lang w:val="es-ES_tradnl"/>
        </w:rPr>
      </w:pPr>
      <w:bookmarkStart w:id="0" w:name="_Toc276125813"/>
      <w:bookmarkStart w:id="1" w:name="_Toc300329990"/>
      <w:bookmarkStart w:id="2" w:name="_Toc300554283"/>
      <w:r w:rsidRPr="00D266B9">
        <w:rPr>
          <w:rFonts w:ascii="Arial" w:hAnsi="Arial" w:cs="Arial"/>
          <w:noProof/>
          <w:lang w:val="es-HN" w:eastAsia="es-HN"/>
        </w:rPr>
        <w:drawing>
          <wp:anchor distT="0" distB="0" distL="114300" distR="114300" simplePos="0" relativeHeight="251659264" behindDoc="0" locked="0" layoutInCell="1" allowOverlap="1" wp14:anchorId="0653B88F" wp14:editId="2DEF6CBA">
            <wp:simplePos x="0" y="0"/>
            <wp:positionH relativeFrom="page">
              <wp:align>right</wp:align>
            </wp:positionH>
            <wp:positionV relativeFrom="paragraph">
              <wp:posOffset>-1203960</wp:posOffset>
            </wp:positionV>
            <wp:extent cx="7851102" cy="10137787"/>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176"/>
                    <a:stretch/>
                  </pic:blipFill>
                  <pic:spPr bwMode="auto">
                    <a:xfrm>
                      <a:off x="0" y="0"/>
                      <a:ext cx="7851102" cy="101377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266B9">
        <w:rPr>
          <w:rFonts w:ascii="Arial" w:eastAsiaTheme="majorEastAsia" w:hAnsi="Arial" w:cs="Arial"/>
          <w:noProof/>
          <w:color w:val="000000" w:themeColor="text1"/>
          <w:lang w:val="es-HN" w:eastAsia="es-HN"/>
        </w:rPr>
        <w:drawing>
          <wp:anchor distT="0" distB="0" distL="114300" distR="114300" simplePos="0" relativeHeight="251663360" behindDoc="0" locked="0" layoutInCell="1" allowOverlap="1" wp14:anchorId="1510E6E1" wp14:editId="4475F16C">
            <wp:simplePos x="0" y="0"/>
            <wp:positionH relativeFrom="margin">
              <wp:posOffset>2777083</wp:posOffset>
            </wp:positionH>
            <wp:positionV relativeFrom="paragraph">
              <wp:posOffset>7306537</wp:posOffset>
            </wp:positionV>
            <wp:extent cx="1554480" cy="1085215"/>
            <wp:effectExtent l="0" t="0" r="7620" b="635"/>
            <wp:wrapNone/>
            <wp:docPr id="38" name="Imagen 38" descr="Imagen que contiene 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magen que contiene Código QR&#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4480" cy="1085215"/>
                    </a:xfrm>
                    <a:prstGeom prst="rect">
                      <a:avLst/>
                    </a:prstGeom>
                  </pic:spPr>
                </pic:pic>
              </a:graphicData>
            </a:graphic>
            <wp14:sizeRelH relativeFrom="page">
              <wp14:pctWidth>0</wp14:pctWidth>
            </wp14:sizeRelH>
            <wp14:sizeRelV relativeFrom="page">
              <wp14:pctHeight>0</wp14:pctHeight>
            </wp14:sizeRelV>
          </wp:anchor>
        </w:drawing>
      </w:r>
    </w:p>
    <w:p w14:paraId="2E96AECD" w14:textId="77777777" w:rsidR="00F711C4" w:rsidRPr="00D266B9" w:rsidRDefault="00F711C4" w:rsidP="00F711C4">
      <w:pPr>
        <w:ind w:left="360" w:hanging="360"/>
        <w:rPr>
          <w:rFonts w:ascii="Arial" w:hAnsi="Arial" w:cs="Arial"/>
          <w:sz w:val="22"/>
          <w:szCs w:val="22"/>
        </w:rPr>
      </w:pPr>
    </w:p>
    <w:p w14:paraId="65BCC191" w14:textId="0DF70725" w:rsidR="00F711C4" w:rsidRPr="00D266B9" w:rsidRDefault="00F711C4" w:rsidP="00F711C4">
      <w:pPr>
        <w:ind w:left="360" w:hanging="360"/>
        <w:rPr>
          <w:rFonts w:ascii="Arial" w:hAnsi="Arial" w:cs="Arial"/>
          <w:sz w:val="22"/>
          <w:szCs w:val="22"/>
        </w:rPr>
      </w:pPr>
      <w:r w:rsidRPr="00D266B9">
        <w:rPr>
          <w:rFonts w:ascii="Arial" w:eastAsia="Times New Roman" w:hAnsi="Arial" w:cs="Arial"/>
          <w:b/>
          <w:noProof/>
          <w:sz w:val="22"/>
          <w:szCs w:val="22"/>
          <w:lang w:val="es-HN" w:eastAsia="es-HN"/>
        </w:rPr>
        <mc:AlternateContent>
          <mc:Choice Requires="wps">
            <w:drawing>
              <wp:anchor distT="0" distB="0" distL="114300" distR="114300" simplePos="0" relativeHeight="251660288" behindDoc="0" locked="0" layoutInCell="1" allowOverlap="1" wp14:anchorId="40B54C8B" wp14:editId="331B263B">
                <wp:simplePos x="0" y="0"/>
                <wp:positionH relativeFrom="column">
                  <wp:posOffset>276225</wp:posOffset>
                </wp:positionH>
                <wp:positionV relativeFrom="paragraph">
                  <wp:posOffset>96520</wp:posOffset>
                </wp:positionV>
                <wp:extent cx="6225540" cy="2047875"/>
                <wp:effectExtent l="0" t="0" r="0" b="9525"/>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25540" cy="204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1ABC8B" w14:textId="422CDD3A" w:rsidR="00550D4E" w:rsidRDefault="00550D4E" w:rsidP="00E7553B">
                            <w:pP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FFFFFF" w:themeColor="background1"/>
                                <w:kern w:val="24"/>
                                <w:sz w:val="86"/>
                                <w:szCs w:val="86"/>
                                <w14:shadow w14:blurRad="38100" w14:dist="38100" w14:dir="2700000" w14:sx="100000" w14:sy="100000" w14:kx="0" w14:ky="0" w14:algn="tl">
                                  <w14:srgbClr w14:val="000000">
                                    <w14:alpha w14:val="57000"/>
                                  </w14:srgbClr>
                                </w14:shadow>
                              </w:rPr>
                              <w:t>P</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ERFIL DE INGRESOS </w:t>
                            </w:r>
                          </w:p>
                          <w:p w14:paraId="42A6B9CF" w14:textId="2C000845" w:rsidR="00550D4E" w:rsidRDefault="00550D4E" w:rsidP="00E7553B">
                            <w:pPr>
                              <w:jc w:val="cente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Rubro: Café</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B54C8B" id="_x0000_t202" coordsize="21600,21600" o:spt="202" path="m,l,21600r21600,l21600,xe">
                <v:stroke joinstyle="miter"/>
                <v:path gradientshapeok="t" o:connecttype="rect"/>
              </v:shapetype>
              <v:shape id="Cuadro de texto 17" o:spid="_x0000_s1026" type="#_x0000_t202" style="position:absolute;left:0;text-align:left;margin-left:21.75pt;margin-top:7.6pt;width:490.2pt;height:16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" filled="f" stroked="f" strokeweight=".5pt">
                <v:path arrowok="t"/>
                <v:textbox>
                  <w:txbxContent>
                    <w:p w14:paraId="391ABC8B" w14:textId="422CDD3A" w:rsidR="00550D4E" w:rsidRDefault="00550D4E" w:rsidP="00E7553B">
                      <w:pP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FFFFFF" w:themeColor="background1"/>
                          <w:kern w:val="24"/>
                          <w:sz w:val="86"/>
                          <w:szCs w:val="86"/>
                          <w14:shadow w14:blurRad="38100" w14:dist="38100" w14:dir="2700000" w14:sx="100000" w14:sy="100000" w14:kx="0" w14:ky="0" w14:algn="tl">
                            <w14:srgbClr w14:val="000000">
                              <w14:alpha w14:val="57000"/>
                            </w14:srgbClr>
                          </w14:shadow>
                        </w:rPr>
                        <w:t>P</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ERFIL DE INGRESOS </w:t>
                      </w:r>
                    </w:p>
                    <w:p w14:paraId="42A6B9CF" w14:textId="2C000845" w:rsidR="00550D4E" w:rsidRDefault="00550D4E" w:rsidP="00E7553B">
                      <w:pPr>
                        <w:jc w:val="cente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Rubro: Café</w:t>
                      </w:r>
                    </w:p>
                  </w:txbxContent>
                </v:textbox>
              </v:shape>
            </w:pict>
          </mc:Fallback>
        </mc:AlternateContent>
      </w:r>
    </w:p>
    <w:p w14:paraId="155AC260" w14:textId="77777777" w:rsidR="00F711C4" w:rsidRPr="00D266B9" w:rsidRDefault="00F711C4" w:rsidP="00F711C4">
      <w:pPr>
        <w:ind w:left="360" w:hanging="360"/>
        <w:rPr>
          <w:rFonts w:ascii="Arial" w:hAnsi="Arial" w:cs="Arial"/>
          <w:sz w:val="22"/>
          <w:szCs w:val="22"/>
        </w:rPr>
      </w:pPr>
    </w:p>
    <w:p w14:paraId="55DFA987" w14:textId="77777777" w:rsidR="00F711C4" w:rsidRPr="00D266B9" w:rsidRDefault="00F711C4" w:rsidP="00F711C4">
      <w:pPr>
        <w:ind w:left="360" w:hanging="360"/>
        <w:rPr>
          <w:rFonts w:ascii="Arial" w:hAnsi="Arial" w:cs="Arial"/>
          <w:sz w:val="22"/>
          <w:szCs w:val="22"/>
        </w:rPr>
      </w:pPr>
    </w:p>
    <w:p w14:paraId="007772EB" w14:textId="77777777" w:rsidR="00F711C4" w:rsidRPr="00D266B9" w:rsidRDefault="00F711C4" w:rsidP="00F711C4">
      <w:pPr>
        <w:ind w:left="360" w:hanging="360"/>
        <w:rPr>
          <w:rFonts w:ascii="Arial" w:hAnsi="Arial" w:cs="Arial"/>
          <w:sz w:val="22"/>
          <w:szCs w:val="22"/>
        </w:rPr>
      </w:pPr>
    </w:p>
    <w:p w14:paraId="018050CE" w14:textId="77777777" w:rsidR="00F711C4" w:rsidRPr="00D266B9" w:rsidRDefault="00F711C4" w:rsidP="00F711C4">
      <w:pPr>
        <w:ind w:left="360" w:hanging="360"/>
        <w:rPr>
          <w:rFonts w:ascii="Arial" w:hAnsi="Arial" w:cs="Arial"/>
          <w:sz w:val="22"/>
          <w:szCs w:val="22"/>
        </w:rPr>
      </w:pPr>
    </w:p>
    <w:p w14:paraId="32A8A17D" w14:textId="77777777" w:rsidR="00F711C4" w:rsidRPr="00D266B9" w:rsidRDefault="00F711C4" w:rsidP="00F711C4">
      <w:pPr>
        <w:ind w:left="360" w:hanging="360"/>
        <w:rPr>
          <w:rFonts w:ascii="Arial" w:hAnsi="Arial" w:cs="Arial"/>
          <w:sz w:val="22"/>
          <w:szCs w:val="22"/>
        </w:rPr>
      </w:pPr>
    </w:p>
    <w:p w14:paraId="0A4815A9" w14:textId="77777777" w:rsidR="00F711C4" w:rsidRPr="00D266B9" w:rsidRDefault="00F711C4" w:rsidP="00F711C4">
      <w:pPr>
        <w:ind w:left="360" w:hanging="360"/>
        <w:rPr>
          <w:rFonts w:ascii="Arial" w:hAnsi="Arial" w:cs="Arial"/>
          <w:sz w:val="22"/>
          <w:szCs w:val="22"/>
        </w:rPr>
      </w:pPr>
    </w:p>
    <w:p w14:paraId="0A73A60A" w14:textId="614DD9EF" w:rsidR="00F711C4" w:rsidRPr="00D266B9" w:rsidRDefault="00E7553B" w:rsidP="00F711C4">
      <w:pPr>
        <w:ind w:left="360" w:hanging="360"/>
        <w:rPr>
          <w:rFonts w:ascii="Arial" w:hAnsi="Arial" w:cs="Arial"/>
          <w:sz w:val="22"/>
          <w:szCs w:val="22"/>
        </w:rPr>
      </w:pPr>
      <w:r w:rsidRPr="00D266B9">
        <w:rPr>
          <w:rFonts w:ascii="Arial" w:eastAsia="Times New Roman" w:hAnsi="Arial" w:cs="Arial"/>
          <w:b/>
          <w:noProof/>
          <w:sz w:val="22"/>
          <w:szCs w:val="22"/>
          <w:lang w:val="es-HN" w:eastAsia="es-HN"/>
        </w:rPr>
        <mc:AlternateContent>
          <mc:Choice Requires="wps">
            <w:drawing>
              <wp:anchor distT="0" distB="0" distL="114300" distR="114300" simplePos="0" relativeHeight="251661312" behindDoc="0" locked="0" layoutInCell="1" allowOverlap="1" wp14:anchorId="7C827CA9" wp14:editId="20FED517">
                <wp:simplePos x="0" y="0"/>
                <wp:positionH relativeFrom="column">
                  <wp:posOffset>882015</wp:posOffset>
                </wp:positionH>
                <wp:positionV relativeFrom="paragraph">
                  <wp:posOffset>13335</wp:posOffset>
                </wp:positionV>
                <wp:extent cx="5095875" cy="2246630"/>
                <wp:effectExtent l="0" t="0" r="0" b="0"/>
                <wp:wrapNone/>
                <wp:docPr id="18" name="CuadroTexto 9"/>
                <wp:cNvGraphicFramePr/>
                <a:graphic xmlns:a="http://schemas.openxmlformats.org/drawingml/2006/main">
                  <a:graphicData uri="http://schemas.microsoft.com/office/word/2010/wordprocessingShape">
                    <wps:wsp>
                      <wps:cNvSpPr txBox="1"/>
                      <wps:spPr>
                        <a:xfrm>
                          <a:off x="0" y="0"/>
                          <a:ext cx="5095875" cy="2246630"/>
                        </a:xfrm>
                        <a:prstGeom prst="rect">
                          <a:avLst/>
                        </a:prstGeom>
                        <a:noFill/>
                      </wps:spPr>
                      <wps:txbx>
                        <w:txbxContent>
                          <w:p w14:paraId="498101C0" w14:textId="77777777" w:rsidR="00550D4E" w:rsidRPr="00063372" w:rsidRDefault="00550D4E" w:rsidP="00F711C4">
                            <w:pPr>
                              <w:autoSpaceDE w:val="0"/>
                              <w:autoSpaceDN w:val="0"/>
                              <w:adjustRightInd w:val="0"/>
                              <w:rPr>
                                <w:rFonts w:ascii="Saira" w:hAnsi="Saira" w:cs="Saira"/>
                                <w:color w:val="000000"/>
                                <w:sz w:val="12"/>
                                <w:szCs w:val="24"/>
                              </w:rPr>
                            </w:pPr>
                          </w:p>
                          <w:p w14:paraId="752D1204" w14:textId="77777777" w:rsidR="00550D4E" w:rsidRDefault="00550D4E" w:rsidP="00F711C4">
                            <w:pPr>
                              <w:jc w:val="center"/>
                              <w:rPr>
                                <w:b/>
                                <w:bCs/>
                                <w:color w:val="002060"/>
                                <w:kern w:val="24"/>
                                <w:sz w:val="44"/>
                                <w:szCs w:val="56"/>
                                <w14:shadow w14:blurRad="38100" w14:dist="38100" w14:dir="2700000" w14:sx="100000" w14:sy="100000" w14:kx="0" w14:ky="0" w14:algn="tl">
                                  <w14:srgbClr w14:val="000000">
                                    <w14:alpha w14:val="57000"/>
                                  </w14:srgbClr>
                                </w14:shadow>
                              </w:rPr>
                            </w:pPr>
                            <w:r>
                              <w:rPr>
                                <w:b/>
                                <w:bCs/>
                                <w:color w:val="002060"/>
                                <w:kern w:val="24"/>
                                <w:sz w:val="44"/>
                                <w:szCs w:val="56"/>
                                <w14:shadow w14:blurRad="38100" w14:dist="38100" w14:dir="2700000" w14:sx="100000" w14:sy="100000" w14:kx="0" w14:ky="0" w14:algn="tl">
                                  <w14:srgbClr w14:val="000000">
                                    <w14:alpha w14:val="57000"/>
                                  </w14:srgbClr>
                                </w14:shadow>
                              </w:rPr>
                              <w:t xml:space="preserve">Consultoría </w:t>
                            </w:r>
                          </w:p>
                          <w:p w14:paraId="5D19198A" w14:textId="77777777" w:rsidR="00550D4E" w:rsidRDefault="00550D4E" w:rsidP="00F711C4">
                            <w:pPr>
                              <w:jc w:val="center"/>
                              <w:rPr>
                                <w:rFonts w:ascii="Arial" w:hAnsi="Arial" w:cs="Arial"/>
                                <w:b/>
                                <w:bCs/>
                                <w:color w:val="000000"/>
                                <w:sz w:val="40"/>
                                <w:szCs w:val="40"/>
                              </w:rPr>
                            </w:pPr>
                            <w:r w:rsidRPr="00380192">
                              <w:rPr>
                                <w:b/>
                                <w:bCs/>
                                <w:color w:val="002060"/>
                                <w:kern w:val="24"/>
                                <w:sz w:val="44"/>
                                <w:szCs w:val="56"/>
                                <w14:shadow w14:blurRad="38100" w14:dist="38100" w14:dir="2700000" w14:sx="100000" w14:sy="100000" w14:kx="0" w14:ky="0" w14:algn="tl">
                                  <w14:srgbClr w14:val="000000">
                                    <w14:alpha w14:val="57000"/>
                                  </w14:srgbClr>
                                </w14:shadow>
                              </w:rPr>
                              <w:t>DESARROLLO DEL PROGRAMA DE AUTOSOSTENIBILIDAD MEDIANTE USOS PRODUCTIVOS DE LA ELECTRICIDAD EN LA REPÚBLICA DE HONDURAS (PAMUPE)</w:t>
                            </w:r>
                            <w:r w:rsidRPr="00380192">
                              <w:rPr>
                                <w:rFonts w:ascii="Arial" w:hAnsi="Arial" w:cs="Arial"/>
                                <w:b/>
                                <w:bCs/>
                                <w:color w:val="000000"/>
                                <w:sz w:val="40"/>
                                <w:szCs w:val="40"/>
                              </w:rPr>
                              <w:t xml:space="preserve"> </w:t>
                            </w:r>
                          </w:p>
                        </w:txbxContent>
                      </wps:txbx>
                      <wps:bodyPr wrap="square" rtlCol="0">
                        <a:spAutoFit/>
                      </wps:bodyPr>
                    </wps:wsp>
                  </a:graphicData>
                </a:graphic>
                <wp14:sizeRelH relativeFrom="margin">
                  <wp14:pctWidth>0</wp14:pctWidth>
                </wp14:sizeRelH>
              </wp:anchor>
            </w:drawing>
          </mc:Choice>
          <mc:Fallback>
            <w:pict>
              <v:shape w14:anchorId="7C827CA9" id="CuadroTexto 9" o:spid="_x0000_s1027" type="#_x0000_t202" style="position:absolute;left:0;text-align:left;margin-left:69.45pt;margin-top:1.05pt;width:401.25pt;height:17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" filled="f" stroked="f">
                <v:textbox style="mso-fit-shape-to-text:t">
                  <w:txbxContent>
                    <w:p w14:paraId="498101C0" w14:textId="77777777" w:rsidR="00550D4E" w:rsidRPr="00063372" w:rsidRDefault="00550D4E" w:rsidP="00F711C4">
                      <w:pPr>
                        <w:autoSpaceDE w:val="0"/>
                        <w:autoSpaceDN w:val="0"/>
                        <w:adjustRightInd w:val="0"/>
                        <w:rPr>
                          <w:rFonts w:ascii="Saira" w:hAnsi="Saira" w:cs="Saira"/>
                          <w:color w:val="000000"/>
                          <w:sz w:val="12"/>
                          <w:szCs w:val="24"/>
                        </w:rPr>
                      </w:pPr>
                    </w:p>
                    <w:p w14:paraId="752D1204" w14:textId="77777777" w:rsidR="00550D4E" w:rsidRDefault="00550D4E" w:rsidP="00F711C4">
                      <w:pPr>
                        <w:jc w:val="center"/>
                        <w:rPr>
                          <w:b/>
                          <w:bCs/>
                          <w:color w:val="002060"/>
                          <w:kern w:val="24"/>
                          <w:sz w:val="44"/>
                          <w:szCs w:val="56"/>
                          <w14:shadow w14:blurRad="38100" w14:dist="38100" w14:dir="2700000" w14:sx="100000" w14:sy="100000" w14:kx="0" w14:ky="0" w14:algn="tl">
                            <w14:srgbClr w14:val="000000">
                              <w14:alpha w14:val="57000"/>
                            </w14:srgbClr>
                          </w14:shadow>
                        </w:rPr>
                      </w:pPr>
                      <w:r>
                        <w:rPr>
                          <w:b/>
                          <w:bCs/>
                          <w:color w:val="002060"/>
                          <w:kern w:val="24"/>
                          <w:sz w:val="44"/>
                          <w:szCs w:val="56"/>
                          <w14:shadow w14:blurRad="38100" w14:dist="38100" w14:dir="2700000" w14:sx="100000" w14:sy="100000" w14:kx="0" w14:ky="0" w14:algn="tl">
                            <w14:srgbClr w14:val="000000">
                              <w14:alpha w14:val="57000"/>
                            </w14:srgbClr>
                          </w14:shadow>
                        </w:rPr>
                        <w:t xml:space="preserve">Consultoría </w:t>
                      </w:r>
                    </w:p>
                    <w:p w14:paraId="5D19198A" w14:textId="77777777" w:rsidR="00550D4E" w:rsidRDefault="00550D4E" w:rsidP="00F711C4">
                      <w:pPr>
                        <w:jc w:val="center"/>
                        <w:rPr>
                          <w:rFonts w:ascii="Arial" w:hAnsi="Arial" w:cs="Arial"/>
                          <w:b/>
                          <w:bCs/>
                          <w:color w:val="000000"/>
                          <w:sz w:val="40"/>
                          <w:szCs w:val="40"/>
                        </w:rPr>
                      </w:pPr>
                      <w:r w:rsidRPr="00380192">
                        <w:rPr>
                          <w:b/>
                          <w:bCs/>
                          <w:color w:val="002060"/>
                          <w:kern w:val="24"/>
                          <w:sz w:val="44"/>
                          <w:szCs w:val="56"/>
                          <w14:shadow w14:blurRad="38100" w14:dist="38100" w14:dir="2700000" w14:sx="100000" w14:sy="100000" w14:kx="0" w14:ky="0" w14:algn="tl">
                            <w14:srgbClr w14:val="000000">
                              <w14:alpha w14:val="57000"/>
                            </w14:srgbClr>
                          </w14:shadow>
                        </w:rPr>
                        <w:t>DESARROLLO DEL PROGRAMA DE AUTOSOSTENIBILIDAD MEDIANTE USOS PRODUCTIVOS DE LA ELECTRICIDAD EN LA REPÚBLICA DE HONDURAS (PAMUPE)</w:t>
                      </w:r>
                      <w:r w:rsidRPr="00380192">
                        <w:rPr>
                          <w:rFonts w:ascii="Arial" w:hAnsi="Arial" w:cs="Arial"/>
                          <w:b/>
                          <w:bCs/>
                          <w:color w:val="000000"/>
                          <w:sz w:val="40"/>
                          <w:szCs w:val="40"/>
                        </w:rPr>
                        <w:t xml:space="preserve"> </w:t>
                      </w:r>
                    </w:p>
                  </w:txbxContent>
                </v:textbox>
              </v:shape>
            </w:pict>
          </mc:Fallback>
        </mc:AlternateContent>
      </w:r>
    </w:p>
    <w:p w14:paraId="11B57ADB" w14:textId="77777777" w:rsidR="00F711C4" w:rsidRPr="00D266B9" w:rsidRDefault="00F711C4" w:rsidP="00F711C4">
      <w:pPr>
        <w:ind w:left="360" w:hanging="360"/>
        <w:rPr>
          <w:rFonts w:ascii="Arial" w:hAnsi="Arial" w:cs="Arial"/>
          <w:sz w:val="22"/>
          <w:szCs w:val="22"/>
        </w:rPr>
      </w:pPr>
    </w:p>
    <w:p w14:paraId="7A36DBA4" w14:textId="6605701C" w:rsidR="00F711C4" w:rsidRPr="00D266B9" w:rsidRDefault="00F711C4" w:rsidP="00F711C4">
      <w:pPr>
        <w:ind w:left="360" w:hanging="360"/>
        <w:rPr>
          <w:rFonts w:ascii="Arial" w:hAnsi="Arial" w:cs="Arial"/>
          <w:sz w:val="22"/>
          <w:szCs w:val="22"/>
        </w:rPr>
      </w:pPr>
    </w:p>
    <w:p w14:paraId="25950DFD" w14:textId="77777777" w:rsidR="00F711C4" w:rsidRPr="00D266B9" w:rsidRDefault="00F711C4" w:rsidP="00F711C4">
      <w:pPr>
        <w:ind w:left="360" w:hanging="360"/>
        <w:rPr>
          <w:rFonts w:ascii="Arial" w:hAnsi="Arial" w:cs="Arial"/>
          <w:sz w:val="22"/>
          <w:szCs w:val="22"/>
        </w:rPr>
      </w:pPr>
    </w:p>
    <w:p w14:paraId="62467840" w14:textId="77777777" w:rsidR="00F711C4" w:rsidRPr="00D266B9" w:rsidRDefault="00F711C4" w:rsidP="00F711C4">
      <w:pPr>
        <w:ind w:left="360" w:hanging="360"/>
        <w:rPr>
          <w:rFonts w:ascii="Arial" w:hAnsi="Arial" w:cs="Arial"/>
          <w:sz w:val="22"/>
          <w:szCs w:val="22"/>
        </w:rPr>
      </w:pPr>
    </w:p>
    <w:p w14:paraId="44802B2E" w14:textId="77777777" w:rsidR="00F711C4" w:rsidRPr="00D266B9" w:rsidRDefault="00F711C4" w:rsidP="00F711C4">
      <w:pPr>
        <w:ind w:left="360" w:hanging="360"/>
        <w:rPr>
          <w:rFonts w:ascii="Arial" w:hAnsi="Arial" w:cs="Arial"/>
          <w:sz w:val="22"/>
          <w:szCs w:val="22"/>
        </w:rPr>
      </w:pPr>
    </w:p>
    <w:p w14:paraId="04056E30" w14:textId="77777777" w:rsidR="00F711C4" w:rsidRPr="00D266B9" w:rsidRDefault="00F711C4" w:rsidP="00F711C4">
      <w:pPr>
        <w:ind w:left="360" w:hanging="360"/>
        <w:rPr>
          <w:rFonts w:ascii="Arial" w:hAnsi="Arial" w:cs="Arial"/>
          <w:sz w:val="22"/>
          <w:szCs w:val="22"/>
        </w:rPr>
      </w:pPr>
    </w:p>
    <w:p w14:paraId="5F60DF2F" w14:textId="77777777" w:rsidR="00F711C4" w:rsidRPr="00D266B9" w:rsidRDefault="00F711C4" w:rsidP="00F711C4">
      <w:pPr>
        <w:ind w:left="360" w:hanging="360"/>
        <w:rPr>
          <w:rFonts w:ascii="Arial" w:hAnsi="Arial" w:cs="Arial"/>
          <w:sz w:val="22"/>
          <w:szCs w:val="22"/>
        </w:rPr>
      </w:pPr>
    </w:p>
    <w:p w14:paraId="225EED4F" w14:textId="77777777" w:rsidR="00F711C4" w:rsidRPr="00D266B9" w:rsidRDefault="00F711C4" w:rsidP="00F711C4">
      <w:pPr>
        <w:ind w:left="360" w:hanging="360"/>
        <w:rPr>
          <w:rFonts w:ascii="Arial" w:hAnsi="Arial" w:cs="Arial"/>
          <w:sz w:val="22"/>
          <w:szCs w:val="22"/>
        </w:rPr>
      </w:pPr>
    </w:p>
    <w:p w14:paraId="2EC2C45F" w14:textId="5FA9AD1D" w:rsidR="00F711C4" w:rsidRPr="00D266B9" w:rsidRDefault="00F711C4" w:rsidP="00F711C4">
      <w:pPr>
        <w:ind w:left="360" w:hanging="360"/>
        <w:rPr>
          <w:rFonts w:ascii="Arial" w:hAnsi="Arial" w:cs="Arial"/>
          <w:sz w:val="22"/>
          <w:szCs w:val="22"/>
        </w:rPr>
      </w:pPr>
    </w:p>
    <w:p w14:paraId="00F42DBB" w14:textId="77777777" w:rsidR="00F711C4" w:rsidRPr="00D266B9" w:rsidRDefault="00F711C4" w:rsidP="00F711C4">
      <w:pPr>
        <w:ind w:left="360" w:hanging="360"/>
        <w:rPr>
          <w:rFonts w:ascii="Arial" w:hAnsi="Arial" w:cs="Arial"/>
          <w:sz w:val="22"/>
          <w:szCs w:val="22"/>
        </w:rPr>
      </w:pPr>
    </w:p>
    <w:p w14:paraId="328B21C5" w14:textId="6E097272" w:rsidR="00F711C4" w:rsidRPr="00D266B9" w:rsidRDefault="00F711C4" w:rsidP="00F711C4">
      <w:pPr>
        <w:ind w:left="360" w:hanging="360"/>
        <w:rPr>
          <w:rFonts w:ascii="Arial" w:hAnsi="Arial" w:cs="Arial"/>
          <w:sz w:val="22"/>
          <w:szCs w:val="22"/>
        </w:rPr>
      </w:pPr>
    </w:p>
    <w:p w14:paraId="1E9B5D4F" w14:textId="0B6318DD" w:rsidR="00F711C4" w:rsidRPr="00D266B9" w:rsidRDefault="006C6567" w:rsidP="00F711C4">
      <w:pPr>
        <w:ind w:left="360" w:hanging="360"/>
        <w:rPr>
          <w:rFonts w:ascii="Arial" w:hAnsi="Arial" w:cs="Arial"/>
          <w:sz w:val="22"/>
          <w:szCs w:val="22"/>
        </w:rPr>
      </w:pPr>
      <w:r w:rsidRPr="00D266B9">
        <w:rPr>
          <w:rFonts w:ascii="Arial" w:eastAsia="Times New Roman" w:hAnsi="Arial" w:cs="Arial"/>
          <w:b/>
          <w:noProof/>
          <w:sz w:val="22"/>
          <w:szCs w:val="22"/>
          <w:lang w:val="es-HN" w:eastAsia="es-HN"/>
        </w:rPr>
        <mc:AlternateContent>
          <mc:Choice Requires="wps">
            <w:drawing>
              <wp:anchor distT="0" distB="0" distL="114300" distR="114300" simplePos="0" relativeHeight="251662336" behindDoc="0" locked="0" layoutInCell="1" allowOverlap="1" wp14:anchorId="7BBB9219" wp14:editId="117BEF94">
                <wp:simplePos x="0" y="0"/>
                <wp:positionH relativeFrom="column">
                  <wp:posOffset>1748790</wp:posOffset>
                </wp:positionH>
                <wp:positionV relativeFrom="paragraph">
                  <wp:posOffset>205740</wp:posOffset>
                </wp:positionV>
                <wp:extent cx="3257550" cy="1009650"/>
                <wp:effectExtent l="0" t="0" r="0" b="0"/>
                <wp:wrapNone/>
                <wp:docPr id="20"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5755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1CE119" w14:textId="552AF0FD" w:rsidR="00550D4E" w:rsidRDefault="00550D4E" w:rsidP="00F711C4">
                            <w:pPr>
                              <w:kinsoku w:val="0"/>
                              <w:overflowPunct w:val="0"/>
                              <w:jc w:val="center"/>
                              <w:textAlignment w:val="baseline"/>
                            </w:pPr>
                            <w:r w:rsidRPr="00AE1A58">
                              <w:rPr>
                                <w:rFonts w:ascii="Arial" w:eastAsia="Times New Roman" w:hAnsi="Arial" w:cs="Arial"/>
                                <w:b/>
                                <w:bCs/>
                                <w:color w:val="002060"/>
                                <w:kern w:val="24"/>
                                <w:sz w:val="36"/>
                                <w:szCs w:val="36"/>
                                <w14:shadow w14:blurRad="38100" w14:dist="38100" w14:dir="2700000" w14:sx="100000" w14:sy="100000" w14:kx="0" w14:ky="0" w14:algn="tl">
                                  <w14:srgbClr w14:val="000000">
                                    <w14:alpha w14:val="57000"/>
                                  </w14:srgbClr>
                                </w14:shadow>
                              </w:rPr>
                              <w:t xml:space="preserve">Presentado a: </w:t>
                            </w:r>
                            <w:r>
                              <w:rPr>
                                <w:rFonts w:ascii="Arial" w:eastAsia="Times New Roman" w:hAnsi="Arial" w:cs="Arial"/>
                                <w:b/>
                                <w:bCs/>
                                <w:color w:val="002060"/>
                                <w:kern w:val="24"/>
                                <w:sz w:val="36"/>
                                <w:szCs w:val="36"/>
                                <w14:shadow w14:blurRad="38100" w14:dist="38100" w14:dir="2700000" w14:sx="100000" w14:sy="100000" w14:kx="0" w14:ky="0" w14:algn="tl">
                                  <w14:srgbClr w14:val="000000">
                                    <w14:alpha w14:val="57000"/>
                                  </w14:srgbClr>
                                </w14:shadow>
                              </w:rPr>
                              <w:t>S</w:t>
                            </w:r>
                            <w:r w:rsidRPr="00AE1A58">
                              <w:rPr>
                                <w:rFonts w:ascii="Arial" w:eastAsia="Times New Roman" w:hAnsi="Arial" w:cs="Arial"/>
                                <w:b/>
                                <w:bCs/>
                                <w:color w:val="002060"/>
                                <w:kern w:val="24"/>
                                <w:sz w:val="36"/>
                                <w:szCs w:val="36"/>
                                <w14:shadow w14:blurRad="38100" w14:dist="38100" w14:dir="2700000" w14:sx="100000" w14:sy="100000" w14:kx="0" w14:ky="0" w14:algn="tl">
                                  <w14:srgbClr w14:val="000000">
                                    <w14:alpha w14:val="57000"/>
                                  </w14:srgbClr>
                                </w14:shadow>
                              </w:rPr>
                              <w:t xml:space="preserve">ecretaria de Estado en los Despachos de Energía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B9219" id="Cuadro de texto 6" o:spid="_x0000_s1028" type="#_x0000_t202" style="position:absolute;left:0;text-align:left;margin-left:137.7pt;margin-top:16.2pt;width:256.5pt;height: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" filled="f" stroked="f" strokeweight=".5pt">
                <v:path arrowok="t"/>
                <v:textbox>
                  <w:txbxContent>
                    <w:p w14:paraId="121CE119" w14:textId="552AF0FD" w:rsidR="00550D4E" w:rsidRDefault="00550D4E" w:rsidP="00F711C4">
                      <w:pPr>
                        <w:kinsoku w:val="0"/>
                        <w:overflowPunct w:val="0"/>
                        <w:jc w:val="center"/>
                        <w:textAlignment w:val="baseline"/>
                      </w:pPr>
                      <w:r w:rsidRPr="00AE1A58">
                        <w:rPr>
                          <w:rFonts w:ascii="Arial" w:eastAsia="Times New Roman" w:hAnsi="Arial" w:cs="Arial"/>
                          <w:b/>
                          <w:bCs/>
                          <w:color w:val="002060"/>
                          <w:kern w:val="24"/>
                          <w:sz w:val="36"/>
                          <w:szCs w:val="36"/>
                          <w14:shadow w14:blurRad="38100" w14:dist="38100" w14:dir="2700000" w14:sx="100000" w14:sy="100000" w14:kx="0" w14:ky="0" w14:algn="tl">
                            <w14:srgbClr w14:val="000000">
                              <w14:alpha w14:val="57000"/>
                            </w14:srgbClr>
                          </w14:shadow>
                        </w:rPr>
                        <w:t xml:space="preserve">Presentado a: </w:t>
                      </w:r>
                      <w:r>
                        <w:rPr>
                          <w:rFonts w:ascii="Arial" w:eastAsia="Times New Roman" w:hAnsi="Arial" w:cs="Arial"/>
                          <w:b/>
                          <w:bCs/>
                          <w:color w:val="002060"/>
                          <w:kern w:val="24"/>
                          <w:sz w:val="36"/>
                          <w:szCs w:val="36"/>
                          <w14:shadow w14:blurRad="38100" w14:dist="38100" w14:dir="2700000" w14:sx="100000" w14:sy="100000" w14:kx="0" w14:ky="0" w14:algn="tl">
                            <w14:srgbClr w14:val="000000">
                              <w14:alpha w14:val="57000"/>
                            </w14:srgbClr>
                          </w14:shadow>
                        </w:rPr>
                        <w:t>S</w:t>
                      </w:r>
                      <w:r w:rsidRPr="00AE1A58">
                        <w:rPr>
                          <w:rFonts w:ascii="Arial" w:eastAsia="Times New Roman" w:hAnsi="Arial" w:cs="Arial"/>
                          <w:b/>
                          <w:bCs/>
                          <w:color w:val="002060"/>
                          <w:kern w:val="24"/>
                          <w:sz w:val="36"/>
                          <w:szCs w:val="36"/>
                          <w14:shadow w14:blurRad="38100" w14:dist="38100" w14:dir="2700000" w14:sx="100000" w14:sy="100000" w14:kx="0" w14:ky="0" w14:algn="tl">
                            <w14:srgbClr w14:val="000000">
                              <w14:alpha w14:val="57000"/>
                            </w14:srgbClr>
                          </w14:shadow>
                        </w:rPr>
                        <w:t xml:space="preserve">ecretaria de Estado en los Despachos de Energía </w:t>
                      </w:r>
                    </w:p>
                  </w:txbxContent>
                </v:textbox>
              </v:shape>
            </w:pict>
          </mc:Fallback>
        </mc:AlternateContent>
      </w:r>
    </w:p>
    <w:p w14:paraId="49575D67" w14:textId="77777777" w:rsidR="00F711C4" w:rsidRPr="00D266B9" w:rsidRDefault="00F711C4" w:rsidP="00F711C4">
      <w:pPr>
        <w:ind w:left="360" w:hanging="360"/>
        <w:rPr>
          <w:rFonts w:ascii="Arial" w:hAnsi="Arial" w:cs="Arial"/>
          <w:sz w:val="22"/>
          <w:szCs w:val="22"/>
        </w:rPr>
      </w:pPr>
    </w:p>
    <w:p w14:paraId="37A7155E" w14:textId="77777777" w:rsidR="00F711C4" w:rsidRPr="00D266B9" w:rsidRDefault="00F711C4" w:rsidP="00F711C4">
      <w:pPr>
        <w:ind w:left="360" w:hanging="360"/>
        <w:rPr>
          <w:rFonts w:ascii="Arial" w:hAnsi="Arial" w:cs="Arial"/>
          <w:sz w:val="22"/>
          <w:szCs w:val="22"/>
        </w:rPr>
      </w:pPr>
    </w:p>
    <w:p w14:paraId="1FEB8A52" w14:textId="77777777" w:rsidR="00F711C4" w:rsidRPr="00D266B9" w:rsidRDefault="00F711C4" w:rsidP="00F711C4">
      <w:pPr>
        <w:ind w:left="360" w:hanging="360"/>
        <w:rPr>
          <w:rFonts w:ascii="Arial" w:hAnsi="Arial" w:cs="Arial"/>
          <w:sz w:val="22"/>
          <w:szCs w:val="22"/>
        </w:rPr>
      </w:pPr>
    </w:p>
    <w:p w14:paraId="2A263718" w14:textId="3D118438" w:rsidR="006C6567" w:rsidRPr="00D266B9" w:rsidRDefault="006C6567">
      <w:pPr>
        <w:spacing w:after="200" w:line="276" w:lineRule="auto"/>
        <w:rPr>
          <w:rFonts w:ascii="Arial" w:hAnsi="Arial" w:cs="Arial"/>
          <w:sz w:val="22"/>
          <w:szCs w:val="22"/>
        </w:rPr>
      </w:pPr>
      <w:r w:rsidRPr="00D266B9">
        <w:rPr>
          <w:rFonts w:ascii="Arial" w:hAnsi="Arial" w:cs="Arial"/>
          <w:sz w:val="22"/>
          <w:szCs w:val="22"/>
        </w:rPr>
        <w:br w:type="page"/>
      </w:r>
    </w:p>
    <w:sdt>
      <w:sdtPr>
        <w:rPr>
          <w:rFonts w:ascii="Arial" w:eastAsiaTheme="minorEastAsia" w:hAnsi="Arial" w:cs="Arial"/>
          <w:caps w:val="0"/>
          <w:color w:val="auto"/>
          <w:spacing w:val="0"/>
          <w:sz w:val="23"/>
          <w:szCs w:val="23"/>
          <w:lang w:val="es-ES"/>
        </w:rPr>
        <w:id w:val="586117193"/>
        <w:docPartObj>
          <w:docPartGallery w:val="Table of Contents"/>
          <w:docPartUnique/>
        </w:docPartObj>
      </w:sdtPr>
      <w:sdtEndPr>
        <w:rPr>
          <w:b/>
          <w:bCs/>
        </w:rPr>
      </w:sdtEndPr>
      <w:sdtContent>
        <w:p w14:paraId="05AF0C4A" w14:textId="43904A1A" w:rsidR="00870F79" w:rsidRPr="00D266B9" w:rsidRDefault="00870F79" w:rsidP="00D266B9">
          <w:pPr>
            <w:pStyle w:val="TtuloTDC"/>
            <w:pBdr>
              <w:bottom w:val="none" w:sz="0" w:space="0" w:color="auto"/>
            </w:pBdr>
            <w:rPr>
              <w:rFonts w:ascii="Arial" w:hAnsi="Arial" w:cs="Arial"/>
              <w:color w:val="auto"/>
            </w:rPr>
          </w:pPr>
          <w:r w:rsidRPr="00D266B9">
            <w:rPr>
              <w:rFonts w:ascii="Arial" w:hAnsi="Arial" w:cs="Arial"/>
              <w:color w:val="auto"/>
              <w:lang w:val="es-ES"/>
            </w:rPr>
            <w:t>Contenido</w:t>
          </w:r>
        </w:p>
        <w:p w14:paraId="3E5CB239" w14:textId="75BCE33C" w:rsidR="002C54D1" w:rsidRDefault="00870F79" w:rsidP="002C54D1">
          <w:pPr>
            <w:pStyle w:val="TDC1"/>
            <w:spacing w:line="312" w:lineRule="auto"/>
            <w:rPr>
              <w:rFonts w:asciiTheme="minorHAnsi" w:hAnsiTheme="minorHAnsi"/>
              <w:b w:val="0"/>
              <w:bCs w:val="0"/>
              <w:noProof/>
              <w:szCs w:val="22"/>
              <w:lang w:val="es-HN" w:eastAsia="es-HN"/>
            </w:rPr>
          </w:pPr>
          <w:r w:rsidRPr="00D266B9">
            <w:rPr>
              <w:rFonts w:ascii="Arial" w:hAnsi="Arial" w:cs="Arial"/>
            </w:rPr>
            <w:fldChar w:fldCharType="begin"/>
          </w:r>
          <w:r w:rsidRPr="00D266B9">
            <w:rPr>
              <w:rFonts w:ascii="Arial" w:hAnsi="Arial" w:cs="Arial"/>
            </w:rPr>
            <w:instrText xml:space="preserve"> TOC \o "1-3" \h \z \u </w:instrText>
          </w:r>
          <w:r w:rsidRPr="00D266B9">
            <w:rPr>
              <w:rFonts w:ascii="Arial" w:hAnsi="Arial" w:cs="Arial"/>
            </w:rPr>
            <w:fldChar w:fldCharType="separate"/>
          </w:r>
          <w:hyperlink w:anchor="_Toc126070654" w:history="1">
            <w:r w:rsidR="002C54D1" w:rsidRPr="00A10901">
              <w:rPr>
                <w:rStyle w:val="Hipervnculo"/>
                <w:rFonts w:ascii="Arial" w:hAnsi="Arial" w:cs="Arial"/>
                <w:noProof/>
              </w:rPr>
              <w:t>I.</w:t>
            </w:r>
            <w:r w:rsidR="002C54D1">
              <w:rPr>
                <w:rFonts w:asciiTheme="minorHAnsi" w:hAnsiTheme="minorHAnsi"/>
                <w:b w:val="0"/>
                <w:bCs w:val="0"/>
                <w:noProof/>
                <w:szCs w:val="22"/>
                <w:lang w:val="es-HN" w:eastAsia="es-HN"/>
              </w:rPr>
              <w:tab/>
            </w:r>
            <w:r w:rsidR="002C54D1" w:rsidRPr="00A10901">
              <w:rPr>
                <w:rStyle w:val="Hipervnculo"/>
                <w:rFonts w:ascii="Arial" w:hAnsi="Arial" w:cs="Arial"/>
                <w:noProof/>
              </w:rPr>
              <w:t>INTRODUCCIÓN</w:t>
            </w:r>
            <w:r w:rsidR="002C54D1">
              <w:rPr>
                <w:noProof/>
                <w:webHidden/>
              </w:rPr>
              <w:tab/>
            </w:r>
            <w:r w:rsidR="002C54D1">
              <w:rPr>
                <w:noProof/>
                <w:webHidden/>
              </w:rPr>
              <w:fldChar w:fldCharType="begin"/>
            </w:r>
            <w:r w:rsidR="002C54D1">
              <w:rPr>
                <w:noProof/>
                <w:webHidden/>
              </w:rPr>
              <w:instrText xml:space="preserve"> PAGEREF _Toc126070654 \h </w:instrText>
            </w:r>
            <w:r w:rsidR="002C54D1">
              <w:rPr>
                <w:noProof/>
                <w:webHidden/>
              </w:rPr>
            </w:r>
            <w:r w:rsidR="002C54D1">
              <w:rPr>
                <w:noProof/>
                <w:webHidden/>
              </w:rPr>
              <w:fldChar w:fldCharType="separate"/>
            </w:r>
            <w:r w:rsidR="00D766FC">
              <w:rPr>
                <w:noProof/>
                <w:webHidden/>
              </w:rPr>
              <w:t>3</w:t>
            </w:r>
            <w:r w:rsidR="002C54D1">
              <w:rPr>
                <w:noProof/>
                <w:webHidden/>
              </w:rPr>
              <w:fldChar w:fldCharType="end"/>
            </w:r>
          </w:hyperlink>
        </w:p>
        <w:p w14:paraId="052E1031" w14:textId="0181C5D6" w:rsidR="002C54D1" w:rsidRDefault="00000000" w:rsidP="002C54D1">
          <w:pPr>
            <w:pStyle w:val="TDC2"/>
            <w:spacing w:line="312" w:lineRule="auto"/>
            <w:rPr>
              <w:rFonts w:asciiTheme="minorHAnsi" w:hAnsiTheme="minorHAnsi"/>
              <w:bCs w:val="0"/>
              <w:noProof/>
              <w:szCs w:val="22"/>
              <w:lang w:val="es-HN" w:eastAsia="es-HN"/>
            </w:rPr>
          </w:pPr>
          <w:hyperlink w:anchor="_Toc126070655" w:history="1">
            <w:r w:rsidR="002C54D1" w:rsidRPr="00A10901">
              <w:rPr>
                <w:rStyle w:val="Hipervnculo"/>
                <w:rFonts w:ascii="Arial" w:hAnsi="Arial" w:cs="Arial"/>
                <w:noProof/>
              </w:rPr>
              <w:t>1.1</w:t>
            </w:r>
            <w:r w:rsidR="002C54D1">
              <w:rPr>
                <w:rFonts w:asciiTheme="minorHAnsi" w:hAnsiTheme="minorHAnsi"/>
                <w:bCs w:val="0"/>
                <w:noProof/>
                <w:szCs w:val="22"/>
                <w:lang w:val="es-HN" w:eastAsia="es-HN"/>
              </w:rPr>
              <w:tab/>
            </w:r>
            <w:r w:rsidR="002C54D1" w:rsidRPr="00A10901">
              <w:rPr>
                <w:rStyle w:val="Hipervnculo"/>
                <w:rFonts w:ascii="Arial" w:hAnsi="Arial" w:cs="Arial"/>
                <w:noProof/>
              </w:rPr>
              <w:t>Nombre de la iniciativa del negocio:</w:t>
            </w:r>
            <w:r w:rsidR="002C54D1">
              <w:rPr>
                <w:noProof/>
                <w:webHidden/>
              </w:rPr>
              <w:tab/>
            </w:r>
            <w:r w:rsidR="002C54D1">
              <w:rPr>
                <w:noProof/>
                <w:webHidden/>
              </w:rPr>
              <w:fldChar w:fldCharType="begin"/>
            </w:r>
            <w:r w:rsidR="002C54D1">
              <w:rPr>
                <w:noProof/>
                <w:webHidden/>
              </w:rPr>
              <w:instrText xml:space="preserve"> PAGEREF _Toc126070655 \h </w:instrText>
            </w:r>
            <w:r w:rsidR="002C54D1">
              <w:rPr>
                <w:noProof/>
                <w:webHidden/>
              </w:rPr>
            </w:r>
            <w:r w:rsidR="002C54D1">
              <w:rPr>
                <w:noProof/>
                <w:webHidden/>
              </w:rPr>
              <w:fldChar w:fldCharType="separate"/>
            </w:r>
            <w:r w:rsidR="00D766FC">
              <w:rPr>
                <w:noProof/>
                <w:webHidden/>
              </w:rPr>
              <w:t>3</w:t>
            </w:r>
            <w:r w:rsidR="002C54D1">
              <w:rPr>
                <w:noProof/>
                <w:webHidden/>
              </w:rPr>
              <w:fldChar w:fldCharType="end"/>
            </w:r>
          </w:hyperlink>
        </w:p>
        <w:p w14:paraId="532FE637" w14:textId="15C94C97" w:rsidR="002C54D1" w:rsidRDefault="00000000" w:rsidP="002C54D1">
          <w:pPr>
            <w:pStyle w:val="TDC2"/>
            <w:spacing w:line="312" w:lineRule="auto"/>
            <w:rPr>
              <w:rFonts w:asciiTheme="minorHAnsi" w:hAnsiTheme="minorHAnsi"/>
              <w:bCs w:val="0"/>
              <w:noProof/>
              <w:szCs w:val="22"/>
              <w:lang w:val="es-HN" w:eastAsia="es-HN"/>
            </w:rPr>
          </w:pPr>
          <w:hyperlink w:anchor="_Toc126070656" w:history="1">
            <w:r w:rsidR="002C54D1" w:rsidRPr="00A10901">
              <w:rPr>
                <w:rStyle w:val="Hipervnculo"/>
                <w:rFonts w:ascii="Arial" w:hAnsi="Arial" w:cs="Arial"/>
                <w:noProof/>
              </w:rPr>
              <w:t>1.2</w:t>
            </w:r>
            <w:r w:rsidR="002C54D1">
              <w:rPr>
                <w:rFonts w:asciiTheme="minorHAnsi" w:hAnsiTheme="minorHAnsi"/>
                <w:bCs w:val="0"/>
                <w:noProof/>
                <w:szCs w:val="22"/>
                <w:lang w:val="es-HN" w:eastAsia="es-HN"/>
              </w:rPr>
              <w:tab/>
            </w:r>
            <w:r w:rsidR="002C54D1" w:rsidRPr="00A10901">
              <w:rPr>
                <w:rStyle w:val="Hipervnculo"/>
                <w:rFonts w:ascii="Arial" w:hAnsi="Arial" w:cs="Arial"/>
                <w:noProof/>
              </w:rPr>
              <w:t>Resumen ejecutivo</w:t>
            </w:r>
            <w:r w:rsidR="002C54D1">
              <w:rPr>
                <w:noProof/>
                <w:webHidden/>
              </w:rPr>
              <w:tab/>
            </w:r>
            <w:r w:rsidR="002C54D1">
              <w:rPr>
                <w:noProof/>
                <w:webHidden/>
              </w:rPr>
              <w:fldChar w:fldCharType="begin"/>
            </w:r>
            <w:r w:rsidR="002C54D1">
              <w:rPr>
                <w:noProof/>
                <w:webHidden/>
              </w:rPr>
              <w:instrText xml:space="preserve"> PAGEREF _Toc126070656 \h </w:instrText>
            </w:r>
            <w:r w:rsidR="002C54D1">
              <w:rPr>
                <w:noProof/>
                <w:webHidden/>
              </w:rPr>
            </w:r>
            <w:r w:rsidR="002C54D1">
              <w:rPr>
                <w:noProof/>
                <w:webHidden/>
              </w:rPr>
              <w:fldChar w:fldCharType="separate"/>
            </w:r>
            <w:r w:rsidR="00D766FC">
              <w:rPr>
                <w:noProof/>
                <w:webHidden/>
              </w:rPr>
              <w:t>3</w:t>
            </w:r>
            <w:r w:rsidR="002C54D1">
              <w:rPr>
                <w:noProof/>
                <w:webHidden/>
              </w:rPr>
              <w:fldChar w:fldCharType="end"/>
            </w:r>
          </w:hyperlink>
        </w:p>
        <w:p w14:paraId="6F9FB195" w14:textId="2591F062" w:rsidR="002C54D1" w:rsidRDefault="00000000" w:rsidP="002C54D1">
          <w:pPr>
            <w:pStyle w:val="TDC2"/>
            <w:spacing w:line="312" w:lineRule="auto"/>
            <w:rPr>
              <w:rFonts w:asciiTheme="minorHAnsi" w:hAnsiTheme="minorHAnsi"/>
              <w:bCs w:val="0"/>
              <w:noProof/>
              <w:szCs w:val="22"/>
              <w:lang w:val="es-HN" w:eastAsia="es-HN"/>
            </w:rPr>
          </w:pPr>
          <w:hyperlink w:anchor="_Toc126070657" w:history="1">
            <w:r w:rsidR="002C54D1" w:rsidRPr="00A10901">
              <w:rPr>
                <w:rStyle w:val="Hipervnculo"/>
                <w:rFonts w:ascii="Arial" w:hAnsi="Arial" w:cs="Arial"/>
                <w:noProof/>
              </w:rPr>
              <w:t>1.3</w:t>
            </w:r>
            <w:r w:rsidR="002C54D1">
              <w:rPr>
                <w:rFonts w:asciiTheme="minorHAnsi" w:hAnsiTheme="minorHAnsi"/>
                <w:bCs w:val="0"/>
                <w:noProof/>
                <w:szCs w:val="22"/>
                <w:lang w:val="es-HN" w:eastAsia="es-HN"/>
              </w:rPr>
              <w:tab/>
            </w:r>
            <w:r w:rsidR="002C54D1" w:rsidRPr="00A10901">
              <w:rPr>
                <w:rStyle w:val="Hipervnculo"/>
                <w:rFonts w:ascii="Arial" w:hAnsi="Arial" w:cs="Arial"/>
                <w:noProof/>
              </w:rPr>
              <w:t>Descripción de la situación y problemática actual del rubro</w:t>
            </w:r>
            <w:r w:rsidR="002C54D1">
              <w:rPr>
                <w:noProof/>
                <w:webHidden/>
              </w:rPr>
              <w:tab/>
            </w:r>
            <w:r w:rsidR="002C54D1">
              <w:rPr>
                <w:noProof/>
                <w:webHidden/>
              </w:rPr>
              <w:fldChar w:fldCharType="begin"/>
            </w:r>
            <w:r w:rsidR="002C54D1">
              <w:rPr>
                <w:noProof/>
                <w:webHidden/>
              </w:rPr>
              <w:instrText xml:space="preserve"> PAGEREF _Toc126070657 \h </w:instrText>
            </w:r>
            <w:r w:rsidR="002C54D1">
              <w:rPr>
                <w:noProof/>
                <w:webHidden/>
              </w:rPr>
            </w:r>
            <w:r w:rsidR="002C54D1">
              <w:rPr>
                <w:noProof/>
                <w:webHidden/>
              </w:rPr>
              <w:fldChar w:fldCharType="separate"/>
            </w:r>
            <w:r w:rsidR="00D766FC">
              <w:rPr>
                <w:noProof/>
                <w:webHidden/>
              </w:rPr>
              <w:t>5</w:t>
            </w:r>
            <w:r w:rsidR="002C54D1">
              <w:rPr>
                <w:noProof/>
                <w:webHidden/>
              </w:rPr>
              <w:fldChar w:fldCharType="end"/>
            </w:r>
          </w:hyperlink>
        </w:p>
        <w:p w14:paraId="5C6C86A8" w14:textId="56262DA6" w:rsidR="002C54D1" w:rsidRDefault="00000000" w:rsidP="002C54D1">
          <w:pPr>
            <w:pStyle w:val="TDC1"/>
            <w:spacing w:line="312" w:lineRule="auto"/>
            <w:rPr>
              <w:rFonts w:asciiTheme="minorHAnsi" w:hAnsiTheme="minorHAnsi"/>
              <w:b w:val="0"/>
              <w:bCs w:val="0"/>
              <w:noProof/>
              <w:szCs w:val="22"/>
              <w:lang w:val="es-HN" w:eastAsia="es-HN"/>
            </w:rPr>
          </w:pPr>
          <w:hyperlink w:anchor="_Toc126070658" w:history="1">
            <w:r w:rsidR="002C54D1" w:rsidRPr="00A10901">
              <w:rPr>
                <w:rStyle w:val="Hipervnculo"/>
                <w:rFonts w:ascii="Arial" w:hAnsi="Arial" w:cs="Arial"/>
                <w:noProof/>
              </w:rPr>
              <w:t>II.</w:t>
            </w:r>
            <w:r w:rsidR="002C54D1">
              <w:rPr>
                <w:rFonts w:asciiTheme="minorHAnsi" w:hAnsiTheme="minorHAnsi"/>
                <w:b w:val="0"/>
                <w:bCs w:val="0"/>
                <w:noProof/>
                <w:szCs w:val="22"/>
                <w:lang w:val="es-HN" w:eastAsia="es-HN"/>
              </w:rPr>
              <w:tab/>
            </w:r>
            <w:r w:rsidR="002C54D1" w:rsidRPr="00A10901">
              <w:rPr>
                <w:rStyle w:val="Hipervnculo"/>
                <w:rFonts w:ascii="Arial" w:hAnsi="Arial" w:cs="Arial"/>
                <w:noProof/>
              </w:rPr>
              <w:t>Objetivo general y específicos</w:t>
            </w:r>
            <w:r w:rsidR="002C54D1">
              <w:rPr>
                <w:noProof/>
                <w:webHidden/>
              </w:rPr>
              <w:tab/>
            </w:r>
            <w:r w:rsidR="002C54D1">
              <w:rPr>
                <w:noProof/>
                <w:webHidden/>
              </w:rPr>
              <w:fldChar w:fldCharType="begin"/>
            </w:r>
            <w:r w:rsidR="002C54D1">
              <w:rPr>
                <w:noProof/>
                <w:webHidden/>
              </w:rPr>
              <w:instrText xml:space="preserve"> PAGEREF _Toc126070658 \h </w:instrText>
            </w:r>
            <w:r w:rsidR="002C54D1">
              <w:rPr>
                <w:noProof/>
                <w:webHidden/>
              </w:rPr>
            </w:r>
            <w:r w:rsidR="002C54D1">
              <w:rPr>
                <w:noProof/>
                <w:webHidden/>
              </w:rPr>
              <w:fldChar w:fldCharType="separate"/>
            </w:r>
            <w:r w:rsidR="00D766FC">
              <w:rPr>
                <w:noProof/>
                <w:webHidden/>
              </w:rPr>
              <w:t>6</w:t>
            </w:r>
            <w:r w:rsidR="002C54D1">
              <w:rPr>
                <w:noProof/>
                <w:webHidden/>
              </w:rPr>
              <w:fldChar w:fldCharType="end"/>
            </w:r>
          </w:hyperlink>
        </w:p>
        <w:p w14:paraId="4A76B9AA" w14:textId="76C92D4B" w:rsidR="002C54D1" w:rsidRDefault="00000000" w:rsidP="002C54D1">
          <w:pPr>
            <w:pStyle w:val="TDC2"/>
            <w:spacing w:line="312" w:lineRule="auto"/>
            <w:rPr>
              <w:rFonts w:asciiTheme="minorHAnsi" w:hAnsiTheme="minorHAnsi"/>
              <w:bCs w:val="0"/>
              <w:noProof/>
              <w:szCs w:val="22"/>
              <w:lang w:val="es-HN" w:eastAsia="es-HN"/>
            </w:rPr>
          </w:pPr>
          <w:hyperlink w:anchor="_Toc126070659" w:history="1">
            <w:r w:rsidR="002C54D1" w:rsidRPr="00A10901">
              <w:rPr>
                <w:rStyle w:val="Hipervnculo"/>
                <w:rFonts w:ascii="Arial" w:hAnsi="Arial" w:cs="Arial"/>
                <w:noProof/>
              </w:rPr>
              <w:t>2.1</w:t>
            </w:r>
            <w:r w:rsidR="002C54D1">
              <w:rPr>
                <w:rFonts w:asciiTheme="minorHAnsi" w:hAnsiTheme="minorHAnsi"/>
                <w:bCs w:val="0"/>
                <w:noProof/>
                <w:szCs w:val="22"/>
                <w:lang w:val="es-HN" w:eastAsia="es-HN"/>
              </w:rPr>
              <w:tab/>
            </w:r>
            <w:r w:rsidR="002C54D1" w:rsidRPr="00A10901">
              <w:rPr>
                <w:rStyle w:val="Hipervnculo"/>
                <w:rFonts w:ascii="Arial" w:hAnsi="Arial" w:cs="Arial"/>
                <w:noProof/>
              </w:rPr>
              <w:t>Objetivo General</w:t>
            </w:r>
            <w:r w:rsidR="002C54D1">
              <w:rPr>
                <w:noProof/>
                <w:webHidden/>
              </w:rPr>
              <w:tab/>
            </w:r>
            <w:r w:rsidR="002C54D1">
              <w:rPr>
                <w:noProof/>
                <w:webHidden/>
              </w:rPr>
              <w:fldChar w:fldCharType="begin"/>
            </w:r>
            <w:r w:rsidR="002C54D1">
              <w:rPr>
                <w:noProof/>
                <w:webHidden/>
              </w:rPr>
              <w:instrText xml:space="preserve"> PAGEREF _Toc126070659 \h </w:instrText>
            </w:r>
            <w:r w:rsidR="002C54D1">
              <w:rPr>
                <w:noProof/>
                <w:webHidden/>
              </w:rPr>
            </w:r>
            <w:r w:rsidR="002C54D1">
              <w:rPr>
                <w:noProof/>
                <w:webHidden/>
              </w:rPr>
              <w:fldChar w:fldCharType="separate"/>
            </w:r>
            <w:r w:rsidR="00D766FC">
              <w:rPr>
                <w:noProof/>
                <w:webHidden/>
              </w:rPr>
              <w:t>6</w:t>
            </w:r>
            <w:r w:rsidR="002C54D1">
              <w:rPr>
                <w:noProof/>
                <w:webHidden/>
              </w:rPr>
              <w:fldChar w:fldCharType="end"/>
            </w:r>
          </w:hyperlink>
        </w:p>
        <w:p w14:paraId="47BD9868" w14:textId="66F14513" w:rsidR="002C54D1" w:rsidRDefault="00000000" w:rsidP="002C54D1">
          <w:pPr>
            <w:pStyle w:val="TDC2"/>
            <w:spacing w:line="312" w:lineRule="auto"/>
            <w:rPr>
              <w:rFonts w:asciiTheme="minorHAnsi" w:hAnsiTheme="minorHAnsi"/>
              <w:bCs w:val="0"/>
              <w:noProof/>
              <w:szCs w:val="22"/>
              <w:lang w:val="es-HN" w:eastAsia="es-HN"/>
            </w:rPr>
          </w:pPr>
          <w:hyperlink w:anchor="_Toc126070660" w:history="1">
            <w:r w:rsidR="002C54D1" w:rsidRPr="00A10901">
              <w:rPr>
                <w:rStyle w:val="Hipervnculo"/>
                <w:rFonts w:ascii="Arial" w:hAnsi="Arial" w:cs="Arial"/>
                <w:noProof/>
              </w:rPr>
              <w:t>2.2</w:t>
            </w:r>
            <w:r w:rsidR="002C54D1">
              <w:rPr>
                <w:rFonts w:asciiTheme="minorHAnsi" w:hAnsiTheme="minorHAnsi"/>
                <w:bCs w:val="0"/>
                <w:noProof/>
                <w:szCs w:val="22"/>
                <w:lang w:val="es-HN" w:eastAsia="es-HN"/>
              </w:rPr>
              <w:tab/>
            </w:r>
            <w:r w:rsidR="002C54D1" w:rsidRPr="00A10901">
              <w:rPr>
                <w:rStyle w:val="Hipervnculo"/>
                <w:rFonts w:ascii="Arial" w:hAnsi="Arial" w:cs="Arial"/>
                <w:noProof/>
              </w:rPr>
              <w:t>Objetivos Específicos</w:t>
            </w:r>
            <w:r w:rsidR="002C54D1">
              <w:rPr>
                <w:noProof/>
                <w:webHidden/>
              </w:rPr>
              <w:tab/>
            </w:r>
            <w:r w:rsidR="002C54D1">
              <w:rPr>
                <w:noProof/>
                <w:webHidden/>
              </w:rPr>
              <w:fldChar w:fldCharType="begin"/>
            </w:r>
            <w:r w:rsidR="002C54D1">
              <w:rPr>
                <w:noProof/>
                <w:webHidden/>
              </w:rPr>
              <w:instrText xml:space="preserve"> PAGEREF _Toc126070660 \h </w:instrText>
            </w:r>
            <w:r w:rsidR="002C54D1">
              <w:rPr>
                <w:noProof/>
                <w:webHidden/>
              </w:rPr>
            </w:r>
            <w:r w:rsidR="002C54D1">
              <w:rPr>
                <w:noProof/>
                <w:webHidden/>
              </w:rPr>
              <w:fldChar w:fldCharType="separate"/>
            </w:r>
            <w:r w:rsidR="00D766FC">
              <w:rPr>
                <w:noProof/>
                <w:webHidden/>
              </w:rPr>
              <w:t>6</w:t>
            </w:r>
            <w:r w:rsidR="002C54D1">
              <w:rPr>
                <w:noProof/>
                <w:webHidden/>
              </w:rPr>
              <w:fldChar w:fldCharType="end"/>
            </w:r>
          </w:hyperlink>
        </w:p>
        <w:p w14:paraId="4F8CABF7" w14:textId="359D1FAF" w:rsidR="002C54D1" w:rsidRDefault="00000000" w:rsidP="002C54D1">
          <w:pPr>
            <w:pStyle w:val="TDC1"/>
            <w:spacing w:line="312" w:lineRule="auto"/>
            <w:rPr>
              <w:rFonts w:asciiTheme="minorHAnsi" w:hAnsiTheme="minorHAnsi"/>
              <w:b w:val="0"/>
              <w:bCs w:val="0"/>
              <w:noProof/>
              <w:szCs w:val="22"/>
              <w:lang w:val="es-HN" w:eastAsia="es-HN"/>
            </w:rPr>
          </w:pPr>
          <w:hyperlink w:anchor="_Toc126070661" w:history="1">
            <w:r w:rsidR="002C54D1" w:rsidRPr="00A10901">
              <w:rPr>
                <w:rStyle w:val="Hipervnculo"/>
                <w:rFonts w:ascii="Arial" w:hAnsi="Arial" w:cs="Arial"/>
                <w:noProof/>
              </w:rPr>
              <w:t>III.</w:t>
            </w:r>
            <w:r w:rsidR="002C54D1">
              <w:rPr>
                <w:rFonts w:asciiTheme="minorHAnsi" w:hAnsiTheme="minorHAnsi"/>
                <w:b w:val="0"/>
                <w:bCs w:val="0"/>
                <w:noProof/>
                <w:szCs w:val="22"/>
                <w:lang w:val="es-HN" w:eastAsia="es-HN"/>
              </w:rPr>
              <w:tab/>
            </w:r>
            <w:r w:rsidR="002C54D1" w:rsidRPr="00A10901">
              <w:rPr>
                <w:rStyle w:val="Hipervnculo"/>
                <w:rFonts w:ascii="Arial" w:hAnsi="Arial" w:cs="Arial"/>
                <w:noProof/>
              </w:rPr>
              <w:t>DESCRIPCIÓN DEL NEGOCIO A EMPRENDER</w:t>
            </w:r>
            <w:r w:rsidR="002C54D1">
              <w:rPr>
                <w:noProof/>
                <w:webHidden/>
              </w:rPr>
              <w:tab/>
            </w:r>
            <w:r w:rsidR="002C54D1">
              <w:rPr>
                <w:noProof/>
                <w:webHidden/>
              </w:rPr>
              <w:fldChar w:fldCharType="begin"/>
            </w:r>
            <w:r w:rsidR="002C54D1">
              <w:rPr>
                <w:noProof/>
                <w:webHidden/>
              </w:rPr>
              <w:instrText xml:space="preserve"> PAGEREF _Toc126070661 \h </w:instrText>
            </w:r>
            <w:r w:rsidR="002C54D1">
              <w:rPr>
                <w:noProof/>
                <w:webHidden/>
              </w:rPr>
            </w:r>
            <w:r w:rsidR="002C54D1">
              <w:rPr>
                <w:noProof/>
                <w:webHidden/>
              </w:rPr>
              <w:fldChar w:fldCharType="separate"/>
            </w:r>
            <w:r w:rsidR="00D766FC">
              <w:rPr>
                <w:noProof/>
                <w:webHidden/>
              </w:rPr>
              <w:t>6</w:t>
            </w:r>
            <w:r w:rsidR="002C54D1">
              <w:rPr>
                <w:noProof/>
                <w:webHidden/>
              </w:rPr>
              <w:fldChar w:fldCharType="end"/>
            </w:r>
          </w:hyperlink>
        </w:p>
        <w:p w14:paraId="62AE08EE" w14:textId="7CDCE3A3" w:rsidR="002C54D1" w:rsidRDefault="00000000" w:rsidP="002C54D1">
          <w:pPr>
            <w:pStyle w:val="TDC1"/>
            <w:spacing w:line="312" w:lineRule="auto"/>
            <w:rPr>
              <w:rFonts w:asciiTheme="minorHAnsi" w:hAnsiTheme="minorHAnsi"/>
              <w:b w:val="0"/>
              <w:bCs w:val="0"/>
              <w:noProof/>
              <w:szCs w:val="22"/>
              <w:lang w:val="es-HN" w:eastAsia="es-HN"/>
            </w:rPr>
          </w:pPr>
          <w:hyperlink w:anchor="_Toc126070662" w:history="1">
            <w:r w:rsidR="002C54D1" w:rsidRPr="00A10901">
              <w:rPr>
                <w:rStyle w:val="Hipervnculo"/>
                <w:rFonts w:ascii="Arial" w:hAnsi="Arial" w:cs="Arial"/>
                <w:noProof/>
              </w:rPr>
              <w:t>IV.</w:t>
            </w:r>
            <w:r w:rsidR="002C54D1">
              <w:rPr>
                <w:rFonts w:asciiTheme="minorHAnsi" w:hAnsiTheme="minorHAnsi"/>
                <w:b w:val="0"/>
                <w:bCs w:val="0"/>
                <w:noProof/>
                <w:szCs w:val="22"/>
                <w:lang w:val="es-HN" w:eastAsia="es-HN"/>
              </w:rPr>
              <w:tab/>
            </w:r>
            <w:r w:rsidR="002C54D1" w:rsidRPr="00A10901">
              <w:rPr>
                <w:rStyle w:val="Hipervnculo"/>
                <w:rFonts w:ascii="Arial" w:hAnsi="Arial" w:cs="Arial"/>
                <w:noProof/>
              </w:rPr>
              <w:t>ANÁLISIS TÉCNICO PRODUCTIVO</w:t>
            </w:r>
            <w:r w:rsidR="002C54D1">
              <w:rPr>
                <w:noProof/>
                <w:webHidden/>
              </w:rPr>
              <w:tab/>
            </w:r>
            <w:r w:rsidR="002C54D1">
              <w:rPr>
                <w:noProof/>
                <w:webHidden/>
              </w:rPr>
              <w:fldChar w:fldCharType="begin"/>
            </w:r>
            <w:r w:rsidR="002C54D1">
              <w:rPr>
                <w:noProof/>
                <w:webHidden/>
              </w:rPr>
              <w:instrText xml:space="preserve"> PAGEREF _Toc126070662 \h </w:instrText>
            </w:r>
            <w:r w:rsidR="002C54D1">
              <w:rPr>
                <w:noProof/>
                <w:webHidden/>
              </w:rPr>
            </w:r>
            <w:r w:rsidR="002C54D1">
              <w:rPr>
                <w:noProof/>
                <w:webHidden/>
              </w:rPr>
              <w:fldChar w:fldCharType="separate"/>
            </w:r>
            <w:r w:rsidR="00D766FC">
              <w:rPr>
                <w:noProof/>
                <w:webHidden/>
              </w:rPr>
              <w:t>7</w:t>
            </w:r>
            <w:r w:rsidR="002C54D1">
              <w:rPr>
                <w:noProof/>
                <w:webHidden/>
              </w:rPr>
              <w:fldChar w:fldCharType="end"/>
            </w:r>
          </w:hyperlink>
        </w:p>
        <w:p w14:paraId="4999895F" w14:textId="7CFA7072" w:rsidR="002C54D1" w:rsidRDefault="00000000" w:rsidP="002C54D1">
          <w:pPr>
            <w:pStyle w:val="TDC1"/>
            <w:spacing w:line="312" w:lineRule="auto"/>
            <w:rPr>
              <w:rFonts w:asciiTheme="minorHAnsi" w:hAnsiTheme="minorHAnsi"/>
              <w:b w:val="0"/>
              <w:bCs w:val="0"/>
              <w:noProof/>
              <w:szCs w:val="22"/>
              <w:lang w:val="es-HN" w:eastAsia="es-HN"/>
            </w:rPr>
          </w:pPr>
          <w:hyperlink w:anchor="_Toc126070663" w:history="1">
            <w:r w:rsidR="002C54D1" w:rsidRPr="00A10901">
              <w:rPr>
                <w:rStyle w:val="Hipervnculo"/>
                <w:rFonts w:ascii="Arial" w:hAnsi="Arial" w:cs="Arial"/>
                <w:noProof/>
              </w:rPr>
              <w:t>V.</w:t>
            </w:r>
            <w:r w:rsidR="002C54D1">
              <w:rPr>
                <w:rFonts w:asciiTheme="minorHAnsi" w:hAnsiTheme="minorHAnsi"/>
                <w:b w:val="0"/>
                <w:bCs w:val="0"/>
                <w:noProof/>
                <w:szCs w:val="22"/>
                <w:lang w:val="es-HN" w:eastAsia="es-HN"/>
              </w:rPr>
              <w:tab/>
            </w:r>
            <w:r w:rsidR="002C54D1" w:rsidRPr="00A10901">
              <w:rPr>
                <w:rStyle w:val="Hipervnculo"/>
                <w:rFonts w:ascii="Arial" w:hAnsi="Arial" w:cs="Arial"/>
                <w:noProof/>
              </w:rPr>
              <w:t>ANÁLISIS DE MERCADO</w:t>
            </w:r>
            <w:r w:rsidR="002C54D1">
              <w:rPr>
                <w:noProof/>
                <w:webHidden/>
              </w:rPr>
              <w:tab/>
            </w:r>
            <w:r w:rsidR="002C54D1">
              <w:rPr>
                <w:noProof/>
                <w:webHidden/>
              </w:rPr>
              <w:fldChar w:fldCharType="begin"/>
            </w:r>
            <w:r w:rsidR="002C54D1">
              <w:rPr>
                <w:noProof/>
                <w:webHidden/>
              </w:rPr>
              <w:instrText xml:space="preserve"> PAGEREF _Toc126070663 \h </w:instrText>
            </w:r>
            <w:r w:rsidR="002C54D1">
              <w:rPr>
                <w:noProof/>
                <w:webHidden/>
              </w:rPr>
            </w:r>
            <w:r w:rsidR="002C54D1">
              <w:rPr>
                <w:noProof/>
                <w:webHidden/>
              </w:rPr>
              <w:fldChar w:fldCharType="separate"/>
            </w:r>
            <w:r w:rsidR="00D766FC">
              <w:rPr>
                <w:noProof/>
                <w:webHidden/>
              </w:rPr>
              <w:t>9</w:t>
            </w:r>
            <w:r w:rsidR="002C54D1">
              <w:rPr>
                <w:noProof/>
                <w:webHidden/>
              </w:rPr>
              <w:fldChar w:fldCharType="end"/>
            </w:r>
          </w:hyperlink>
        </w:p>
        <w:p w14:paraId="2237E578" w14:textId="7DFE58B2" w:rsidR="002C54D1" w:rsidRDefault="00000000" w:rsidP="002C54D1">
          <w:pPr>
            <w:pStyle w:val="TDC1"/>
            <w:spacing w:line="312" w:lineRule="auto"/>
            <w:rPr>
              <w:rFonts w:asciiTheme="minorHAnsi" w:hAnsiTheme="minorHAnsi"/>
              <w:b w:val="0"/>
              <w:bCs w:val="0"/>
              <w:noProof/>
              <w:szCs w:val="22"/>
              <w:lang w:val="es-HN" w:eastAsia="es-HN"/>
            </w:rPr>
          </w:pPr>
          <w:hyperlink w:anchor="_Toc126070664" w:history="1">
            <w:r w:rsidR="002C54D1" w:rsidRPr="00A10901">
              <w:rPr>
                <w:rStyle w:val="Hipervnculo"/>
                <w:rFonts w:ascii="Arial" w:hAnsi="Arial" w:cs="Arial"/>
                <w:noProof/>
              </w:rPr>
              <w:t>VI.</w:t>
            </w:r>
            <w:r w:rsidR="002C54D1">
              <w:rPr>
                <w:rFonts w:asciiTheme="minorHAnsi" w:hAnsiTheme="minorHAnsi"/>
                <w:b w:val="0"/>
                <w:bCs w:val="0"/>
                <w:noProof/>
                <w:szCs w:val="22"/>
                <w:lang w:val="es-HN" w:eastAsia="es-HN"/>
              </w:rPr>
              <w:tab/>
            </w:r>
            <w:r w:rsidR="002C54D1" w:rsidRPr="00A10901">
              <w:rPr>
                <w:rStyle w:val="Hipervnculo"/>
                <w:rFonts w:ascii="Arial" w:hAnsi="Arial" w:cs="Arial"/>
                <w:noProof/>
              </w:rPr>
              <w:t>ANÁLISIS FINANCIERO</w:t>
            </w:r>
            <w:r w:rsidR="002C54D1">
              <w:rPr>
                <w:noProof/>
                <w:webHidden/>
              </w:rPr>
              <w:tab/>
            </w:r>
            <w:r w:rsidR="002C54D1">
              <w:rPr>
                <w:noProof/>
                <w:webHidden/>
              </w:rPr>
              <w:fldChar w:fldCharType="begin"/>
            </w:r>
            <w:r w:rsidR="002C54D1">
              <w:rPr>
                <w:noProof/>
                <w:webHidden/>
              </w:rPr>
              <w:instrText xml:space="preserve"> PAGEREF _Toc126070664 \h </w:instrText>
            </w:r>
            <w:r w:rsidR="002C54D1">
              <w:rPr>
                <w:noProof/>
                <w:webHidden/>
              </w:rPr>
            </w:r>
            <w:r w:rsidR="002C54D1">
              <w:rPr>
                <w:noProof/>
                <w:webHidden/>
              </w:rPr>
              <w:fldChar w:fldCharType="separate"/>
            </w:r>
            <w:r w:rsidR="00D766FC">
              <w:rPr>
                <w:noProof/>
                <w:webHidden/>
              </w:rPr>
              <w:t>10</w:t>
            </w:r>
            <w:r w:rsidR="002C54D1">
              <w:rPr>
                <w:noProof/>
                <w:webHidden/>
              </w:rPr>
              <w:fldChar w:fldCharType="end"/>
            </w:r>
          </w:hyperlink>
        </w:p>
        <w:p w14:paraId="556AEBE8" w14:textId="37A54C27" w:rsidR="002C54D1" w:rsidRDefault="00000000" w:rsidP="002C54D1">
          <w:pPr>
            <w:pStyle w:val="TDC1"/>
            <w:spacing w:line="312" w:lineRule="auto"/>
            <w:rPr>
              <w:rFonts w:asciiTheme="minorHAnsi" w:hAnsiTheme="minorHAnsi"/>
              <w:b w:val="0"/>
              <w:bCs w:val="0"/>
              <w:noProof/>
              <w:szCs w:val="22"/>
              <w:lang w:val="es-HN" w:eastAsia="es-HN"/>
            </w:rPr>
          </w:pPr>
          <w:hyperlink w:anchor="_Toc126070665" w:history="1">
            <w:r w:rsidR="002C54D1" w:rsidRPr="00A10901">
              <w:rPr>
                <w:rStyle w:val="Hipervnculo"/>
                <w:rFonts w:ascii="Arial" w:hAnsi="Arial" w:cs="Arial"/>
                <w:noProof/>
              </w:rPr>
              <w:t>VII.</w:t>
            </w:r>
            <w:r w:rsidR="002C54D1">
              <w:rPr>
                <w:rFonts w:asciiTheme="minorHAnsi" w:hAnsiTheme="minorHAnsi"/>
                <w:b w:val="0"/>
                <w:bCs w:val="0"/>
                <w:noProof/>
                <w:szCs w:val="22"/>
                <w:lang w:val="es-HN" w:eastAsia="es-HN"/>
              </w:rPr>
              <w:tab/>
            </w:r>
            <w:r w:rsidR="002C54D1" w:rsidRPr="00A10901">
              <w:rPr>
                <w:rStyle w:val="Hipervnculo"/>
                <w:rFonts w:ascii="Arial" w:hAnsi="Arial" w:cs="Arial"/>
                <w:noProof/>
              </w:rPr>
              <w:t>ANÁLISIS COMPARATIVOS</w:t>
            </w:r>
            <w:r w:rsidR="002C54D1">
              <w:rPr>
                <w:noProof/>
                <w:webHidden/>
              </w:rPr>
              <w:tab/>
            </w:r>
            <w:r w:rsidR="002C54D1">
              <w:rPr>
                <w:noProof/>
                <w:webHidden/>
              </w:rPr>
              <w:fldChar w:fldCharType="begin"/>
            </w:r>
            <w:r w:rsidR="002C54D1">
              <w:rPr>
                <w:noProof/>
                <w:webHidden/>
              </w:rPr>
              <w:instrText xml:space="preserve"> PAGEREF _Toc126070665 \h </w:instrText>
            </w:r>
            <w:r w:rsidR="002C54D1">
              <w:rPr>
                <w:noProof/>
                <w:webHidden/>
              </w:rPr>
            </w:r>
            <w:r w:rsidR="002C54D1">
              <w:rPr>
                <w:noProof/>
                <w:webHidden/>
              </w:rPr>
              <w:fldChar w:fldCharType="separate"/>
            </w:r>
            <w:r w:rsidR="00D766FC">
              <w:rPr>
                <w:noProof/>
                <w:webHidden/>
              </w:rPr>
              <w:t>12</w:t>
            </w:r>
            <w:r w:rsidR="002C54D1">
              <w:rPr>
                <w:noProof/>
                <w:webHidden/>
              </w:rPr>
              <w:fldChar w:fldCharType="end"/>
            </w:r>
          </w:hyperlink>
        </w:p>
        <w:p w14:paraId="01E90FC8" w14:textId="23B5A515" w:rsidR="002C54D1" w:rsidRDefault="00000000" w:rsidP="002C54D1">
          <w:pPr>
            <w:pStyle w:val="TDC1"/>
            <w:spacing w:line="312" w:lineRule="auto"/>
            <w:rPr>
              <w:rFonts w:asciiTheme="minorHAnsi" w:hAnsiTheme="minorHAnsi"/>
              <w:b w:val="0"/>
              <w:bCs w:val="0"/>
              <w:noProof/>
              <w:szCs w:val="22"/>
              <w:lang w:val="es-HN" w:eastAsia="es-HN"/>
            </w:rPr>
          </w:pPr>
          <w:hyperlink w:anchor="_Toc126070666" w:history="1">
            <w:r w:rsidR="002C54D1" w:rsidRPr="00A10901">
              <w:rPr>
                <w:rStyle w:val="Hipervnculo"/>
                <w:rFonts w:ascii="Arial" w:hAnsi="Arial" w:cs="Arial"/>
                <w:noProof/>
              </w:rPr>
              <w:t>VIII.</w:t>
            </w:r>
            <w:r w:rsidR="002C54D1">
              <w:rPr>
                <w:rFonts w:asciiTheme="minorHAnsi" w:hAnsiTheme="minorHAnsi"/>
                <w:b w:val="0"/>
                <w:bCs w:val="0"/>
                <w:noProof/>
                <w:szCs w:val="22"/>
                <w:lang w:val="es-HN" w:eastAsia="es-HN"/>
              </w:rPr>
              <w:tab/>
            </w:r>
            <w:r w:rsidR="002C54D1" w:rsidRPr="00A10901">
              <w:rPr>
                <w:rStyle w:val="Hipervnculo"/>
                <w:rFonts w:ascii="Arial" w:hAnsi="Arial" w:cs="Arial"/>
                <w:noProof/>
              </w:rPr>
              <w:t>ANÁLISIS DE SOSTENIBILIDAD</w:t>
            </w:r>
            <w:r w:rsidR="002C54D1">
              <w:rPr>
                <w:noProof/>
                <w:webHidden/>
              </w:rPr>
              <w:tab/>
            </w:r>
            <w:r w:rsidR="002C54D1">
              <w:rPr>
                <w:noProof/>
                <w:webHidden/>
              </w:rPr>
              <w:fldChar w:fldCharType="begin"/>
            </w:r>
            <w:r w:rsidR="002C54D1">
              <w:rPr>
                <w:noProof/>
                <w:webHidden/>
              </w:rPr>
              <w:instrText xml:space="preserve"> PAGEREF _Toc126070666 \h </w:instrText>
            </w:r>
            <w:r w:rsidR="002C54D1">
              <w:rPr>
                <w:noProof/>
                <w:webHidden/>
              </w:rPr>
            </w:r>
            <w:r w:rsidR="002C54D1">
              <w:rPr>
                <w:noProof/>
                <w:webHidden/>
              </w:rPr>
              <w:fldChar w:fldCharType="separate"/>
            </w:r>
            <w:r w:rsidR="00D766FC">
              <w:rPr>
                <w:noProof/>
                <w:webHidden/>
              </w:rPr>
              <w:t>15</w:t>
            </w:r>
            <w:r w:rsidR="002C54D1">
              <w:rPr>
                <w:noProof/>
                <w:webHidden/>
              </w:rPr>
              <w:fldChar w:fldCharType="end"/>
            </w:r>
          </w:hyperlink>
        </w:p>
        <w:p w14:paraId="650F1FBB" w14:textId="0E54E77C" w:rsidR="002C54D1" w:rsidRDefault="00000000" w:rsidP="002C54D1">
          <w:pPr>
            <w:pStyle w:val="TDC1"/>
            <w:spacing w:line="312" w:lineRule="auto"/>
            <w:rPr>
              <w:rFonts w:asciiTheme="minorHAnsi" w:hAnsiTheme="minorHAnsi"/>
              <w:b w:val="0"/>
              <w:bCs w:val="0"/>
              <w:noProof/>
              <w:szCs w:val="22"/>
              <w:lang w:val="es-HN" w:eastAsia="es-HN"/>
            </w:rPr>
          </w:pPr>
          <w:hyperlink w:anchor="_Toc126070667" w:history="1">
            <w:r w:rsidR="002C54D1" w:rsidRPr="00A10901">
              <w:rPr>
                <w:rStyle w:val="Hipervnculo"/>
                <w:rFonts w:ascii="Arial" w:hAnsi="Arial" w:cs="Arial"/>
                <w:noProof/>
              </w:rPr>
              <w:t>IX.</w:t>
            </w:r>
            <w:r w:rsidR="002C54D1">
              <w:rPr>
                <w:rFonts w:asciiTheme="minorHAnsi" w:hAnsiTheme="minorHAnsi"/>
                <w:b w:val="0"/>
                <w:bCs w:val="0"/>
                <w:noProof/>
                <w:szCs w:val="22"/>
                <w:lang w:val="es-HN" w:eastAsia="es-HN"/>
              </w:rPr>
              <w:tab/>
            </w:r>
            <w:r w:rsidR="002C54D1" w:rsidRPr="00A10901">
              <w:rPr>
                <w:rStyle w:val="Hipervnculo"/>
                <w:rFonts w:ascii="Arial" w:hAnsi="Arial" w:cs="Arial"/>
                <w:noProof/>
              </w:rPr>
              <w:t>ANEXOS</w:t>
            </w:r>
            <w:r w:rsidR="002C54D1">
              <w:rPr>
                <w:noProof/>
                <w:webHidden/>
              </w:rPr>
              <w:tab/>
            </w:r>
            <w:r w:rsidR="002C54D1">
              <w:rPr>
                <w:noProof/>
                <w:webHidden/>
              </w:rPr>
              <w:fldChar w:fldCharType="begin"/>
            </w:r>
            <w:r w:rsidR="002C54D1">
              <w:rPr>
                <w:noProof/>
                <w:webHidden/>
              </w:rPr>
              <w:instrText xml:space="preserve"> PAGEREF _Toc126070667 \h </w:instrText>
            </w:r>
            <w:r w:rsidR="002C54D1">
              <w:rPr>
                <w:noProof/>
                <w:webHidden/>
              </w:rPr>
            </w:r>
            <w:r w:rsidR="002C54D1">
              <w:rPr>
                <w:noProof/>
                <w:webHidden/>
              </w:rPr>
              <w:fldChar w:fldCharType="separate"/>
            </w:r>
            <w:r w:rsidR="00D766FC">
              <w:rPr>
                <w:noProof/>
                <w:webHidden/>
              </w:rPr>
              <w:t>16</w:t>
            </w:r>
            <w:r w:rsidR="002C54D1">
              <w:rPr>
                <w:noProof/>
                <w:webHidden/>
              </w:rPr>
              <w:fldChar w:fldCharType="end"/>
            </w:r>
          </w:hyperlink>
        </w:p>
        <w:p w14:paraId="10412BFF" w14:textId="651CEDEC" w:rsidR="002C54D1" w:rsidRDefault="00000000" w:rsidP="002C54D1">
          <w:pPr>
            <w:pStyle w:val="TDC2"/>
            <w:spacing w:line="312" w:lineRule="auto"/>
            <w:rPr>
              <w:rFonts w:asciiTheme="minorHAnsi" w:hAnsiTheme="minorHAnsi"/>
              <w:bCs w:val="0"/>
              <w:noProof/>
              <w:szCs w:val="22"/>
              <w:lang w:val="es-HN" w:eastAsia="es-HN"/>
            </w:rPr>
          </w:pPr>
          <w:hyperlink w:anchor="_Toc126070668" w:history="1">
            <w:r w:rsidR="002C54D1" w:rsidRPr="00A10901">
              <w:rPr>
                <w:rStyle w:val="Hipervnculo"/>
                <w:rFonts w:ascii="Arial" w:hAnsi="Arial" w:cs="Arial"/>
                <w:noProof/>
              </w:rPr>
              <w:t>9.1</w:t>
            </w:r>
            <w:r w:rsidR="002C54D1">
              <w:rPr>
                <w:rFonts w:asciiTheme="minorHAnsi" w:hAnsiTheme="minorHAnsi"/>
                <w:bCs w:val="0"/>
                <w:noProof/>
                <w:szCs w:val="22"/>
                <w:lang w:val="es-HN" w:eastAsia="es-HN"/>
              </w:rPr>
              <w:tab/>
            </w:r>
            <w:r w:rsidR="002C54D1" w:rsidRPr="00A10901">
              <w:rPr>
                <w:rStyle w:val="Hipervnculo"/>
                <w:rFonts w:ascii="Arial" w:eastAsia="Times New Roman" w:hAnsi="Arial" w:cs="Arial"/>
                <w:noProof/>
                <w:lang w:val="es-HN" w:eastAsia="es-HN"/>
              </w:rPr>
              <w:t>Contextualización</w:t>
            </w:r>
            <w:r w:rsidR="002C54D1">
              <w:rPr>
                <w:noProof/>
                <w:webHidden/>
              </w:rPr>
              <w:tab/>
            </w:r>
            <w:r w:rsidR="002C54D1">
              <w:rPr>
                <w:noProof/>
                <w:webHidden/>
              </w:rPr>
              <w:fldChar w:fldCharType="begin"/>
            </w:r>
            <w:r w:rsidR="002C54D1">
              <w:rPr>
                <w:noProof/>
                <w:webHidden/>
              </w:rPr>
              <w:instrText xml:space="preserve"> PAGEREF _Toc126070668 \h </w:instrText>
            </w:r>
            <w:r w:rsidR="002C54D1">
              <w:rPr>
                <w:noProof/>
                <w:webHidden/>
              </w:rPr>
            </w:r>
            <w:r w:rsidR="002C54D1">
              <w:rPr>
                <w:noProof/>
                <w:webHidden/>
              </w:rPr>
              <w:fldChar w:fldCharType="separate"/>
            </w:r>
            <w:r w:rsidR="00D766FC">
              <w:rPr>
                <w:noProof/>
                <w:webHidden/>
              </w:rPr>
              <w:t>16</w:t>
            </w:r>
            <w:r w:rsidR="002C54D1">
              <w:rPr>
                <w:noProof/>
                <w:webHidden/>
              </w:rPr>
              <w:fldChar w:fldCharType="end"/>
            </w:r>
          </w:hyperlink>
        </w:p>
        <w:p w14:paraId="2F417EB3" w14:textId="3A960E7D" w:rsidR="002C54D1" w:rsidRDefault="00000000" w:rsidP="002C54D1">
          <w:pPr>
            <w:pStyle w:val="TDC2"/>
            <w:spacing w:line="312" w:lineRule="auto"/>
            <w:rPr>
              <w:rFonts w:asciiTheme="minorHAnsi" w:hAnsiTheme="minorHAnsi"/>
              <w:bCs w:val="0"/>
              <w:noProof/>
              <w:szCs w:val="22"/>
              <w:lang w:val="es-HN" w:eastAsia="es-HN"/>
            </w:rPr>
          </w:pPr>
          <w:hyperlink w:anchor="_Toc126070669" w:history="1">
            <w:r w:rsidR="002C54D1" w:rsidRPr="00A10901">
              <w:rPr>
                <w:rStyle w:val="Hipervnculo"/>
                <w:rFonts w:ascii="Arial" w:hAnsi="Arial" w:cs="Arial"/>
                <w:noProof/>
              </w:rPr>
              <w:t>9.2</w:t>
            </w:r>
            <w:r w:rsidR="002C54D1">
              <w:rPr>
                <w:rFonts w:asciiTheme="minorHAnsi" w:hAnsiTheme="minorHAnsi"/>
                <w:bCs w:val="0"/>
                <w:noProof/>
                <w:szCs w:val="22"/>
                <w:lang w:val="es-HN" w:eastAsia="es-HN"/>
              </w:rPr>
              <w:tab/>
            </w:r>
            <w:r w:rsidR="002C54D1" w:rsidRPr="00A10901">
              <w:rPr>
                <w:rStyle w:val="Hipervnculo"/>
                <w:rFonts w:ascii="Arial" w:hAnsi="Arial" w:cs="Arial"/>
                <w:noProof/>
              </w:rPr>
              <w:t>Documentos adjuntos al perfil de negocios</w:t>
            </w:r>
            <w:r w:rsidR="002C54D1">
              <w:rPr>
                <w:noProof/>
                <w:webHidden/>
              </w:rPr>
              <w:tab/>
            </w:r>
            <w:r w:rsidR="002C54D1">
              <w:rPr>
                <w:noProof/>
                <w:webHidden/>
              </w:rPr>
              <w:fldChar w:fldCharType="begin"/>
            </w:r>
            <w:r w:rsidR="002C54D1">
              <w:rPr>
                <w:noProof/>
                <w:webHidden/>
              </w:rPr>
              <w:instrText xml:space="preserve"> PAGEREF _Toc126070669 \h </w:instrText>
            </w:r>
            <w:r w:rsidR="002C54D1">
              <w:rPr>
                <w:noProof/>
                <w:webHidden/>
              </w:rPr>
            </w:r>
            <w:r w:rsidR="002C54D1">
              <w:rPr>
                <w:noProof/>
                <w:webHidden/>
              </w:rPr>
              <w:fldChar w:fldCharType="separate"/>
            </w:r>
            <w:r w:rsidR="00D766FC">
              <w:rPr>
                <w:noProof/>
                <w:webHidden/>
              </w:rPr>
              <w:t>17</w:t>
            </w:r>
            <w:r w:rsidR="002C54D1">
              <w:rPr>
                <w:noProof/>
                <w:webHidden/>
              </w:rPr>
              <w:fldChar w:fldCharType="end"/>
            </w:r>
          </w:hyperlink>
        </w:p>
        <w:p w14:paraId="7EA6612E" w14:textId="61B49253" w:rsidR="002C54D1" w:rsidRDefault="00000000" w:rsidP="002C54D1">
          <w:pPr>
            <w:pStyle w:val="TDC2"/>
            <w:spacing w:line="312" w:lineRule="auto"/>
            <w:rPr>
              <w:rFonts w:asciiTheme="minorHAnsi" w:hAnsiTheme="minorHAnsi"/>
              <w:bCs w:val="0"/>
              <w:noProof/>
              <w:szCs w:val="22"/>
              <w:lang w:val="es-HN" w:eastAsia="es-HN"/>
            </w:rPr>
          </w:pPr>
          <w:hyperlink w:anchor="_Toc126070670" w:history="1">
            <w:r w:rsidR="002C54D1" w:rsidRPr="00A10901">
              <w:rPr>
                <w:rStyle w:val="Hipervnculo"/>
                <w:rFonts w:ascii="Arial" w:hAnsi="Arial" w:cs="Arial"/>
                <w:noProof/>
              </w:rPr>
              <w:t>9.3</w:t>
            </w:r>
            <w:r w:rsidR="002C54D1">
              <w:rPr>
                <w:rFonts w:asciiTheme="minorHAnsi" w:hAnsiTheme="minorHAnsi"/>
                <w:bCs w:val="0"/>
                <w:noProof/>
                <w:szCs w:val="22"/>
                <w:lang w:val="es-HN" w:eastAsia="es-HN"/>
              </w:rPr>
              <w:tab/>
            </w:r>
            <w:r w:rsidR="002C54D1" w:rsidRPr="00A10901">
              <w:rPr>
                <w:rStyle w:val="Hipervnculo"/>
                <w:rFonts w:ascii="Arial" w:hAnsi="Arial" w:cs="Arial"/>
                <w:noProof/>
              </w:rPr>
              <w:t>Bibliografía</w:t>
            </w:r>
            <w:r w:rsidR="002C54D1">
              <w:rPr>
                <w:noProof/>
                <w:webHidden/>
              </w:rPr>
              <w:tab/>
            </w:r>
            <w:r w:rsidR="002C54D1">
              <w:rPr>
                <w:noProof/>
                <w:webHidden/>
              </w:rPr>
              <w:fldChar w:fldCharType="begin"/>
            </w:r>
            <w:r w:rsidR="002C54D1">
              <w:rPr>
                <w:noProof/>
                <w:webHidden/>
              </w:rPr>
              <w:instrText xml:space="preserve"> PAGEREF _Toc126070670 \h </w:instrText>
            </w:r>
            <w:r w:rsidR="002C54D1">
              <w:rPr>
                <w:noProof/>
                <w:webHidden/>
              </w:rPr>
            </w:r>
            <w:r w:rsidR="002C54D1">
              <w:rPr>
                <w:noProof/>
                <w:webHidden/>
              </w:rPr>
              <w:fldChar w:fldCharType="separate"/>
            </w:r>
            <w:r w:rsidR="00D766FC">
              <w:rPr>
                <w:noProof/>
                <w:webHidden/>
              </w:rPr>
              <w:t>17</w:t>
            </w:r>
            <w:r w:rsidR="002C54D1">
              <w:rPr>
                <w:noProof/>
                <w:webHidden/>
              </w:rPr>
              <w:fldChar w:fldCharType="end"/>
            </w:r>
          </w:hyperlink>
        </w:p>
        <w:p w14:paraId="2777357F" w14:textId="4FEB1ED7" w:rsidR="00870F79" w:rsidRPr="00D266B9" w:rsidRDefault="00870F79">
          <w:pPr>
            <w:rPr>
              <w:rFonts w:ascii="Arial" w:hAnsi="Arial" w:cs="Arial"/>
            </w:rPr>
          </w:pPr>
          <w:r w:rsidRPr="00D266B9">
            <w:rPr>
              <w:rFonts w:ascii="Arial" w:hAnsi="Arial" w:cs="Arial"/>
              <w:b/>
              <w:bCs/>
            </w:rPr>
            <w:fldChar w:fldCharType="end"/>
          </w:r>
        </w:p>
      </w:sdtContent>
    </w:sdt>
    <w:p w14:paraId="1DBD2644" w14:textId="034F59F4" w:rsidR="00E80C9A" w:rsidRPr="00D266B9" w:rsidRDefault="00E80C9A" w:rsidP="00E80C9A">
      <w:pPr>
        <w:pStyle w:val="Ttulo1"/>
        <w:ind w:left="720"/>
        <w:rPr>
          <w:rFonts w:ascii="Arial" w:hAnsi="Arial" w:cs="Arial"/>
          <w:sz w:val="22"/>
          <w:szCs w:val="22"/>
        </w:rPr>
      </w:pPr>
      <w:bookmarkStart w:id="3" w:name="_Toc300330000"/>
      <w:bookmarkStart w:id="4" w:name="_Toc300554293"/>
      <w:bookmarkStart w:id="5" w:name="_Toc506905768"/>
      <w:bookmarkStart w:id="6" w:name="_Toc63264835"/>
      <w:bookmarkEnd w:id="0"/>
      <w:bookmarkEnd w:id="1"/>
      <w:bookmarkEnd w:id="2"/>
    </w:p>
    <w:p w14:paraId="33E0FCF3" w14:textId="5954BF08" w:rsidR="00E80C9A" w:rsidRPr="00D266B9" w:rsidRDefault="00E80C9A" w:rsidP="00E80C9A">
      <w:pPr>
        <w:rPr>
          <w:rFonts w:ascii="Arial" w:hAnsi="Arial" w:cs="Arial"/>
        </w:rPr>
      </w:pPr>
    </w:p>
    <w:p w14:paraId="23317E0F" w14:textId="3CBDCB5C" w:rsidR="00E80C9A" w:rsidRPr="00D266B9" w:rsidRDefault="00E80C9A" w:rsidP="00E80C9A">
      <w:pPr>
        <w:rPr>
          <w:rFonts w:ascii="Arial" w:hAnsi="Arial" w:cs="Arial"/>
        </w:rPr>
      </w:pPr>
    </w:p>
    <w:p w14:paraId="582F4DF4" w14:textId="29CE7910" w:rsidR="00E80C9A" w:rsidRPr="00D266B9" w:rsidRDefault="00E80C9A" w:rsidP="00E80C9A">
      <w:pPr>
        <w:rPr>
          <w:rFonts w:ascii="Arial" w:hAnsi="Arial" w:cs="Arial"/>
        </w:rPr>
      </w:pPr>
    </w:p>
    <w:p w14:paraId="7107121B" w14:textId="374E97F6" w:rsidR="00E80C9A" w:rsidRPr="00D266B9" w:rsidRDefault="00E80C9A" w:rsidP="00E80C9A">
      <w:pPr>
        <w:rPr>
          <w:rFonts w:ascii="Arial" w:hAnsi="Arial" w:cs="Arial"/>
        </w:rPr>
      </w:pPr>
    </w:p>
    <w:p w14:paraId="5D287F79" w14:textId="75AF2D41" w:rsidR="00E80C9A" w:rsidRPr="00D266B9" w:rsidRDefault="00E80C9A" w:rsidP="00E80C9A">
      <w:pPr>
        <w:rPr>
          <w:rFonts w:ascii="Arial" w:hAnsi="Arial" w:cs="Arial"/>
        </w:rPr>
      </w:pPr>
    </w:p>
    <w:p w14:paraId="5C6810D2" w14:textId="1F5A2C05" w:rsidR="00E80C9A" w:rsidRPr="00D266B9" w:rsidRDefault="00E80C9A" w:rsidP="00E80C9A">
      <w:pPr>
        <w:rPr>
          <w:rFonts w:ascii="Arial" w:hAnsi="Arial" w:cs="Arial"/>
        </w:rPr>
      </w:pPr>
    </w:p>
    <w:p w14:paraId="61578C96" w14:textId="76B94F59" w:rsidR="00E80C9A" w:rsidRPr="00D266B9" w:rsidRDefault="00E80C9A" w:rsidP="00E80C9A">
      <w:pPr>
        <w:rPr>
          <w:rFonts w:ascii="Arial" w:hAnsi="Arial" w:cs="Arial"/>
        </w:rPr>
      </w:pPr>
    </w:p>
    <w:p w14:paraId="3E260903" w14:textId="54347F59" w:rsidR="00E80C9A" w:rsidRPr="00D266B9" w:rsidRDefault="00E80C9A" w:rsidP="00E80C9A">
      <w:pPr>
        <w:rPr>
          <w:rFonts w:ascii="Arial" w:hAnsi="Arial" w:cs="Arial"/>
        </w:rPr>
      </w:pPr>
    </w:p>
    <w:p w14:paraId="7D064934" w14:textId="753341DB" w:rsidR="00E80C9A" w:rsidRPr="00D266B9" w:rsidRDefault="00E80C9A" w:rsidP="00E80C9A">
      <w:pPr>
        <w:rPr>
          <w:rFonts w:ascii="Arial" w:hAnsi="Arial" w:cs="Arial"/>
        </w:rPr>
      </w:pPr>
    </w:p>
    <w:p w14:paraId="4A72530A" w14:textId="1EE87071" w:rsidR="00E80C9A" w:rsidRPr="00D266B9" w:rsidRDefault="00E80C9A" w:rsidP="00E80C9A">
      <w:pPr>
        <w:rPr>
          <w:rFonts w:ascii="Arial" w:hAnsi="Arial" w:cs="Arial"/>
        </w:rPr>
      </w:pPr>
    </w:p>
    <w:p w14:paraId="562E4F4E" w14:textId="0101D786" w:rsidR="00E80C9A" w:rsidRPr="00D266B9" w:rsidRDefault="00E80C9A" w:rsidP="00E80C9A">
      <w:pPr>
        <w:rPr>
          <w:rFonts w:ascii="Arial" w:hAnsi="Arial" w:cs="Arial"/>
        </w:rPr>
      </w:pPr>
    </w:p>
    <w:p w14:paraId="2C4DED81" w14:textId="77777777" w:rsidR="003F75AF" w:rsidRPr="00D266B9" w:rsidRDefault="003F75AF">
      <w:pPr>
        <w:spacing w:after="200" w:line="276" w:lineRule="auto"/>
        <w:rPr>
          <w:rFonts w:ascii="Arial" w:eastAsiaTheme="majorEastAsia" w:hAnsi="Arial" w:cs="Arial"/>
          <w:b/>
          <w:bCs/>
          <w:sz w:val="22"/>
          <w:szCs w:val="22"/>
        </w:rPr>
      </w:pPr>
      <w:r w:rsidRPr="00D266B9">
        <w:rPr>
          <w:rFonts w:ascii="Arial" w:hAnsi="Arial" w:cs="Arial"/>
          <w:b/>
          <w:bCs/>
          <w:caps/>
          <w:sz w:val="22"/>
          <w:szCs w:val="22"/>
        </w:rPr>
        <w:br w:type="page"/>
      </w:r>
    </w:p>
    <w:p w14:paraId="120F826D" w14:textId="2FA4F700" w:rsidR="000402B1" w:rsidRPr="00D266B9" w:rsidRDefault="00F62379" w:rsidP="00F62379">
      <w:pPr>
        <w:pStyle w:val="Ttulo1"/>
        <w:numPr>
          <w:ilvl w:val="0"/>
          <w:numId w:val="33"/>
        </w:numPr>
        <w:ind w:left="567" w:hanging="567"/>
        <w:rPr>
          <w:rFonts w:ascii="Arial" w:hAnsi="Arial" w:cs="Arial"/>
          <w:b/>
          <w:bCs/>
          <w:caps w:val="0"/>
          <w:color w:val="auto"/>
          <w:sz w:val="22"/>
          <w:szCs w:val="22"/>
        </w:rPr>
      </w:pPr>
      <w:bookmarkStart w:id="7" w:name="_Toc121409582"/>
      <w:bookmarkStart w:id="8" w:name="_Toc126070654"/>
      <w:r w:rsidRPr="00D266B9">
        <w:rPr>
          <w:rFonts w:ascii="Arial" w:hAnsi="Arial" w:cs="Arial"/>
          <w:b/>
          <w:bCs/>
          <w:caps w:val="0"/>
          <w:color w:val="auto"/>
          <w:sz w:val="22"/>
          <w:szCs w:val="22"/>
        </w:rPr>
        <w:lastRenderedPageBreak/>
        <w:t>INTRODUCCIÓN</w:t>
      </w:r>
      <w:bookmarkEnd w:id="7"/>
      <w:bookmarkEnd w:id="8"/>
    </w:p>
    <w:p w14:paraId="66A481A8" w14:textId="77777777" w:rsidR="005041B3" w:rsidRPr="00D266B9" w:rsidRDefault="005041B3" w:rsidP="005041B3">
      <w:pPr>
        <w:rPr>
          <w:rFonts w:ascii="Arial" w:hAnsi="Arial" w:cs="Arial"/>
        </w:rPr>
      </w:pPr>
    </w:p>
    <w:p w14:paraId="30AB6B21" w14:textId="1CF3ADFD" w:rsidR="00225B9B" w:rsidRPr="00D266B9" w:rsidRDefault="00FB1F3D" w:rsidP="00F62379">
      <w:pPr>
        <w:pStyle w:val="Ttulo2"/>
        <w:numPr>
          <w:ilvl w:val="1"/>
          <w:numId w:val="33"/>
        </w:numPr>
        <w:ind w:left="567" w:hanging="567"/>
        <w:rPr>
          <w:rFonts w:ascii="Arial" w:hAnsi="Arial" w:cs="Arial"/>
        </w:rPr>
      </w:pPr>
      <w:bookmarkStart w:id="9" w:name="_Toc121409583"/>
      <w:bookmarkStart w:id="10" w:name="_Toc126070655"/>
      <w:bookmarkEnd w:id="3"/>
      <w:bookmarkEnd w:id="4"/>
      <w:bookmarkEnd w:id="5"/>
      <w:bookmarkEnd w:id="6"/>
      <w:r w:rsidRPr="00D266B9">
        <w:rPr>
          <w:rFonts w:ascii="Arial" w:hAnsi="Arial" w:cs="Arial"/>
        </w:rPr>
        <w:t>Nombre de la iniciativa del negocio</w:t>
      </w:r>
      <w:r w:rsidR="00B81D54" w:rsidRPr="00D266B9">
        <w:rPr>
          <w:rFonts w:ascii="Arial" w:hAnsi="Arial" w:cs="Arial"/>
        </w:rPr>
        <w:t>:</w:t>
      </w:r>
      <w:bookmarkEnd w:id="9"/>
      <w:bookmarkEnd w:id="10"/>
    </w:p>
    <w:p w14:paraId="5F1444ED" w14:textId="7782718C" w:rsidR="00C332DE" w:rsidRPr="00D266B9" w:rsidRDefault="003411FB" w:rsidP="00C332DE">
      <w:pPr>
        <w:spacing w:after="0" w:line="240" w:lineRule="auto"/>
        <w:jc w:val="both"/>
        <w:rPr>
          <w:rFonts w:ascii="Arial" w:hAnsi="Arial" w:cs="Arial"/>
          <w:sz w:val="22"/>
          <w:szCs w:val="22"/>
        </w:rPr>
      </w:pPr>
      <w:r w:rsidRPr="00D266B9">
        <w:rPr>
          <w:rFonts w:ascii="Arial" w:hAnsi="Arial" w:cs="Arial"/>
          <w:sz w:val="22"/>
          <w:szCs w:val="22"/>
        </w:rPr>
        <w:t>Fortalecimiento en el Beneficiado Húmedo y Seco del café</w:t>
      </w:r>
    </w:p>
    <w:p w14:paraId="18F86590" w14:textId="77777777" w:rsidR="00820A01" w:rsidRPr="00D266B9" w:rsidRDefault="00820A01" w:rsidP="00C332DE">
      <w:pPr>
        <w:spacing w:after="0" w:line="240" w:lineRule="auto"/>
        <w:jc w:val="both"/>
        <w:rPr>
          <w:rFonts w:ascii="Arial" w:eastAsia="Times New Roman" w:hAnsi="Arial" w:cs="Arial"/>
          <w:color w:val="000000"/>
          <w:sz w:val="22"/>
          <w:szCs w:val="22"/>
          <w:lang w:val="es-HN" w:eastAsia="es-HN"/>
        </w:rPr>
      </w:pPr>
    </w:p>
    <w:p w14:paraId="5D6B9950" w14:textId="35656BAD" w:rsidR="00EC1F49" w:rsidRPr="00D266B9" w:rsidRDefault="00EC1F49" w:rsidP="00F62379">
      <w:pPr>
        <w:pStyle w:val="Ttulo2"/>
        <w:numPr>
          <w:ilvl w:val="1"/>
          <w:numId w:val="33"/>
        </w:numPr>
        <w:ind w:left="567" w:hanging="567"/>
        <w:rPr>
          <w:rFonts w:ascii="Arial" w:hAnsi="Arial" w:cs="Arial"/>
          <w:b w:val="0"/>
          <w:bCs w:val="0"/>
          <w:color w:val="000000" w:themeColor="text1"/>
          <w:szCs w:val="22"/>
        </w:rPr>
      </w:pPr>
      <w:bookmarkStart w:id="11" w:name="_Toc121409584"/>
      <w:bookmarkStart w:id="12" w:name="_Toc126070656"/>
      <w:r w:rsidRPr="00D266B9">
        <w:rPr>
          <w:rFonts w:ascii="Arial" w:hAnsi="Arial" w:cs="Arial"/>
        </w:rPr>
        <w:t>Resumen</w:t>
      </w:r>
      <w:r w:rsidRPr="00D266B9">
        <w:rPr>
          <w:rFonts w:ascii="Arial" w:hAnsi="Arial" w:cs="Arial"/>
          <w:color w:val="000000" w:themeColor="text1"/>
          <w:szCs w:val="22"/>
        </w:rPr>
        <w:t xml:space="preserve"> ejecutivo</w:t>
      </w:r>
      <w:bookmarkEnd w:id="11"/>
      <w:bookmarkEnd w:id="12"/>
    </w:p>
    <w:p w14:paraId="59A04C48" w14:textId="20320DB2" w:rsidR="003166F6" w:rsidRPr="00D266B9" w:rsidRDefault="0069515B" w:rsidP="0007575A">
      <w:pPr>
        <w:spacing w:after="0" w:line="240" w:lineRule="auto"/>
        <w:jc w:val="both"/>
        <w:rPr>
          <w:rFonts w:ascii="Arial" w:hAnsi="Arial" w:cs="Arial"/>
          <w:sz w:val="22"/>
          <w:szCs w:val="22"/>
        </w:rPr>
      </w:pPr>
      <w:r w:rsidRPr="00D266B9">
        <w:rPr>
          <w:rFonts w:ascii="Arial" w:hAnsi="Arial" w:cs="Arial"/>
          <w:sz w:val="22"/>
          <w:szCs w:val="22"/>
        </w:rPr>
        <w:t>E</w:t>
      </w:r>
      <w:r w:rsidR="0065251C" w:rsidRPr="00D266B9">
        <w:rPr>
          <w:rFonts w:ascii="Arial" w:hAnsi="Arial" w:cs="Arial"/>
          <w:sz w:val="22"/>
          <w:szCs w:val="22"/>
        </w:rPr>
        <w:t>l</w:t>
      </w:r>
      <w:r w:rsidRPr="00D266B9">
        <w:rPr>
          <w:rFonts w:ascii="Arial" w:hAnsi="Arial" w:cs="Arial"/>
          <w:sz w:val="22"/>
          <w:szCs w:val="22"/>
        </w:rPr>
        <w:t xml:space="preserve"> perfil</w:t>
      </w:r>
      <w:r w:rsidR="0065251C" w:rsidRPr="00D266B9">
        <w:rPr>
          <w:rFonts w:ascii="Arial" w:hAnsi="Arial" w:cs="Arial"/>
          <w:sz w:val="22"/>
          <w:szCs w:val="22"/>
        </w:rPr>
        <w:t xml:space="preserve"> de ingresos</w:t>
      </w:r>
      <w:r w:rsidRPr="00D266B9">
        <w:rPr>
          <w:rFonts w:ascii="Arial" w:hAnsi="Arial" w:cs="Arial"/>
          <w:sz w:val="22"/>
          <w:szCs w:val="22"/>
        </w:rPr>
        <w:t xml:space="preserve"> de </w:t>
      </w:r>
      <w:r w:rsidR="00256A88" w:rsidRPr="00D266B9">
        <w:rPr>
          <w:rFonts w:ascii="Arial" w:hAnsi="Arial" w:cs="Arial"/>
          <w:sz w:val="22"/>
          <w:szCs w:val="22"/>
        </w:rPr>
        <w:t xml:space="preserve">procesamiento café pergamino </w:t>
      </w:r>
      <w:r w:rsidR="009B5FA9" w:rsidRPr="00D266B9">
        <w:rPr>
          <w:rFonts w:ascii="Arial" w:hAnsi="Arial" w:cs="Arial"/>
          <w:sz w:val="22"/>
          <w:szCs w:val="22"/>
        </w:rPr>
        <w:t>seco, esta</w:t>
      </w:r>
      <w:r w:rsidR="00002E52" w:rsidRPr="00D266B9">
        <w:rPr>
          <w:rFonts w:ascii="Arial" w:hAnsi="Arial" w:cs="Arial"/>
          <w:sz w:val="22"/>
          <w:szCs w:val="22"/>
        </w:rPr>
        <w:t xml:space="preserve"> propuest</w:t>
      </w:r>
      <w:r w:rsidR="003166F6" w:rsidRPr="00D266B9">
        <w:rPr>
          <w:rFonts w:ascii="Arial" w:hAnsi="Arial" w:cs="Arial"/>
          <w:sz w:val="22"/>
          <w:szCs w:val="22"/>
        </w:rPr>
        <w:t>o</w:t>
      </w:r>
      <w:r w:rsidR="00002E52" w:rsidRPr="00D266B9">
        <w:rPr>
          <w:rFonts w:ascii="Arial" w:hAnsi="Arial" w:cs="Arial"/>
          <w:sz w:val="22"/>
          <w:szCs w:val="22"/>
        </w:rPr>
        <w:t xml:space="preserve"> para </w:t>
      </w:r>
      <w:r w:rsidR="0065251C" w:rsidRPr="00D266B9">
        <w:rPr>
          <w:rFonts w:ascii="Arial" w:hAnsi="Arial" w:cs="Arial"/>
          <w:sz w:val="22"/>
          <w:szCs w:val="22"/>
        </w:rPr>
        <w:t xml:space="preserve">desarrollarse en la </w:t>
      </w:r>
      <w:r w:rsidR="00182977" w:rsidRPr="00D266B9">
        <w:rPr>
          <w:rFonts w:ascii="Arial" w:hAnsi="Arial" w:cs="Arial"/>
          <w:sz w:val="22"/>
          <w:szCs w:val="22"/>
        </w:rPr>
        <w:t xml:space="preserve">región </w:t>
      </w:r>
      <w:r w:rsidR="0065251C" w:rsidRPr="00D266B9">
        <w:rPr>
          <w:rFonts w:ascii="Arial" w:hAnsi="Arial" w:cs="Arial"/>
          <w:sz w:val="22"/>
          <w:szCs w:val="22"/>
        </w:rPr>
        <w:t xml:space="preserve">Centro, </w:t>
      </w:r>
      <w:r w:rsidR="00182977" w:rsidRPr="00D266B9">
        <w:rPr>
          <w:rFonts w:ascii="Arial" w:hAnsi="Arial" w:cs="Arial"/>
          <w:sz w:val="22"/>
          <w:szCs w:val="22"/>
        </w:rPr>
        <w:t xml:space="preserve">Norte, Nor Oriente, Oriente y Occidente del país, </w:t>
      </w:r>
      <w:r w:rsidR="00216376" w:rsidRPr="00D266B9">
        <w:rPr>
          <w:rFonts w:ascii="Arial" w:hAnsi="Arial" w:cs="Arial"/>
          <w:sz w:val="22"/>
          <w:szCs w:val="22"/>
        </w:rPr>
        <w:t>lugares donde se encuentran la mayor concentración de productores que solicitan los servicios de procesamiento y transformación del grano de café.</w:t>
      </w:r>
      <w:r w:rsidR="003166F6" w:rsidRPr="00D266B9">
        <w:rPr>
          <w:rFonts w:ascii="Arial" w:hAnsi="Arial" w:cs="Arial"/>
          <w:sz w:val="22"/>
          <w:szCs w:val="22"/>
        </w:rPr>
        <w:t xml:space="preserve"> </w:t>
      </w:r>
      <w:r w:rsidR="00216376" w:rsidRPr="00D266B9">
        <w:rPr>
          <w:rFonts w:ascii="Arial" w:hAnsi="Arial" w:cs="Arial"/>
          <w:sz w:val="22"/>
          <w:szCs w:val="22"/>
        </w:rPr>
        <w:t>Además,</w:t>
      </w:r>
      <w:r w:rsidR="003166F6" w:rsidRPr="00D266B9">
        <w:rPr>
          <w:rFonts w:ascii="Arial" w:hAnsi="Arial" w:cs="Arial"/>
          <w:sz w:val="22"/>
          <w:szCs w:val="22"/>
        </w:rPr>
        <w:t xml:space="preserve"> </w:t>
      </w:r>
      <w:r w:rsidR="00216376" w:rsidRPr="00D266B9">
        <w:rPr>
          <w:rFonts w:ascii="Arial" w:hAnsi="Arial" w:cs="Arial"/>
          <w:sz w:val="22"/>
          <w:szCs w:val="22"/>
        </w:rPr>
        <w:t xml:space="preserve">en estas zonas están presentes las </w:t>
      </w:r>
      <w:r w:rsidR="00256A88" w:rsidRPr="00D266B9">
        <w:rPr>
          <w:rFonts w:ascii="Arial" w:hAnsi="Arial" w:cs="Arial"/>
          <w:sz w:val="22"/>
          <w:szCs w:val="22"/>
        </w:rPr>
        <w:t>organizaciones de productores y Cooperativas del café</w:t>
      </w:r>
      <w:r w:rsidR="00216376" w:rsidRPr="00D266B9">
        <w:rPr>
          <w:rFonts w:ascii="Arial" w:hAnsi="Arial" w:cs="Arial"/>
          <w:sz w:val="22"/>
          <w:szCs w:val="22"/>
        </w:rPr>
        <w:t>,</w:t>
      </w:r>
      <w:r w:rsidR="003166F6" w:rsidRPr="00D266B9">
        <w:rPr>
          <w:rFonts w:ascii="Arial" w:hAnsi="Arial" w:cs="Arial"/>
          <w:sz w:val="22"/>
          <w:szCs w:val="22"/>
        </w:rPr>
        <w:t xml:space="preserve"> con </w:t>
      </w:r>
      <w:r w:rsidR="00216376" w:rsidRPr="00D266B9">
        <w:rPr>
          <w:rFonts w:ascii="Arial" w:hAnsi="Arial" w:cs="Arial"/>
          <w:sz w:val="22"/>
          <w:szCs w:val="22"/>
        </w:rPr>
        <w:t xml:space="preserve">muchos de experiencia y conocimiento dedicados </w:t>
      </w:r>
      <w:r w:rsidR="00685207" w:rsidRPr="00D266B9">
        <w:rPr>
          <w:rFonts w:ascii="Arial" w:hAnsi="Arial" w:cs="Arial"/>
          <w:sz w:val="22"/>
          <w:szCs w:val="22"/>
        </w:rPr>
        <w:t xml:space="preserve">a </w:t>
      </w:r>
      <w:r w:rsidR="009B5FA9" w:rsidRPr="00D266B9">
        <w:rPr>
          <w:rFonts w:ascii="Arial" w:hAnsi="Arial" w:cs="Arial"/>
          <w:sz w:val="22"/>
          <w:szCs w:val="22"/>
        </w:rPr>
        <w:t>la producción de café pergamino seco, sea este con un proceso natural o mecani</w:t>
      </w:r>
      <w:r w:rsidR="00216376" w:rsidRPr="00D266B9">
        <w:rPr>
          <w:rFonts w:ascii="Arial" w:hAnsi="Arial" w:cs="Arial"/>
          <w:sz w:val="22"/>
          <w:szCs w:val="22"/>
        </w:rPr>
        <w:t>zado</w:t>
      </w:r>
      <w:r w:rsidR="009B5FA9" w:rsidRPr="00D266B9">
        <w:rPr>
          <w:rFonts w:ascii="Arial" w:hAnsi="Arial" w:cs="Arial"/>
          <w:sz w:val="22"/>
          <w:szCs w:val="22"/>
        </w:rPr>
        <w:t xml:space="preserve">. </w:t>
      </w:r>
      <w:r w:rsidR="00216376" w:rsidRPr="00D266B9">
        <w:rPr>
          <w:rFonts w:ascii="Arial" w:hAnsi="Arial" w:cs="Arial"/>
          <w:sz w:val="22"/>
          <w:szCs w:val="22"/>
        </w:rPr>
        <w:t xml:space="preserve">A la vez </w:t>
      </w:r>
      <w:r w:rsidR="000B780F" w:rsidRPr="00D266B9">
        <w:rPr>
          <w:rFonts w:ascii="Arial" w:hAnsi="Arial" w:cs="Arial"/>
          <w:sz w:val="22"/>
          <w:szCs w:val="22"/>
        </w:rPr>
        <w:t>cuentan también</w:t>
      </w:r>
      <w:r w:rsidR="00685207" w:rsidRPr="00D266B9">
        <w:rPr>
          <w:rFonts w:ascii="Arial" w:hAnsi="Arial" w:cs="Arial"/>
          <w:sz w:val="22"/>
          <w:szCs w:val="22"/>
        </w:rPr>
        <w:t xml:space="preserve"> con </w:t>
      </w:r>
      <w:r w:rsidR="009B5FA9" w:rsidRPr="00D266B9">
        <w:rPr>
          <w:rFonts w:ascii="Arial" w:hAnsi="Arial" w:cs="Arial"/>
          <w:sz w:val="22"/>
          <w:szCs w:val="22"/>
        </w:rPr>
        <w:t>A</w:t>
      </w:r>
      <w:r w:rsidR="00182977" w:rsidRPr="00D266B9">
        <w:rPr>
          <w:rFonts w:ascii="Arial" w:hAnsi="Arial" w:cs="Arial"/>
          <w:sz w:val="22"/>
          <w:szCs w:val="22"/>
        </w:rPr>
        <w:t>liados comerciales y financieros, e instituciones que pueden brindar la asistencia técnica y capacitación.</w:t>
      </w:r>
    </w:p>
    <w:p w14:paraId="790A4BDF" w14:textId="77777777" w:rsidR="0007575A" w:rsidRPr="00D266B9" w:rsidRDefault="0007575A" w:rsidP="0007575A">
      <w:pPr>
        <w:spacing w:after="0" w:line="240" w:lineRule="auto"/>
        <w:jc w:val="both"/>
        <w:rPr>
          <w:rFonts w:ascii="Arial" w:hAnsi="Arial" w:cs="Arial"/>
          <w:sz w:val="22"/>
          <w:szCs w:val="22"/>
        </w:rPr>
      </w:pPr>
    </w:p>
    <w:p w14:paraId="2C308178" w14:textId="067F24DF" w:rsidR="002E5BC1" w:rsidRPr="00D266B9" w:rsidRDefault="002E5BC1" w:rsidP="0007575A">
      <w:pPr>
        <w:spacing w:after="0" w:line="240" w:lineRule="auto"/>
        <w:jc w:val="both"/>
        <w:rPr>
          <w:rFonts w:ascii="Arial" w:hAnsi="Arial" w:cs="Arial"/>
          <w:sz w:val="22"/>
          <w:szCs w:val="22"/>
        </w:rPr>
      </w:pPr>
      <w:r w:rsidRPr="00D266B9">
        <w:rPr>
          <w:rFonts w:ascii="Arial" w:hAnsi="Arial" w:cs="Arial"/>
          <w:sz w:val="22"/>
          <w:szCs w:val="22"/>
        </w:rPr>
        <w:t xml:space="preserve">El </w:t>
      </w:r>
      <w:r w:rsidR="008A3755" w:rsidRPr="00D266B9">
        <w:rPr>
          <w:rFonts w:ascii="Arial" w:hAnsi="Arial" w:cs="Arial"/>
          <w:sz w:val="22"/>
          <w:szCs w:val="22"/>
        </w:rPr>
        <w:t xml:space="preserve">mercado para cual se ha diseñado el perfil de ingresos, </w:t>
      </w:r>
      <w:r w:rsidR="00B41CF6" w:rsidRPr="00D266B9">
        <w:rPr>
          <w:rFonts w:ascii="Arial" w:hAnsi="Arial" w:cs="Arial"/>
          <w:sz w:val="22"/>
          <w:szCs w:val="22"/>
        </w:rPr>
        <w:t xml:space="preserve">son para </w:t>
      </w:r>
      <w:r w:rsidRPr="00D266B9">
        <w:rPr>
          <w:rFonts w:ascii="Arial" w:hAnsi="Arial" w:cs="Arial"/>
          <w:sz w:val="22"/>
          <w:szCs w:val="22"/>
        </w:rPr>
        <w:t>l</w:t>
      </w:r>
      <w:r w:rsidR="009B5FA9" w:rsidRPr="00D266B9">
        <w:rPr>
          <w:rFonts w:ascii="Arial" w:hAnsi="Arial" w:cs="Arial"/>
          <w:sz w:val="22"/>
          <w:szCs w:val="22"/>
        </w:rPr>
        <w:t xml:space="preserve">as organizaciones de productores y Cooperativas de café, </w:t>
      </w:r>
      <w:r w:rsidR="00733F6C" w:rsidRPr="00D266B9">
        <w:rPr>
          <w:rFonts w:ascii="Arial" w:hAnsi="Arial" w:cs="Arial"/>
          <w:sz w:val="22"/>
          <w:szCs w:val="22"/>
        </w:rPr>
        <w:t xml:space="preserve">que comercialización este </w:t>
      </w:r>
      <w:r w:rsidR="00685207" w:rsidRPr="00D266B9">
        <w:rPr>
          <w:rFonts w:ascii="Arial" w:hAnsi="Arial" w:cs="Arial"/>
          <w:sz w:val="22"/>
          <w:szCs w:val="22"/>
        </w:rPr>
        <w:t xml:space="preserve">producto con </w:t>
      </w:r>
      <w:r w:rsidR="009B5FA9" w:rsidRPr="00D266B9">
        <w:rPr>
          <w:rFonts w:ascii="Arial" w:hAnsi="Arial" w:cs="Arial"/>
          <w:sz w:val="22"/>
          <w:szCs w:val="22"/>
        </w:rPr>
        <w:t>los aliados comerciales</w:t>
      </w:r>
      <w:r w:rsidR="00733F6C" w:rsidRPr="00D266B9">
        <w:rPr>
          <w:rFonts w:ascii="Arial" w:hAnsi="Arial" w:cs="Arial"/>
          <w:sz w:val="22"/>
          <w:szCs w:val="22"/>
        </w:rPr>
        <w:t xml:space="preserve"> de cada zona</w:t>
      </w:r>
      <w:r w:rsidR="009B5FA9" w:rsidRPr="00D266B9">
        <w:rPr>
          <w:rFonts w:ascii="Arial" w:hAnsi="Arial" w:cs="Arial"/>
          <w:sz w:val="22"/>
          <w:szCs w:val="22"/>
        </w:rPr>
        <w:t xml:space="preserve">, </w:t>
      </w:r>
      <w:r w:rsidR="00685207" w:rsidRPr="00D266B9">
        <w:rPr>
          <w:rFonts w:ascii="Arial" w:hAnsi="Arial" w:cs="Arial"/>
          <w:sz w:val="22"/>
          <w:szCs w:val="22"/>
        </w:rPr>
        <w:t xml:space="preserve">y para </w:t>
      </w:r>
      <w:r w:rsidR="00733F6C" w:rsidRPr="00D266B9">
        <w:rPr>
          <w:rFonts w:ascii="Arial" w:hAnsi="Arial" w:cs="Arial"/>
          <w:sz w:val="22"/>
          <w:szCs w:val="22"/>
        </w:rPr>
        <w:t xml:space="preserve">los que </w:t>
      </w:r>
      <w:r w:rsidR="009B5FA9" w:rsidRPr="00D266B9">
        <w:rPr>
          <w:rFonts w:ascii="Arial" w:hAnsi="Arial" w:cs="Arial"/>
          <w:sz w:val="22"/>
          <w:szCs w:val="22"/>
        </w:rPr>
        <w:t>exportan el producto directamente</w:t>
      </w:r>
      <w:r w:rsidR="00685207" w:rsidRPr="00D266B9">
        <w:rPr>
          <w:rFonts w:ascii="Arial" w:hAnsi="Arial" w:cs="Arial"/>
          <w:sz w:val="22"/>
          <w:szCs w:val="22"/>
        </w:rPr>
        <w:t xml:space="preserve"> a países compradores del grano seco de café</w:t>
      </w:r>
      <w:r w:rsidR="009B5FA9" w:rsidRPr="00D266B9">
        <w:rPr>
          <w:rFonts w:ascii="Arial" w:hAnsi="Arial" w:cs="Arial"/>
          <w:sz w:val="22"/>
          <w:szCs w:val="22"/>
        </w:rPr>
        <w:t>.</w:t>
      </w:r>
    </w:p>
    <w:p w14:paraId="4794D144" w14:textId="77777777" w:rsidR="002E5BC1" w:rsidRPr="00D266B9" w:rsidRDefault="002E5BC1" w:rsidP="0007575A">
      <w:pPr>
        <w:spacing w:after="0" w:line="240" w:lineRule="auto"/>
        <w:jc w:val="both"/>
        <w:rPr>
          <w:rFonts w:ascii="Arial" w:hAnsi="Arial" w:cs="Arial"/>
          <w:sz w:val="22"/>
          <w:szCs w:val="22"/>
        </w:rPr>
      </w:pPr>
    </w:p>
    <w:p w14:paraId="1BC0F6CA" w14:textId="3BCA41C2" w:rsidR="006F328A" w:rsidRPr="00D266B9" w:rsidRDefault="00590491" w:rsidP="0007575A">
      <w:pPr>
        <w:spacing w:after="0" w:line="240" w:lineRule="auto"/>
        <w:jc w:val="both"/>
        <w:rPr>
          <w:rFonts w:ascii="Arial" w:hAnsi="Arial" w:cs="Arial"/>
          <w:sz w:val="22"/>
          <w:szCs w:val="22"/>
        </w:rPr>
      </w:pPr>
      <w:r w:rsidRPr="00D266B9">
        <w:rPr>
          <w:rFonts w:ascii="Arial" w:hAnsi="Arial" w:cs="Arial"/>
          <w:sz w:val="22"/>
          <w:szCs w:val="22"/>
        </w:rPr>
        <w:t xml:space="preserve">La oferta </w:t>
      </w:r>
      <w:r w:rsidR="00A21083" w:rsidRPr="00D266B9">
        <w:rPr>
          <w:rFonts w:ascii="Arial" w:hAnsi="Arial" w:cs="Arial"/>
          <w:sz w:val="22"/>
          <w:szCs w:val="22"/>
        </w:rPr>
        <w:t xml:space="preserve">estimada </w:t>
      </w:r>
      <w:r w:rsidR="00B32752" w:rsidRPr="00D266B9">
        <w:rPr>
          <w:rFonts w:ascii="Arial" w:hAnsi="Arial" w:cs="Arial"/>
          <w:sz w:val="22"/>
          <w:szCs w:val="22"/>
        </w:rPr>
        <w:t>será</w:t>
      </w:r>
      <w:r w:rsidRPr="00D266B9">
        <w:rPr>
          <w:rFonts w:ascii="Arial" w:hAnsi="Arial" w:cs="Arial"/>
          <w:sz w:val="22"/>
          <w:szCs w:val="22"/>
        </w:rPr>
        <w:t xml:space="preserve"> de </w:t>
      </w:r>
      <w:r w:rsidR="009B5FA9" w:rsidRPr="00D266B9">
        <w:rPr>
          <w:rFonts w:ascii="Arial" w:hAnsi="Arial" w:cs="Arial"/>
          <w:sz w:val="22"/>
          <w:szCs w:val="22"/>
        </w:rPr>
        <w:t>26,000 quintales de café pergamino seco, los</w:t>
      </w:r>
      <w:r w:rsidR="00A21083" w:rsidRPr="00D266B9">
        <w:rPr>
          <w:rFonts w:ascii="Arial" w:hAnsi="Arial" w:cs="Arial"/>
          <w:sz w:val="22"/>
          <w:szCs w:val="22"/>
        </w:rPr>
        <w:t xml:space="preserve"> cuales se </w:t>
      </w:r>
      <w:r w:rsidR="00F62379" w:rsidRPr="00D266B9">
        <w:rPr>
          <w:rFonts w:ascii="Arial" w:hAnsi="Arial" w:cs="Arial"/>
          <w:sz w:val="22"/>
          <w:szCs w:val="22"/>
        </w:rPr>
        <w:t>procesarán</w:t>
      </w:r>
      <w:r w:rsidR="000B780F" w:rsidRPr="00D266B9">
        <w:rPr>
          <w:rFonts w:ascii="Arial" w:hAnsi="Arial" w:cs="Arial"/>
          <w:sz w:val="22"/>
          <w:szCs w:val="22"/>
        </w:rPr>
        <w:t xml:space="preserve"> y transformaran n la manera </w:t>
      </w:r>
      <w:r w:rsidR="003E0431" w:rsidRPr="00D266B9">
        <w:rPr>
          <w:rFonts w:ascii="Arial" w:hAnsi="Arial" w:cs="Arial"/>
          <w:sz w:val="22"/>
          <w:szCs w:val="22"/>
        </w:rPr>
        <w:t>siguiente; 4,500</w:t>
      </w:r>
      <w:r w:rsidR="00A21083" w:rsidRPr="00D266B9">
        <w:rPr>
          <w:rFonts w:ascii="Arial" w:hAnsi="Arial" w:cs="Arial"/>
          <w:sz w:val="22"/>
          <w:szCs w:val="22"/>
        </w:rPr>
        <w:t xml:space="preserve"> quintales</w:t>
      </w:r>
      <w:r w:rsidR="009B5FA9" w:rsidRPr="00D266B9">
        <w:rPr>
          <w:rFonts w:ascii="Arial" w:hAnsi="Arial" w:cs="Arial"/>
          <w:sz w:val="22"/>
          <w:szCs w:val="22"/>
        </w:rPr>
        <w:t xml:space="preserve"> de café</w:t>
      </w:r>
      <w:r w:rsidR="00685207" w:rsidRPr="00D266B9">
        <w:rPr>
          <w:rFonts w:ascii="Arial" w:hAnsi="Arial" w:cs="Arial"/>
          <w:sz w:val="22"/>
          <w:szCs w:val="22"/>
        </w:rPr>
        <w:t xml:space="preserve"> </w:t>
      </w:r>
      <w:r w:rsidR="000B780F" w:rsidRPr="00D266B9">
        <w:rPr>
          <w:rFonts w:ascii="Arial" w:hAnsi="Arial" w:cs="Arial"/>
          <w:sz w:val="22"/>
          <w:szCs w:val="22"/>
        </w:rPr>
        <w:t xml:space="preserve">pergamino seco </w:t>
      </w:r>
      <w:r w:rsidR="00685207" w:rsidRPr="00D266B9">
        <w:rPr>
          <w:rFonts w:ascii="Arial" w:hAnsi="Arial" w:cs="Arial"/>
          <w:sz w:val="22"/>
          <w:szCs w:val="22"/>
        </w:rPr>
        <w:t xml:space="preserve">en el primer </w:t>
      </w:r>
      <w:r w:rsidR="008A6E17" w:rsidRPr="00D266B9">
        <w:rPr>
          <w:rFonts w:ascii="Arial" w:hAnsi="Arial" w:cs="Arial"/>
          <w:sz w:val="22"/>
          <w:szCs w:val="22"/>
        </w:rPr>
        <w:t>año, 5,000</w:t>
      </w:r>
      <w:r w:rsidR="000B780F" w:rsidRPr="00D266B9">
        <w:rPr>
          <w:rFonts w:ascii="Arial" w:hAnsi="Arial" w:cs="Arial"/>
          <w:sz w:val="22"/>
          <w:szCs w:val="22"/>
        </w:rPr>
        <w:t>quinatles pergamino seco</w:t>
      </w:r>
      <w:r w:rsidR="009B5FA9" w:rsidRPr="00D266B9">
        <w:rPr>
          <w:rFonts w:ascii="Arial" w:hAnsi="Arial" w:cs="Arial"/>
          <w:sz w:val="22"/>
          <w:szCs w:val="22"/>
        </w:rPr>
        <w:t xml:space="preserve"> para el segundo año, 5</w:t>
      </w:r>
      <w:r w:rsidR="00685207" w:rsidRPr="00D266B9">
        <w:rPr>
          <w:rFonts w:ascii="Arial" w:hAnsi="Arial" w:cs="Arial"/>
          <w:sz w:val="22"/>
          <w:szCs w:val="22"/>
        </w:rPr>
        <w:t>,</w:t>
      </w:r>
      <w:r w:rsidR="009B5FA9" w:rsidRPr="00D266B9">
        <w:rPr>
          <w:rFonts w:ascii="Arial" w:hAnsi="Arial" w:cs="Arial"/>
          <w:sz w:val="22"/>
          <w:szCs w:val="22"/>
        </w:rPr>
        <w:t>500 quintales de café</w:t>
      </w:r>
      <w:r w:rsidR="00685207" w:rsidRPr="00D266B9">
        <w:rPr>
          <w:rFonts w:ascii="Arial" w:hAnsi="Arial" w:cs="Arial"/>
          <w:sz w:val="22"/>
          <w:szCs w:val="22"/>
        </w:rPr>
        <w:t xml:space="preserve"> </w:t>
      </w:r>
      <w:r w:rsidR="000B780F" w:rsidRPr="00D266B9">
        <w:rPr>
          <w:rFonts w:ascii="Arial" w:hAnsi="Arial" w:cs="Arial"/>
          <w:sz w:val="22"/>
          <w:szCs w:val="22"/>
        </w:rPr>
        <w:t xml:space="preserve">pergamino seco </w:t>
      </w:r>
      <w:r w:rsidR="00685207" w:rsidRPr="00D266B9">
        <w:rPr>
          <w:rFonts w:ascii="Arial" w:hAnsi="Arial" w:cs="Arial"/>
          <w:sz w:val="22"/>
          <w:szCs w:val="22"/>
        </w:rPr>
        <w:t>para el tercer año</w:t>
      </w:r>
      <w:r w:rsidR="009B5FA9" w:rsidRPr="00D266B9">
        <w:rPr>
          <w:rFonts w:ascii="Arial" w:hAnsi="Arial" w:cs="Arial"/>
          <w:sz w:val="22"/>
          <w:szCs w:val="22"/>
        </w:rPr>
        <w:t xml:space="preserve"> y manteniéndose la producción constante hasta el quinto año </w:t>
      </w:r>
      <w:r w:rsidR="006F328A" w:rsidRPr="00D266B9">
        <w:rPr>
          <w:rFonts w:ascii="Arial" w:hAnsi="Arial" w:cs="Arial"/>
          <w:sz w:val="22"/>
          <w:szCs w:val="22"/>
        </w:rPr>
        <w:t>de duración del proyecto</w:t>
      </w:r>
      <w:r w:rsidR="000B780F" w:rsidRPr="00D266B9">
        <w:rPr>
          <w:rFonts w:ascii="Arial" w:hAnsi="Arial" w:cs="Arial"/>
          <w:sz w:val="22"/>
          <w:szCs w:val="22"/>
        </w:rPr>
        <w:t>, consideran la capacidad de máquina.</w:t>
      </w:r>
    </w:p>
    <w:p w14:paraId="6FFF9347" w14:textId="245BAAFD" w:rsidR="00590491" w:rsidRPr="00D266B9" w:rsidRDefault="006F328A" w:rsidP="0007575A">
      <w:pPr>
        <w:spacing w:after="0" w:line="240" w:lineRule="auto"/>
        <w:jc w:val="both"/>
        <w:rPr>
          <w:rFonts w:ascii="Arial" w:hAnsi="Arial" w:cs="Arial"/>
          <w:sz w:val="22"/>
          <w:szCs w:val="22"/>
        </w:rPr>
      </w:pPr>
      <w:r w:rsidRPr="00D266B9">
        <w:rPr>
          <w:rFonts w:ascii="Arial" w:hAnsi="Arial" w:cs="Arial"/>
          <w:sz w:val="22"/>
          <w:szCs w:val="22"/>
        </w:rPr>
        <w:t xml:space="preserve"> </w:t>
      </w:r>
    </w:p>
    <w:p w14:paraId="1471B81A" w14:textId="77777777" w:rsidR="000B780F" w:rsidRPr="00D266B9" w:rsidRDefault="000B780F" w:rsidP="000B780F">
      <w:pPr>
        <w:spacing w:after="0" w:line="240" w:lineRule="auto"/>
        <w:jc w:val="both"/>
        <w:rPr>
          <w:rFonts w:ascii="Arial" w:hAnsi="Arial" w:cs="Arial"/>
          <w:sz w:val="22"/>
          <w:szCs w:val="22"/>
        </w:rPr>
      </w:pPr>
      <w:r w:rsidRPr="00D266B9">
        <w:rPr>
          <w:rFonts w:ascii="Arial" w:hAnsi="Arial" w:cs="Arial"/>
          <w:sz w:val="22"/>
          <w:szCs w:val="22"/>
        </w:rPr>
        <w:t>Se espera que se incluya a la mujer en un 30%, en todos los procesos de capacitación y asistencia técnica, es decir desde la selección de semilla certificadas, siembra en campo definitivo, labores culturales agronómicas, cosecha y post cosecha y comercialización del producto. Asimismo, a jóvenes y mujeres entre los 14 -29 años de edad, como relevo generacional de la finca.</w:t>
      </w:r>
    </w:p>
    <w:p w14:paraId="0D6AF9E3" w14:textId="02F98739" w:rsidR="008E5A03" w:rsidRPr="00D266B9" w:rsidRDefault="008E5A03" w:rsidP="008E5A03">
      <w:pPr>
        <w:spacing w:after="0" w:line="240" w:lineRule="auto"/>
        <w:jc w:val="both"/>
        <w:rPr>
          <w:rFonts w:ascii="Arial" w:eastAsia="Times New Roman" w:hAnsi="Arial" w:cs="Arial"/>
          <w:color w:val="000000"/>
          <w:sz w:val="22"/>
          <w:szCs w:val="22"/>
          <w:lang w:val="es-HN" w:eastAsia="es-HN"/>
        </w:rPr>
      </w:pPr>
    </w:p>
    <w:p w14:paraId="249C7D4F" w14:textId="4BC849A9" w:rsidR="00A74EAB" w:rsidRPr="00D266B9" w:rsidRDefault="00A74EAB" w:rsidP="008E5A03">
      <w:pPr>
        <w:spacing w:after="0" w:line="240" w:lineRule="auto"/>
        <w:jc w:val="both"/>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 xml:space="preserve">A continuación se presenta un </w:t>
      </w:r>
      <w:r w:rsidR="00D266B9" w:rsidRPr="00D266B9">
        <w:rPr>
          <w:rFonts w:ascii="Arial" w:eastAsia="Times New Roman" w:hAnsi="Arial" w:cs="Arial"/>
          <w:color w:val="000000"/>
          <w:sz w:val="22"/>
          <w:szCs w:val="22"/>
          <w:lang w:val="es-HN" w:eastAsia="es-HN"/>
        </w:rPr>
        <w:t>gráfico</w:t>
      </w:r>
      <w:r w:rsidRPr="00D266B9">
        <w:rPr>
          <w:rFonts w:ascii="Arial" w:eastAsia="Times New Roman" w:hAnsi="Arial" w:cs="Arial"/>
          <w:color w:val="000000"/>
          <w:sz w:val="22"/>
          <w:szCs w:val="22"/>
          <w:lang w:val="es-HN" w:eastAsia="es-HN"/>
        </w:rPr>
        <w:t xml:space="preserve"> del desglose de inversión en equipos:</w:t>
      </w:r>
    </w:p>
    <w:p w14:paraId="33ADCA36" w14:textId="77777777" w:rsidR="00A74EAB" w:rsidRPr="00D266B9" w:rsidRDefault="00A74EAB" w:rsidP="008E5A03">
      <w:pPr>
        <w:spacing w:after="0" w:line="240" w:lineRule="auto"/>
        <w:jc w:val="both"/>
        <w:rPr>
          <w:rFonts w:ascii="Arial" w:eastAsia="Times New Roman" w:hAnsi="Arial" w:cs="Arial"/>
          <w:color w:val="000000"/>
          <w:sz w:val="22"/>
          <w:szCs w:val="22"/>
          <w:lang w:val="es-HN" w:eastAsia="es-HN"/>
        </w:rPr>
      </w:pPr>
    </w:p>
    <w:p w14:paraId="02520C8A" w14:textId="5DE44F35" w:rsidR="00A74EAB" w:rsidRPr="00D266B9" w:rsidRDefault="00A74EAB" w:rsidP="00A74EAB">
      <w:pPr>
        <w:spacing w:after="0" w:line="240" w:lineRule="auto"/>
        <w:jc w:val="center"/>
        <w:rPr>
          <w:rFonts w:ascii="Arial" w:eastAsia="Times New Roman" w:hAnsi="Arial" w:cs="Arial"/>
          <w:color w:val="000000"/>
          <w:sz w:val="22"/>
          <w:szCs w:val="22"/>
          <w:lang w:val="es-HN" w:eastAsia="es-HN"/>
        </w:rPr>
      </w:pPr>
      <w:r w:rsidRPr="00D266B9">
        <w:rPr>
          <w:rFonts w:ascii="Arial" w:hAnsi="Arial" w:cs="Arial"/>
          <w:noProof/>
          <w:lang w:val="es-HN" w:eastAsia="es-HN"/>
        </w:rPr>
        <w:lastRenderedPageBreak/>
        <w:drawing>
          <wp:inline distT="0" distB="0" distL="0" distR="0" wp14:anchorId="1ABF9240" wp14:editId="2D33394F">
            <wp:extent cx="4572000" cy="2743200"/>
            <wp:effectExtent l="0" t="0" r="0" b="0"/>
            <wp:docPr id="5" name="Gráfico 5">
              <a:extLst xmlns:a="http://schemas.openxmlformats.org/drawingml/2006/main">
                <a:ext uri="{FF2B5EF4-FFF2-40B4-BE49-F238E27FC236}">
                  <a16:creationId xmlns:a16="http://schemas.microsoft.com/office/drawing/2014/main" id="{CF0EEB03-CCB7-3647-A10B-7F56214127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3E98DF1" w14:textId="21F71365" w:rsidR="008E5A03" w:rsidRPr="00D266B9" w:rsidRDefault="008E5A03" w:rsidP="008E5A03">
      <w:pPr>
        <w:spacing w:after="0" w:line="240" w:lineRule="auto"/>
        <w:jc w:val="both"/>
        <w:rPr>
          <w:rFonts w:ascii="Arial" w:eastAsia="Times New Roman" w:hAnsi="Arial" w:cs="Arial"/>
          <w:color w:val="000000"/>
          <w:sz w:val="22"/>
          <w:szCs w:val="22"/>
          <w:lang w:val="es-HN" w:eastAsia="es-HN"/>
        </w:rPr>
      </w:pPr>
    </w:p>
    <w:p w14:paraId="1EAFD00D" w14:textId="2B394056" w:rsidR="008E5A03" w:rsidRPr="00D266B9" w:rsidRDefault="008E5A03" w:rsidP="00A74EAB">
      <w:pPr>
        <w:spacing w:after="0" w:line="240" w:lineRule="auto"/>
        <w:rPr>
          <w:rFonts w:ascii="Arial" w:eastAsia="Times New Roman" w:hAnsi="Arial" w:cs="Arial"/>
          <w:color w:val="000000"/>
          <w:sz w:val="22"/>
          <w:szCs w:val="22"/>
          <w:lang w:val="es-HN" w:eastAsia="es-HN"/>
        </w:rPr>
      </w:pPr>
    </w:p>
    <w:p w14:paraId="6B6B7A93" w14:textId="046AB2A9" w:rsidR="00870F79" w:rsidRPr="00D266B9" w:rsidRDefault="00870F79" w:rsidP="00A74EAB">
      <w:pPr>
        <w:spacing w:after="0" w:line="240" w:lineRule="auto"/>
        <w:jc w:val="both"/>
        <w:rPr>
          <w:rFonts w:ascii="Arial" w:hAnsi="Arial" w:cs="Arial"/>
          <w:sz w:val="22"/>
          <w:szCs w:val="22"/>
        </w:rPr>
      </w:pPr>
      <w:r w:rsidRPr="00D266B9">
        <w:rPr>
          <w:rFonts w:ascii="Arial" w:hAnsi="Arial" w:cs="Arial"/>
          <w:sz w:val="22"/>
          <w:szCs w:val="22"/>
        </w:rPr>
        <w:t>Se hicieron análisis financieros evaluando el precio de la energía a 6, 11 y 18 L/kWh. Al aumentar el costo de la energía se encontró una disminución en la relación Beneficio Costo (B/C), pero la inversión siguió siendo rentable.</w:t>
      </w:r>
    </w:p>
    <w:p w14:paraId="5EA35388" w14:textId="3AC8847D" w:rsidR="00870F79" w:rsidRPr="00D266B9" w:rsidRDefault="00870F79" w:rsidP="00870F79">
      <w:pPr>
        <w:spacing w:after="0" w:line="276" w:lineRule="auto"/>
        <w:jc w:val="both"/>
        <w:rPr>
          <w:rFonts w:ascii="Arial" w:hAnsi="Arial" w:cs="Arial"/>
          <w:sz w:val="22"/>
          <w:szCs w:val="22"/>
        </w:rPr>
      </w:pPr>
    </w:p>
    <w:p w14:paraId="7845B0AC" w14:textId="51663B5F" w:rsidR="00313C33" w:rsidRPr="00D266B9" w:rsidRDefault="00870F79" w:rsidP="00870F79">
      <w:pPr>
        <w:spacing w:after="0" w:line="276" w:lineRule="auto"/>
        <w:jc w:val="both"/>
        <w:rPr>
          <w:rFonts w:ascii="Arial" w:hAnsi="Arial" w:cs="Arial"/>
          <w:sz w:val="22"/>
          <w:szCs w:val="22"/>
        </w:rPr>
      </w:pPr>
      <w:r w:rsidRPr="00D266B9">
        <w:rPr>
          <w:rFonts w:ascii="Arial" w:hAnsi="Arial" w:cs="Arial"/>
          <w:sz w:val="22"/>
          <w:szCs w:val="22"/>
        </w:rPr>
        <w:t>La variación de B/C del Flujo de caja por escenario analizado se puede ver en el siguiente grafico:</w:t>
      </w:r>
    </w:p>
    <w:p w14:paraId="5A008B7E" w14:textId="61F454C3" w:rsidR="00870F79" w:rsidRPr="00D266B9" w:rsidRDefault="00870F79" w:rsidP="00870F79">
      <w:pPr>
        <w:spacing w:after="0" w:line="276" w:lineRule="auto"/>
        <w:jc w:val="both"/>
        <w:rPr>
          <w:rFonts w:ascii="Arial" w:hAnsi="Arial" w:cs="Arial"/>
          <w:sz w:val="22"/>
          <w:szCs w:val="22"/>
        </w:rPr>
      </w:pPr>
    </w:p>
    <w:p w14:paraId="382D5F95" w14:textId="0C54B30C" w:rsidR="00870F79" w:rsidRPr="00D266B9" w:rsidRDefault="00870F79" w:rsidP="00A74EAB">
      <w:pPr>
        <w:spacing w:after="0" w:line="276" w:lineRule="auto"/>
        <w:jc w:val="center"/>
        <w:rPr>
          <w:rFonts w:ascii="Arial" w:hAnsi="Arial" w:cs="Arial"/>
          <w:sz w:val="22"/>
          <w:szCs w:val="22"/>
        </w:rPr>
      </w:pPr>
      <w:r w:rsidRPr="00D266B9">
        <w:rPr>
          <w:rFonts w:ascii="Arial" w:hAnsi="Arial" w:cs="Arial"/>
          <w:noProof/>
          <w:lang w:val="es-HN" w:eastAsia="es-HN"/>
        </w:rPr>
        <w:drawing>
          <wp:inline distT="0" distB="0" distL="0" distR="0" wp14:anchorId="100317A9" wp14:editId="4031EF94">
            <wp:extent cx="5061098" cy="3040911"/>
            <wp:effectExtent l="0" t="0" r="6350" b="7620"/>
            <wp:docPr id="4" name="Gráfico 4">
              <a:extLst xmlns:a="http://schemas.openxmlformats.org/drawingml/2006/main">
                <a:ext uri="{FF2B5EF4-FFF2-40B4-BE49-F238E27FC236}">
                  <a16:creationId xmlns:a16="http://schemas.microsoft.com/office/drawing/2014/main" id="{B493BA34-8BE9-113D-9C42-8E707EAA96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W w:w="0" w:type="auto"/>
        <w:jc w:val="center"/>
        <w:tblCellMar>
          <w:left w:w="70" w:type="dxa"/>
          <w:right w:w="70" w:type="dxa"/>
        </w:tblCellMar>
        <w:tblLook w:val="04A0" w:firstRow="1" w:lastRow="0" w:firstColumn="1" w:lastColumn="0" w:noHBand="0" w:noVBand="1"/>
      </w:tblPr>
      <w:tblGrid>
        <w:gridCol w:w="2660"/>
        <w:gridCol w:w="2782"/>
        <w:gridCol w:w="2782"/>
      </w:tblGrid>
      <w:tr w:rsidR="00870F79" w:rsidRPr="00D266B9" w14:paraId="37DEABCD" w14:textId="77777777" w:rsidTr="00870F79">
        <w:trPr>
          <w:trHeight w:val="300"/>
          <w:jc w:val="center"/>
        </w:trPr>
        <w:tc>
          <w:tcPr>
            <w:tcW w:w="0" w:type="auto"/>
            <w:tcBorders>
              <w:top w:val="single" w:sz="8" w:space="0" w:color="auto"/>
              <w:left w:val="single" w:sz="8" w:space="0" w:color="auto"/>
              <w:bottom w:val="single" w:sz="8" w:space="0" w:color="auto"/>
              <w:right w:val="single" w:sz="8" w:space="0" w:color="auto"/>
            </w:tcBorders>
            <w:shd w:val="clear" w:color="000000" w:fill="548DD4"/>
            <w:noWrap/>
            <w:vAlign w:val="center"/>
            <w:hideMark/>
          </w:tcPr>
          <w:p w14:paraId="329FCC39" w14:textId="77777777" w:rsidR="00870F79" w:rsidRPr="00D266B9" w:rsidRDefault="00870F79" w:rsidP="00870F79">
            <w:pPr>
              <w:spacing w:after="0" w:line="240" w:lineRule="auto"/>
              <w:jc w:val="center"/>
              <w:rPr>
                <w:rFonts w:ascii="Arial" w:eastAsia="Times New Roman" w:hAnsi="Arial" w:cs="Arial"/>
                <w:color w:val="000000"/>
                <w:sz w:val="22"/>
                <w:szCs w:val="22"/>
                <w:lang w:val="es-HN" w:eastAsia="es-HN"/>
              </w:rPr>
            </w:pPr>
            <w:bookmarkStart w:id="13" w:name="_Hlk125556333" w:colFirst="1" w:colLast="2"/>
            <w:r w:rsidRPr="00D266B9">
              <w:rPr>
                <w:rFonts w:ascii="Arial" w:eastAsia="Times New Roman" w:hAnsi="Arial" w:cs="Arial"/>
                <w:color w:val="000000"/>
                <w:sz w:val="22"/>
                <w:szCs w:val="22"/>
                <w:lang w:val="es-HN" w:eastAsia="es-HN"/>
              </w:rPr>
              <w:t>Escenario 1: L, 6,00/kWh.</w:t>
            </w:r>
          </w:p>
        </w:tc>
        <w:tc>
          <w:tcPr>
            <w:tcW w:w="0" w:type="auto"/>
            <w:tcBorders>
              <w:top w:val="single" w:sz="8" w:space="0" w:color="auto"/>
              <w:left w:val="nil"/>
              <w:bottom w:val="single" w:sz="8" w:space="0" w:color="auto"/>
              <w:right w:val="single" w:sz="8" w:space="0" w:color="auto"/>
            </w:tcBorders>
            <w:shd w:val="clear" w:color="000000" w:fill="548DD4"/>
            <w:noWrap/>
            <w:vAlign w:val="center"/>
            <w:hideMark/>
          </w:tcPr>
          <w:p w14:paraId="376A6E0A" w14:textId="77777777" w:rsidR="00870F79" w:rsidRPr="00D266B9" w:rsidRDefault="00870F79" w:rsidP="00870F79">
            <w:pPr>
              <w:spacing w:after="0" w:line="240" w:lineRule="auto"/>
              <w:jc w:val="center"/>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Escenario 2: L, 11,00/kWh.</w:t>
            </w:r>
          </w:p>
        </w:tc>
        <w:tc>
          <w:tcPr>
            <w:tcW w:w="0" w:type="auto"/>
            <w:tcBorders>
              <w:top w:val="single" w:sz="8" w:space="0" w:color="auto"/>
              <w:left w:val="nil"/>
              <w:bottom w:val="single" w:sz="8" w:space="0" w:color="auto"/>
              <w:right w:val="single" w:sz="8" w:space="0" w:color="auto"/>
            </w:tcBorders>
            <w:shd w:val="clear" w:color="000000" w:fill="548DD4"/>
            <w:noWrap/>
            <w:vAlign w:val="center"/>
            <w:hideMark/>
          </w:tcPr>
          <w:p w14:paraId="090C4C7A" w14:textId="77777777" w:rsidR="00870F79" w:rsidRPr="00D266B9" w:rsidRDefault="00870F79" w:rsidP="00870F79">
            <w:pPr>
              <w:spacing w:after="0" w:line="240" w:lineRule="auto"/>
              <w:jc w:val="center"/>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Escenario 3: L, 18,00/kWh.</w:t>
            </w:r>
          </w:p>
        </w:tc>
      </w:tr>
      <w:tr w:rsidR="00870F79" w:rsidRPr="00D266B9" w14:paraId="3561EFC4" w14:textId="77777777" w:rsidTr="00870F79">
        <w:trPr>
          <w:trHeight w:val="26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471BC40" w14:textId="776DCEC9" w:rsidR="00870F79" w:rsidRPr="00D266B9" w:rsidRDefault="00870F79" w:rsidP="00870F79">
            <w:pPr>
              <w:spacing w:after="0" w:line="240" w:lineRule="auto"/>
              <w:jc w:val="center"/>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1.39</w:t>
            </w:r>
          </w:p>
        </w:tc>
        <w:tc>
          <w:tcPr>
            <w:tcW w:w="0" w:type="auto"/>
            <w:tcBorders>
              <w:top w:val="nil"/>
              <w:left w:val="nil"/>
              <w:bottom w:val="single" w:sz="8" w:space="0" w:color="auto"/>
              <w:right w:val="single" w:sz="8" w:space="0" w:color="auto"/>
            </w:tcBorders>
            <w:shd w:val="clear" w:color="auto" w:fill="auto"/>
            <w:noWrap/>
            <w:vAlign w:val="center"/>
            <w:hideMark/>
          </w:tcPr>
          <w:p w14:paraId="4A4FC8DA" w14:textId="69EB2EC3" w:rsidR="00870F79" w:rsidRPr="00D266B9" w:rsidRDefault="00870F79" w:rsidP="00870F79">
            <w:pPr>
              <w:spacing w:after="0" w:line="240" w:lineRule="auto"/>
              <w:jc w:val="center"/>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1.31</w:t>
            </w:r>
          </w:p>
        </w:tc>
        <w:tc>
          <w:tcPr>
            <w:tcW w:w="0" w:type="auto"/>
            <w:tcBorders>
              <w:top w:val="nil"/>
              <w:left w:val="nil"/>
              <w:bottom w:val="single" w:sz="8" w:space="0" w:color="auto"/>
              <w:right w:val="single" w:sz="8" w:space="0" w:color="auto"/>
            </w:tcBorders>
            <w:shd w:val="clear" w:color="auto" w:fill="auto"/>
            <w:noWrap/>
            <w:vAlign w:val="center"/>
            <w:hideMark/>
          </w:tcPr>
          <w:p w14:paraId="71D938B8" w14:textId="03E2823A" w:rsidR="00870F79" w:rsidRPr="00D266B9" w:rsidRDefault="00870F79" w:rsidP="00870F79">
            <w:pPr>
              <w:spacing w:after="0" w:line="240" w:lineRule="auto"/>
              <w:jc w:val="center"/>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1.23</w:t>
            </w:r>
          </w:p>
        </w:tc>
      </w:tr>
      <w:bookmarkEnd w:id="13"/>
    </w:tbl>
    <w:p w14:paraId="2B2D8E7C" w14:textId="77777777" w:rsidR="00870F79" w:rsidRPr="00D266B9" w:rsidRDefault="00870F79" w:rsidP="00870F79">
      <w:pPr>
        <w:spacing w:after="0" w:line="276" w:lineRule="auto"/>
        <w:jc w:val="both"/>
        <w:rPr>
          <w:rFonts w:ascii="Arial" w:hAnsi="Arial" w:cs="Arial"/>
          <w:sz w:val="22"/>
          <w:szCs w:val="22"/>
        </w:rPr>
      </w:pPr>
    </w:p>
    <w:p w14:paraId="4323FD46" w14:textId="03D0B1E8" w:rsidR="00685207" w:rsidRPr="00D266B9" w:rsidRDefault="00685207" w:rsidP="00685207">
      <w:pPr>
        <w:spacing w:after="0" w:line="276" w:lineRule="auto"/>
        <w:jc w:val="both"/>
        <w:rPr>
          <w:rFonts w:ascii="Arial" w:hAnsi="Arial" w:cs="Arial"/>
          <w:sz w:val="22"/>
          <w:szCs w:val="22"/>
        </w:rPr>
      </w:pPr>
      <w:r w:rsidRPr="00D266B9">
        <w:rPr>
          <w:rFonts w:ascii="Arial" w:hAnsi="Arial" w:cs="Arial"/>
          <w:sz w:val="22"/>
          <w:szCs w:val="22"/>
        </w:rPr>
        <w:lastRenderedPageBreak/>
        <w:t xml:space="preserve">Desde el punto de vista técnico ambiental, se contribuirá con la implementación y reforzamiento de una agricultura innovadora, que fomenta, mejora y protege al máximo los recursos naturales y el ecosistema, por medio de métodos que permiten reducir al mínimo la contaminación del aire, el agua, el suelo, la flora y la fauna. Este enfoque conservacionista representa para las organizaciones, como se plantea este negocio es una oportunidad de mercado, pues cada vez es más grande el número de consumidores que se inclinan, además, de la propuesta tecnológica implícita en este perfil de ingreso. </w:t>
      </w:r>
    </w:p>
    <w:p w14:paraId="2A6A551B" w14:textId="77777777" w:rsidR="00962411" w:rsidRPr="00D266B9" w:rsidRDefault="00962411" w:rsidP="00962411">
      <w:pPr>
        <w:shd w:val="clear" w:color="auto" w:fill="FFFFFF" w:themeFill="background1"/>
        <w:spacing w:after="0" w:line="240" w:lineRule="auto"/>
        <w:jc w:val="both"/>
        <w:rPr>
          <w:rFonts w:ascii="Arial" w:hAnsi="Arial" w:cs="Arial"/>
          <w:sz w:val="22"/>
          <w:szCs w:val="22"/>
        </w:rPr>
      </w:pPr>
    </w:p>
    <w:p w14:paraId="471F0601" w14:textId="6041BFFB" w:rsidR="00B11680" w:rsidRPr="00D266B9" w:rsidRDefault="00EC1F49" w:rsidP="00870F79">
      <w:pPr>
        <w:pStyle w:val="Ttulo2"/>
        <w:numPr>
          <w:ilvl w:val="1"/>
          <w:numId w:val="33"/>
        </w:numPr>
        <w:ind w:left="567" w:hanging="567"/>
        <w:rPr>
          <w:rFonts w:ascii="Arial" w:hAnsi="Arial" w:cs="Arial"/>
        </w:rPr>
      </w:pPr>
      <w:bookmarkStart w:id="14" w:name="_Toc121409585"/>
      <w:bookmarkStart w:id="15" w:name="_Toc126070657"/>
      <w:r w:rsidRPr="00D266B9">
        <w:rPr>
          <w:rFonts w:ascii="Arial" w:hAnsi="Arial" w:cs="Arial"/>
        </w:rPr>
        <w:t xml:space="preserve">Descripción de la situación y problemática actual </w:t>
      </w:r>
      <w:r w:rsidR="00705F16" w:rsidRPr="00D266B9">
        <w:rPr>
          <w:rFonts w:ascii="Arial" w:hAnsi="Arial" w:cs="Arial"/>
        </w:rPr>
        <w:t>del rubro</w:t>
      </w:r>
      <w:bookmarkEnd w:id="14"/>
      <w:bookmarkEnd w:id="15"/>
    </w:p>
    <w:p w14:paraId="556EE124" w14:textId="77777777" w:rsidR="00387878" w:rsidRPr="00D266B9" w:rsidRDefault="00387878" w:rsidP="00387878">
      <w:pPr>
        <w:pStyle w:val="Prrafodelista"/>
        <w:spacing w:after="0" w:line="276" w:lineRule="auto"/>
        <w:ind w:left="360"/>
        <w:contextualSpacing w:val="0"/>
        <w:jc w:val="both"/>
        <w:rPr>
          <w:rFonts w:ascii="Arial" w:hAnsi="Arial" w:cs="Arial"/>
          <w:color w:val="000000" w:themeColor="text1"/>
          <w:sz w:val="22"/>
          <w:szCs w:val="22"/>
        </w:rPr>
      </w:pPr>
    </w:p>
    <w:p w14:paraId="36C335A3" w14:textId="09129D19" w:rsidR="00B11680" w:rsidRPr="00D266B9" w:rsidRDefault="00A262F4" w:rsidP="00700205">
      <w:pPr>
        <w:spacing w:after="0" w:line="240" w:lineRule="auto"/>
        <w:jc w:val="both"/>
        <w:rPr>
          <w:rFonts w:ascii="Arial" w:hAnsi="Arial" w:cs="Arial"/>
          <w:sz w:val="22"/>
          <w:szCs w:val="22"/>
        </w:rPr>
      </w:pPr>
      <w:r w:rsidRPr="00D266B9">
        <w:rPr>
          <w:rFonts w:ascii="Arial" w:hAnsi="Arial" w:cs="Arial"/>
          <w:sz w:val="22"/>
          <w:szCs w:val="22"/>
        </w:rPr>
        <w:t>En Honduras se cultiva café comercialmente en 15 de los 18 departamentos a excepción de Islas de la Bahía, Gracias a Dios y Valle; el 90% del café producido se beneficia por vía húmeda y es destinado a la exportación, el 10% restante es procesado por la vía "seca" ("naturales" o "fuertes") y están constituidos principalmente por frutos verdes, secos, vanos y mal manejados, mismos que se destinan para el consumo nacional.</w:t>
      </w:r>
    </w:p>
    <w:p w14:paraId="2A219017" w14:textId="64A18B2F" w:rsidR="00A262F4" w:rsidRPr="00D266B9" w:rsidRDefault="00A262F4" w:rsidP="00700205">
      <w:pPr>
        <w:spacing w:after="0" w:line="240" w:lineRule="auto"/>
        <w:jc w:val="both"/>
        <w:rPr>
          <w:rFonts w:ascii="Arial" w:hAnsi="Arial" w:cs="Arial"/>
          <w:sz w:val="22"/>
          <w:szCs w:val="22"/>
        </w:rPr>
      </w:pPr>
    </w:p>
    <w:p w14:paraId="24657932" w14:textId="376C9DA2" w:rsidR="00A262F4" w:rsidRPr="00D266B9" w:rsidRDefault="00A262F4" w:rsidP="00700205">
      <w:pPr>
        <w:spacing w:after="0" w:line="240" w:lineRule="auto"/>
        <w:jc w:val="both"/>
        <w:rPr>
          <w:rFonts w:ascii="Arial" w:hAnsi="Arial" w:cs="Arial"/>
          <w:sz w:val="22"/>
          <w:szCs w:val="22"/>
        </w:rPr>
      </w:pPr>
      <w:r w:rsidRPr="00D266B9">
        <w:rPr>
          <w:rFonts w:ascii="Arial" w:hAnsi="Arial" w:cs="Arial"/>
          <w:sz w:val="22"/>
          <w:szCs w:val="22"/>
        </w:rPr>
        <w:t>La vía húmeda está constituida por dos fases: la "fase húmeda" que comprende la recolección, recibo despulpado, desmucilaginado, lavado, clasificado y secado del café al 12% de humedad y se distingue porque en cada etapa del proceso se va clasificando y seleccionando la fruta para obtener la mejor calidad; y la "fase seca" es la preparación del café pergamino seco a oro para la exportación, consta de: almacenamiento, trillado, clasificado, catado y envasado, en esta etapa se eliminan los granos dañados ya sea mecánica o manualmente.</w:t>
      </w:r>
    </w:p>
    <w:p w14:paraId="5CE81250" w14:textId="4E136552" w:rsidR="00A262F4" w:rsidRPr="00D266B9" w:rsidRDefault="00A262F4" w:rsidP="00700205">
      <w:pPr>
        <w:spacing w:after="0" w:line="240" w:lineRule="auto"/>
        <w:jc w:val="both"/>
        <w:rPr>
          <w:rFonts w:ascii="Arial" w:hAnsi="Arial" w:cs="Arial"/>
          <w:sz w:val="22"/>
          <w:szCs w:val="22"/>
        </w:rPr>
      </w:pPr>
    </w:p>
    <w:p w14:paraId="1FF6E541" w14:textId="3E8F4F89" w:rsidR="00D6088F" w:rsidRPr="00D266B9" w:rsidRDefault="00A262F4" w:rsidP="00700205">
      <w:pPr>
        <w:spacing w:after="0" w:line="240" w:lineRule="auto"/>
        <w:jc w:val="both"/>
        <w:rPr>
          <w:rFonts w:ascii="Arial" w:eastAsia="Tahoma" w:hAnsi="Arial" w:cs="Arial"/>
          <w:sz w:val="22"/>
          <w:szCs w:val="22"/>
        </w:rPr>
      </w:pPr>
      <w:r w:rsidRPr="00D266B9">
        <w:rPr>
          <w:rFonts w:ascii="Arial" w:hAnsi="Arial" w:cs="Arial"/>
          <w:sz w:val="22"/>
          <w:szCs w:val="22"/>
        </w:rPr>
        <w:t xml:space="preserve">Bajo ese contexto, en la fase de </w:t>
      </w:r>
      <w:r w:rsidRPr="00D266B9">
        <w:rPr>
          <w:rFonts w:ascii="Arial" w:eastAsia="Tahoma" w:hAnsi="Arial" w:cs="Arial"/>
          <w:sz w:val="22"/>
          <w:szCs w:val="22"/>
        </w:rPr>
        <w:t xml:space="preserve">nivel de valor agregado, al igual que el beneficiado húmedo </w:t>
      </w:r>
      <w:r w:rsidR="00D6088F" w:rsidRPr="00D266B9">
        <w:rPr>
          <w:rFonts w:ascii="Arial" w:eastAsia="Tahoma" w:hAnsi="Arial" w:cs="Arial"/>
          <w:sz w:val="22"/>
          <w:szCs w:val="22"/>
        </w:rPr>
        <w:t>se han identificado los siguientes problemas que afectan a las organizaciones y productores a nivel nacional para obtener un producto de calidad y competitivo del grano de café principalmente para la exportación. Entre esos problemas se mencionan los siguientes:</w:t>
      </w:r>
    </w:p>
    <w:p w14:paraId="60FC0EDF" w14:textId="10C9E088" w:rsidR="00A262F4" w:rsidRPr="00D266B9" w:rsidRDefault="00A262F4" w:rsidP="00700205">
      <w:pPr>
        <w:numPr>
          <w:ilvl w:val="0"/>
          <w:numId w:val="34"/>
        </w:numPr>
        <w:pBdr>
          <w:top w:val="nil"/>
          <w:left w:val="nil"/>
          <w:bottom w:val="nil"/>
          <w:right w:val="nil"/>
          <w:between w:val="nil"/>
        </w:pBdr>
        <w:spacing w:after="0" w:line="240" w:lineRule="auto"/>
        <w:ind w:left="720"/>
        <w:jc w:val="both"/>
        <w:rPr>
          <w:rFonts w:ascii="Arial" w:eastAsia="Tahoma" w:hAnsi="Arial" w:cs="Arial"/>
          <w:color w:val="000000"/>
          <w:sz w:val="22"/>
          <w:szCs w:val="22"/>
        </w:rPr>
      </w:pPr>
      <w:r w:rsidRPr="00D266B9">
        <w:rPr>
          <w:rFonts w:ascii="Arial" w:eastAsia="Tahoma" w:hAnsi="Arial" w:cs="Arial"/>
          <w:color w:val="000000"/>
          <w:sz w:val="22"/>
          <w:szCs w:val="22"/>
        </w:rPr>
        <w:t xml:space="preserve">Escasos beneficios húmedos artesanales que no permiten secar el total del café de los </w:t>
      </w:r>
      <w:r w:rsidR="00D6088F" w:rsidRPr="00D266B9">
        <w:rPr>
          <w:rFonts w:ascii="Arial" w:eastAsia="Tahoma" w:hAnsi="Arial" w:cs="Arial"/>
          <w:color w:val="000000"/>
          <w:sz w:val="22"/>
          <w:szCs w:val="22"/>
        </w:rPr>
        <w:t>productores</w:t>
      </w:r>
      <w:r w:rsidRPr="00D266B9">
        <w:rPr>
          <w:rFonts w:ascii="Arial" w:eastAsia="Tahoma" w:hAnsi="Arial" w:cs="Arial"/>
          <w:color w:val="000000"/>
          <w:sz w:val="22"/>
          <w:szCs w:val="22"/>
        </w:rPr>
        <w:t>.</w:t>
      </w:r>
    </w:p>
    <w:p w14:paraId="4C8A46CA" w14:textId="1B2D8477" w:rsidR="00D6088F" w:rsidRPr="00D266B9" w:rsidRDefault="00A262F4" w:rsidP="00700205">
      <w:pPr>
        <w:numPr>
          <w:ilvl w:val="0"/>
          <w:numId w:val="34"/>
        </w:numPr>
        <w:pBdr>
          <w:top w:val="nil"/>
          <w:left w:val="nil"/>
          <w:bottom w:val="nil"/>
          <w:right w:val="nil"/>
          <w:between w:val="nil"/>
        </w:pBdr>
        <w:spacing w:after="0" w:line="240" w:lineRule="auto"/>
        <w:ind w:left="720"/>
        <w:jc w:val="both"/>
        <w:rPr>
          <w:rFonts w:ascii="Arial" w:eastAsia="Tahoma" w:hAnsi="Arial" w:cs="Arial"/>
          <w:color w:val="000000"/>
          <w:sz w:val="22"/>
          <w:szCs w:val="22"/>
        </w:rPr>
      </w:pPr>
      <w:r w:rsidRPr="00D266B9">
        <w:rPr>
          <w:rFonts w:ascii="Arial" w:eastAsia="Tahoma" w:hAnsi="Arial" w:cs="Arial"/>
          <w:color w:val="000000"/>
          <w:sz w:val="22"/>
          <w:szCs w:val="22"/>
        </w:rPr>
        <w:t>Limitada capacidad de beneficiado húmedo</w:t>
      </w:r>
      <w:r w:rsidR="00D6088F" w:rsidRPr="00D266B9">
        <w:rPr>
          <w:rFonts w:ascii="Arial" w:eastAsia="Tahoma" w:hAnsi="Arial" w:cs="Arial"/>
          <w:color w:val="000000"/>
          <w:sz w:val="22"/>
          <w:szCs w:val="22"/>
        </w:rPr>
        <w:t>, por lo general son pocos productores que cuentan con el servicio de beneficiado en sus fincas o de manera grupal.</w:t>
      </w:r>
    </w:p>
    <w:p w14:paraId="079BEB82" w14:textId="77777777" w:rsidR="00A262F4" w:rsidRPr="00D266B9" w:rsidRDefault="00A262F4" w:rsidP="00700205">
      <w:pPr>
        <w:numPr>
          <w:ilvl w:val="0"/>
          <w:numId w:val="34"/>
        </w:numPr>
        <w:pBdr>
          <w:top w:val="nil"/>
          <w:left w:val="nil"/>
          <w:bottom w:val="nil"/>
          <w:right w:val="nil"/>
          <w:between w:val="nil"/>
        </w:pBdr>
        <w:spacing w:after="0" w:line="240" w:lineRule="auto"/>
        <w:ind w:left="720"/>
        <w:jc w:val="both"/>
        <w:rPr>
          <w:rFonts w:ascii="Arial" w:eastAsia="Tahoma" w:hAnsi="Arial" w:cs="Arial"/>
          <w:color w:val="000000"/>
          <w:sz w:val="22"/>
          <w:szCs w:val="22"/>
        </w:rPr>
      </w:pPr>
      <w:r w:rsidRPr="00D266B9">
        <w:rPr>
          <w:rFonts w:ascii="Arial" w:eastAsia="Tahoma" w:hAnsi="Arial" w:cs="Arial"/>
          <w:color w:val="000000"/>
          <w:sz w:val="22"/>
          <w:szCs w:val="22"/>
        </w:rPr>
        <w:t>No hay manejo de desechos (pulpa y aguas mieles), que origina contaminación ambiental.</w:t>
      </w:r>
    </w:p>
    <w:p w14:paraId="5922E7F5" w14:textId="03A69533" w:rsidR="00A262F4" w:rsidRPr="00D266B9" w:rsidRDefault="00A262F4" w:rsidP="00700205">
      <w:pPr>
        <w:spacing w:after="0" w:line="240" w:lineRule="auto"/>
        <w:jc w:val="both"/>
        <w:rPr>
          <w:rFonts w:ascii="Arial" w:hAnsi="Arial" w:cs="Arial"/>
          <w:sz w:val="22"/>
          <w:szCs w:val="22"/>
        </w:rPr>
      </w:pPr>
    </w:p>
    <w:p w14:paraId="35C7C8BA" w14:textId="77777777" w:rsidR="00700205" w:rsidRPr="00D266B9" w:rsidRDefault="00D21E50" w:rsidP="00700205">
      <w:pPr>
        <w:spacing w:after="0" w:line="240" w:lineRule="auto"/>
        <w:ind w:left="360"/>
        <w:jc w:val="both"/>
        <w:rPr>
          <w:rFonts w:ascii="Arial" w:eastAsia="Tahoma" w:hAnsi="Arial" w:cs="Arial"/>
          <w:sz w:val="22"/>
          <w:szCs w:val="22"/>
        </w:rPr>
      </w:pPr>
      <w:r w:rsidRPr="00D266B9">
        <w:rPr>
          <w:rFonts w:ascii="Arial" w:eastAsia="Tahoma" w:hAnsi="Arial" w:cs="Arial"/>
          <w:sz w:val="22"/>
          <w:szCs w:val="22"/>
        </w:rPr>
        <w:t xml:space="preserve">Las cooperativas y organizaciones de productores de café, presenta una limitada capacidad de secado, ya que solo cuentan con número limitado de secadoras solares, con lo cual apenas logran secar una parte de su producción total de café, lo cual impide a las organizaciones y cooperativas, la capacidad de compra y comercialización de café. Por lo general los productores producen y venden una parte en forma individual, aunque los mismos </w:t>
      </w:r>
      <w:r w:rsidR="00700205" w:rsidRPr="00D266B9">
        <w:rPr>
          <w:rFonts w:ascii="Arial" w:eastAsia="Tahoma" w:hAnsi="Arial" w:cs="Arial"/>
          <w:sz w:val="22"/>
          <w:szCs w:val="22"/>
        </w:rPr>
        <w:t>cuentan</w:t>
      </w:r>
      <w:r w:rsidRPr="00D266B9">
        <w:rPr>
          <w:rFonts w:ascii="Arial" w:eastAsia="Tahoma" w:hAnsi="Arial" w:cs="Arial"/>
          <w:sz w:val="22"/>
          <w:szCs w:val="22"/>
        </w:rPr>
        <w:t xml:space="preserve"> con alianzas </w:t>
      </w:r>
      <w:r w:rsidR="00700205" w:rsidRPr="00D266B9">
        <w:rPr>
          <w:rFonts w:ascii="Arial" w:eastAsia="Tahoma" w:hAnsi="Arial" w:cs="Arial"/>
          <w:sz w:val="22"/>
          <w:szCs w:val="22"/>
        </w:rPr>
        <w:t>estratégicas de</w:t>
      </w:r>
      <w:r w:rsidRPr="00D266B9">
        <w:rPr>
          <w:rFonts w:ascii="Arial" w:eastAsia="Tahoma" w:hAnsi="Arial" w:cs="Arial"/>
          <w:sz w:val="22"/>
          <w:szCs w:val="22"/>
        </w:rPr>
        <w:t xml:space="preserve"> comercialización y financieras, con </w:t>
      </w:r>
      <w:r w:rsidR="00700205" w:rsidRPr="00D266B9">
        <w:rPr>
          <w:rFonts w:ascii="Arial" w:eastAsia="Tahoma" w:hAnsi="Arial" w:cs="Arial"/>
          <w:sz w:val="22"/>
          <w:szCs w:val="22"/>
        </w:rPr>
        <w:t>bancos,</w:t>
      </w:r>
      <w:r w:rsidRPr="00D266B9">
        <w:rPr>
          <w:rFonts w:ascii="Arial" w:eastAsia="Tahoma" w:hAnsi="Arial" w:cs="Arial"/>
          <w:sz w:val="22"/>
          <w:szCs w:val="22"/>
        </w:rPr>
        <w:t xml:space="preserve"> </w:t>
      </w:r>
      <w:r w:rsidR="00700205" w:rsidRPr="00D266B9">
        <w:rPr>
          <w:rFonts w:ascii="Arial" w:eastAsia="Tahoma" w:hAnsi="Arial" w:cs="Arial"/>
          <w:sz w:val="22"/>
          <w:szCs w:val="22"/>
        </w:rPr>
        <w:t>cooperativas, para obtener líneas de crédito para mejorar, para mejorar sus fincas tanto para nuevas plantaciones, mantenimiento, infraestructura, maquinaria y equipo.</w:t>
      </w:r>
    </w:p>
    <w:p w14:paraId="1B580788" w14:textId="77777777" w:rsidR="00D21E50" w:rsidRPr="00D266B9" w:rsidRDefault="00D21E50" w:rsidP="00700205">
      <w:pPr>
        <w:spacing w:after="0" w:line="240" w:lineRule="auto"/>
        <w:ind w:left="360"/>
        <w:jc w:val="both"/>
        <w:rPr>
          <w:rFonts w:ascii="Arial" w:eastAsia="Tahoma" w:hAnsi="Arial" w:cs="Arial"/>
          <w:sz w:val="22"/>
          <w:szCs w:val="22"/>
        </w:rPr>
      </w:pPr>
    </w:p>
    <w:p w14:paraId="1B25B9E2" w14:textId="13D14249" w:rsidR="00D21E50" w:rsidRPr="00D266B9" w:rsidRDefault="00700205" w:rsidP="00700205">
      <w:pPr>
        <w:spacing w:after="0" w:line="240" w:lineRule="auto"/>
        <w:ind w:left="360"/>
        <w:jc w:val="both"/>
        <w:rPr>
          <w:rFonts w:ascii="Arial" w:eastAsia="Tahoma" w:hAnsi="Arial" w:cs="Arial"/>
          <w:sz w:val="22"/>
          <w:szCs w:val="22"/>
        </w:rPr>
      </w:pPr>
      <w:r w:rsidRPr="00D266B9">
        <w:rPr>
          <w:rFonts w:ascii="Arial" w:eastAsia="Tahoma" w:hAnsi="Arial" w:cs="Arial"/>
          <w:sz w:val="22"/>
          <w:szCs w:val="22"/>
        </w:rPr>
        <w:t xml:space="preserve">Estas organizaciones de café, </w:t>
      </w:r>
      <w:r w:rsidR="00D21E50" w:rsidRPr="00D266B9">
        <w:rPr>
          <w:rFonts w:ascii="Arial" w:eastAsia="Tahoma" w:hAnsi="Arial" w:cs="Arial"/>
          <w:sz w:val="22"/>
          <w:szCs w:val="22"/>
        </w:rPr>
        <w:t>supone</w:t>
      </w:r>
      <w:r w:rsidRPr="00D266B9">
        <w:rPr>
          <w:rFonts w:ascii="Arial" w:eastAsia="Tahoma" w:hAnsi="Arial" w:cs="Arial"/>
          <w:sz w:val="22"/>
          <w:szCs w:val="22"/>
        </w:rPr>
        <w:t>n</w:t>
      </w:r>
      <w:r w:rsidR="00D21E50" w:rsidRPr="00D266B9">
        <w:rPr>
          <w:rFonts w:ascii="Arial" w:eastAsia="Tahoma" w:hAnsi="Arial" w:cs="Arial"/>
          <w:sz w:val="22"/>
          <w:szCs w:val="22"/>
        </w:rPr>
        <w:t xml:space="preserve"> un buen nivel de participación de mujeres, no obstante, aún se considera pertinente fortalecer la participación de mujeres en las actividades productivas, organizativas y empresariales de la caja rural. </w:t>
      </w:r>
      <w:r w:rsidRPr="00D266B9">
        <w:rPr>
          <w:rFonts w:ascii="Arial" w:eastAsia="Tahoma" w:hAnsi="Arial" w:cs="Arial"/>
          <w:sz w:val="22"/>
          <w:szCs w:val="22"/>
        </w:rPr>
        <w:t xml:space="preserve">Además, los </w:t>
      </w:r>
      <w:r w:rsidR="00D21E50" w:rsidRPr="00D266B9">
        <w:rPr>
          <w:rFonts w:ascii="Arial" w:eastAsia="Tahoma" w:hAnsi="Arial" w:cs="Arial"/>
          <w:sz w:val="22"/>
          <w:szCs w:val="22"/>
        </w:rPr>
        <w:t xml:space="preserve">jóvenes </w:t>
      </w:r>
      <w:r w:rsidRPr="00D266B9">
        <w:rPr>
          <w:rFonts w:ascii="Arial" w:eastAsia="Tahoma" w:hAnsi="Arial" w:cs="Arial"/>
          <w:sz w:val="22"/>
          <w:szCs w:val="22"/>
        </w:rPr>
        <w:t>(mujeres</w:t>
      </w:r>
      <w:r w:rsidR="00D21E50" w:rsidRPr="00D266B9">
        <w:rPr>
          <w:rFonts w:ascii="Arial" w:eastAsia="Tahoma" w:hAnsi="Arial" w:cs="Arial"/>
          <w:sz w:val="22"/>
          <w:szCs w:val="22"/>
        </w:rPr>
        <w:t xml:space="preserve"> </w:t>
      </w:r>
      <w:r w:rsidRPr="00D266B9">
        <w:rPr>
          <w:rFonts w:ascii="Arial" w:eastAsia="Tahoma" w:hAnsi="Arial" w:cs="Arial"/>
          <w:sz w:val="22"/>
          <w:szCs w:val="22"/>
        </w:rPr>
        <w:t>y hombres entre los 14 y 29 años de edad</w:t>
      </w:r>
      <w:r w:rsidR="00D21E50" w:rsidRPr="00D266B9">
        <w:rPr>
          <w:rFonts w:ascii="Arial" w:eastAsia="Tahoma" w:hAnsi="Arial" w:cs="Arial"/>
          <w:sz w:val="22"/>
          <w:szCs w:val="22"/>
        </w:rPr>
        <w:t xml:space="preserve">) se han considerado en este perfil de </w:t>
      </w:r>
      <w:r w:rsidRPr="00D266B9">
        <w:rPr>
          <w:rFonts w:ascii="Arial" w:eastAsia="Tahoma" w:hAnsi="Arial" w:cs="Arial"/>
          <w:sz w:val="22"/>
          <w:szCs w:val="22"/>
        </w:rPr>
        <w:t>ingreso</w:t>
      </w:r>
      <w:r w:rsidR="00D21E50" w:rsidRPr="00D266B9">
        <w:rPr>
          <w:rFonts w:ascii="Arial" w:eastAsia="Tahoma" w:hAnsi="Arial" w:cs="Arial"/>
          <w:sz w:val="22"/>
          <w:szCs w:val="22"/>
        </w:rPr>
        <w:t>, por lo que es importante fortalecer la participación de jóvenes dentro de la organización.</w:t>
      </w:r>
    </w:p>
    <w:p w14:paraId="1A892645" w14:textId="1A8DDA7E" w:rsidR="00A262F4" w:rsidRPr="00D266B9" w:rsidRDefault="00A262F4" w:rsidP="00B11680">
      <w:pPr>
        <w:spacing w:after="0" w:line="276" w:lineRule="auto"/>
        <w:jc w:val="both"/>
        <w:rPr>
          <w:rFonts w:ascii="Arial" w:hAnsi="Arial" w:cs="Arial"/>
          <w:sz w:val="22"/>
          <w:szCs w:val="22"/>
        </w:rPr>
      </w:pPr>
    </w:p>
    <w:p w14:paraId="1ED53FB3" w14:textId="0C5589A3" w:rsidR="000402B1" w:rsidRPr="00D266B9" w:rsidRDefault="000402B1" w:rsidP="00F62379">
      <w:pPr>
        <w:pStyle w:val="Ttulo1"/>
        <w:numPr>
          <w:ilvl w:val="0"/>
          <w:numId w:val="33"/>
        </w:numPr>
        <w:ind w:left="567" w:hanging="567"/>
        <w:rPr>
          <w:rFonts w:ascii="Arial" w:hAnsi="Arial" w:cs="Arial"/>
          <w:b/>
          <w:bCs/>
          <w:color w:val="000000" w:themeColor="text1"/>
          <w:sz w:val="22"/>
          <w:szCs w:val="22"/>
        </w:rPr>
      </w:pPr>
      <w:bookmarkStart w:id="16" w:name="_Toc121409586"/>
      <w:bookmarkStart w:id="17" w:name="_Toc126070658"/>
      <w:r w:rsidRPr="00D266B9">
        <w:rPr>
          <w:rFonts w:ascii="Arial" w:hAnsi="Arial" w:cs="Arial"/>
          <w:b/>
          <w:bCs/>
          <w:color w:val="000000" w:themeColor="text1"/>
          <w:sz w:val="22"/>
          <w:szCs w:val="22"/>
        </w:rPr>
        <w:lastRenderedPageBreak/>
        <w:t>Objetivo general</w:t>
      </w:r>
      <w:r w:rsidR="000F4C1E" w:rsidRPr="00D266B9">
        <w:rPr>
          <w:rFonts w:ascii="Arial" w:hAnsi="Arial" w:cs="Arial"/>
          <w:b/>
          <w:bCs/>
          <w:color w:val="000000" w:themeColor="text1"/>
          <w:sz w:val="22"/>
          <w:szCs w:val="22"/>
        </w:rPr>
        <w:t xml:space="preserve"> y específicos</w:t>
      </w:r>
      <w:bookmarkEnd w:id="16"/>
      <w:bookmarkEnd w:id="17"/>
    </w:p>
    <w:p w14:paraId="488DF533" w14:textId="77777777" w:rsidR="00F62379" w:rsidRPr="00D266B9" w:rsidRDefault="00F62379" w:rsidP="00F62379">
      <w:pPr>
        <w:spacing w:after="0" w:line="240" w:lineRule="auto"/>
        <w:rPr>
          <w:rFonts w:ascii="Arial" w:hAnsi="Arial" w:cs="Arial"/>
        </w:rPr>
      </w:pPr>
    </w:p>
    <w:p w14:paraId="4BEE1957" w14:textId="77777777" w:rsidR="001B627E" w:rsidRPr="00D266B9" w:rsidRDefault="001B627E" w:rsidP="00F62379">
      <w:pPr>
        <w:pStyle w:val="Ttulo2"/>
        <w:numPr>
          <w:ilvl w:val="1"/>
          <w:numId w:val="33"/>
        </w:numPr>
        <w:ind w:left="567" w:hanging="567"/>
        <w:rPr>
          <w:rFonts w:ascii="Arial" w:hAnsi="Arial" w:cs="Arial"/>
          <w:szCs w:val="22"/>
        </w:rPr>
      </w:pPr>
      <w:bookmarkStart w:id="18" w:name="_Toc10196594"/>
      <w:bookmarkStart w:id="19" w:name="_Toc121409587"/>
      <w:bookmarkStart w:id="20" w:name="_Toc126070659"/>
      <w:r w:rsidRPr="00D266B9">
        <w:rPr>
          <w:rFonts w:ascii="Arial" w:hAnsi="Arial" w:cs="Arial"/>
          <w:szCs w:val="22"/>
        </w:rPr>
        <w:t>Objetivo General</w:t>
      </w:r>
      <w:bookmarkEnd w:id="18"/>
      <w:bookmarkEnd w:id="19"/>
      <w:bookmarkEnd w:id="20"/>
      <w:r w:rsidRPr="00D266B9">
        <w:rPr>
          <w:rFonts w:ascii="Arial" w:hAnsi="Arial" w:cs="Arial"/>
          <w:szCs w:val="22"/>
        </w:rPr>
        <w:t xml:space="preserve">  </w:t>
      </w:r>
    </w:p>
    <w:p w14:paraId="38A67402" w14:textId="77777777" w:rsidR="001B627E" w:rsidRPr="00D266B9" w:rsidRDefault="001B627E" w:rsidP="00AB1004">
      <w:pPr>
        <w:spacing w:after="0" w:line="240" w:lineRule="auto"/>
        <w:jc w:val="both"/>
        <w:rPr>
          <w:rFonts w:ascii="Arial" w:hAnsi="Arial" w:cs="Arial"/>
          <w:sz w:val="22"/>
          <w:szCs w:val="22"/>
        </w:rPr>
      </w:pPr>
    </w:p>
    <w:p w14:paraId="6EF5797F" w14:textId="5ED270FA" w:rsidR="001B627E" w:rsidRPr="00D266B9" w:rsidRDefault="001B627E" w:rsidP="00AB1004">
      <w:pPr>
        <w:spacing w:after="0" w:line="240" w:lineRule="auto"/>
        <w:jc w:val="both"/>
        <w:rPr>
          <w:rFonts w:ascii="Arial" w:hAnsi="Arial" w:cs="Arial"/>
          <w:sz w:val="22"/>
          <w:szCs w:val="22"/>
        </w:rPr>
      </w:pPr>
      <w:r w:rsidRPr="00D266B9">
        <w:rPr>
          <w:rFonts w:ascii="Arial" w:hAnsi="Arial" w:cs="Arial"/>
          <w:sz w:val="22"/>
          <w:szCs w:val="22"/>
        </w:rPr>
        <w:t xml:space="preserve">Mejorar la competitividad de las organizaciones y Cooperativas de productores de café, mediante la exportación directa de café especial certificado al mercado internacional, garantizando mejores ingresos para las organizaciones y para las familias afiliadas, bajo un enfoque de protección al medio ambiente. </w:t>
      </w:r>
    </w:p>
    <w:p w14:paraId="4A451B8F" w14:textId="77777777" w:rsidR="005D0DFE" w:rsidRPr="00D266B9" w:rsidRDefault="005D0DFE" w:rsidP="00AB1004">
      <w:pPr>
        <w:spacing w:after="0" w:line="240" w:lineRule="auto"/>
        <w:jc w:val="both"/>
        <w:rPr>
          <w:rFonts w:ascii="Arial" w:hAnsi="Arial" w:cs="Arial"/>
          <w:sz w:val="22"/>
          <w:szCs w:val="22"/>
        </w:rPr>
      </w:pPr>
    </w:p>
    <w:p w14:paraId="018DDF34" w14:textId="77777777" w:rsidR="005D0DFE" w:rsidRPr="00D266B9" w:rsidRDefault="001B627E" w:rsidP="00F62379">
      <w:pPr>
        <w:pStyle w:val="Ttulo2"/>
        <w:numPr>
          <w:ilvl w:val="1"/>
          <w:numId w:val="33"/>
        </w:numPr>
        <w:ind w:left="567" w:hanging="567"/>
        <w:rPr>
          <w:rFonts w:ascii="Arial" w:hAnsi="Arial" w:cs="Arial"/>
          <w:szCs w:val="22"/>
        </w:rPr>
      </w:pPr>
      <w:bookmarkStart w:id="21" w:name="_Toc10196595"/>
      <w:bookmarkStart w:id="22" w:name="_Toc121409588"/>
      <w:bookmarkStart w:id="23" w:name="_Toc126070660"/>
      <w:r w:rsidRPr="00D266B9">
        <w:rPr>
          <w:rFonts w:ascii="Arial" w:hAnsi="Arial" w:cs="Arial"/>
          <w:szCs w:val="22"/>
        </w:rPr>
        <w:t>Objetivos Específicos</w:t>
      </w:r>
      <w:bookmarkEnd w:id="21"/>
      <w:bookmarkEnd w:id="22"/>
      <w:bookmarkEnd w:id="23"/>
      <w:r w:rsidRPr="00D266B9">
        <w:rPr>
          <w:rFonts w:ascii="Arial" w:hAnsi="Arial" w:cs="Arial"/>
          <w:szCs w:val="22"/>
        </w:rPr>
        <w:t xml:space="preserve"> </w:t>
      </w:r>
    </w:p>
    <w:p w14:paraId="19263F16" w14:textId="63A5DDA4" w:rsidR="001B627E" w:rsidRPr="00D266B9" w:rsidRDefault="001B627E" w:rsidP="00F62379">
      <w:pPr>
        <w:pStyle w:val="Ttulo2"/>
        <w:rPr>
          <w:rFonts w:ascii="Arial" w:hAnsi="Arial" w:cs="Arial"/>
          <w:szCs w:val="22"/>
        </w:rPr>
      </w:pPr>
    </w:p>
    <w:p w14:paraId="4E66AF57" w14:textId="4FC67094" w:rsidR="001B627E" w:rsidRPr="00D266B9" w:rsidRDefault="001B627E" w:rsidP="00012B15">
      <w:pPr>
        <w:pStyle w:val="Prrafodelista"/>
        <w:numPr>
          <w:ilvl w:val="0"/>
          <w:numId w:val="40"/>
        </w:numPr>
        <w:spacing w:after="0" w:line="240" w:lineRule="auto"/>
        <w:jc w:val="both"/>
        <w:rPr>
          <w:rFonts w:ascii="Arial" w:hAnsi="Arial" w:cs="Arial"/>
          <w:sz w:val="22"/>
          <w:szCs w:val="22"/>
        </w:rPr>
      </w:pPr>
      <w:r w:rsidRPr="00D266B9">
        <w:rPr>
          <w:rFonts w:ascii="Arial" w:hAnsi="Arial" w:cs="Arial"/>
          <w:sz w:val="22"/>
          <w:szCs w:val="22"/>
        </w:rPr>
        <w:t xml:space="preserve">Garantizar la productividad en finca con la aplicación de buenas prácticas agrícolas a través del otorgamiento de capital para el mantenimiento de las unidades productivas. </w:t>
      </w:r>
    </w:p>
    <w:p w14:paraId="3AB63D54" w14:textId="00B5625E" w:rsidR="001B627E" w:rsidRPr="00D266B9" w:rsidRDefault="001B627E" w:rsidP="00012B15">
      <w:pPr>
        <w:pStyle w:val="Prrafodelista"/>
        <w:numPr>
          <w:ilvl w:val="0"/>
          <w:numId w:val="40"/>
        </w:numPr>
        <w:spacing w:after="0" w:line="240" w:lineRule="auto"/>
        <w:jc w:val="both"/>
        <w:rPr>
          <w:rFonts w:ascii="Arial" w:hAnsi="Arial" w:cs="Arial"/>
          <w:sz w:val="22"/>
          <w:szCs w:val="22"/>
        </w:rPr>
      </w:pPr>
      <w:r w:rsidRPr="00D266B9">
        <w:rPr>
          <w:rFonts w:ascii="Arial" w:hAnsi="Arial" w:cs="Arial"/>
          <w:sz w:val="22"/>
          <w:szCs w:val="22"/>
        </w:rPr>
        <w:t xml:space="preserve">Proporcionar valor agregado al producto mediante el mejoramiento de la capacidad instalada, la instalación del equipo de maquilado y adquisición de equipo de trillado. </w:t>
      </w:r>
    </w:p>
    <w:p w14:paraId="7C5B87D1" w14:textId="60163154" w:rsidR="001B627E" w:rsidRPr="00D266B9" w:rsidRDefault="001B627E" w:rsidP="005D0DFE">
      <w:pPr>
        <w:pStyle w:val="Prrafodelista"/>
        <w:numPr>
          <w:ilvl w:val="0"/>
          <w:numId w:val="40"/>
        </w:numPr>
        <w:spacing w:after="0" w:line="240" w:lineRule="auto"/>
        <w:jc w:val="both"/>
        <w:rPr>
          <w:rFonts w:ascii="Arial" w:hAnsi="Arial" w:cs="Arial"/>
          <w:sz w:val="22"/>
          <w:szCs w:val="22"/>
        </w:rPr>
      </w:pPr>
      <w:r w:rsidRPr="00D266B9">
        <w:rPr>
          <w:rFonts w:ascii="Arial" w:hAnsi="Arial" w:cs="Arial"/>
          <w:sz w:val="22"/>
          <w:szCs w:val="22"/>
        </w:rPr>
        <w:t xml:space="preserve">Mantener la consistencia en calidad y entrega del producto en el mercado nacional e internacional, con la exportación del café a sus aliados comerciales. </w:t>
      </w:r>
    </w:p>
    <w:p w14:paraId="5E7667FE" w14:textId="6E2167BA" w:rsidR="001B627E" w:rsidRPr="00D266B9" w:rsidRDefault="001B627E" w:rsidP="005D0DFE">
      <w:pPr>
        <w:pStyle w:val="Prrafodelista"/>
        <w:numPr>
          <w:ilvl w:val="0"/>
          <w:numId w:val="40"/>
        </w:numPr>
        <w:spacing w:after="0" w:line="240" w:lineRule="auto"/>
        <w:jc w:val="both"/>
        <w:rPr>
          <w:rFonts w:ascii="Arial" w:hAnsi="Arial" w:cs="Arial"/>
          <w:sz w:val="22"/>
          <w:szCs w:val="22"/>
        </w:rPr>
      </w:pPr>
      <w:r w:rsidRPr="00D266B9">
        <w:rPr>
          <w:rFonts w:ascii="Arial" w:hAnsi="Arial" w:cs="Arial"/>
          <w:sz w:val="22"/>
          <w:szCs w:val="22"/>
        </w:rPr>
        <w:t>Incrementar el total de las ventas</w:t>
      </w:r>
      <w:r w:rsidR="00AB1004" w:rsidRPr="00D266B9">
        <w:rPr>
          <w:rFonts w:ascii="Arial" w:hAnsi="Arial" w:cs="Arial"/>
          <w:sz w:val="22"/>
          <w:szCs w:val="22"/>
        </w:rPr>
        <w:t xml:space="preserve"> </w:t>
      </w:r>
      <w:r w:rsidRPr="00D266B9">
        <w:rPr>
          <w:rFonts w:ascii="Arial" w:hAnsi="Arial" w:cs="Arial"/>
          <w:sz w:val="22"/>
          <w:szCs w:val="22"/>
        </w:rPr>
        <w:t xml:space="preserve">de las organizaciones </w:t>
      </w:r>
      <w:r w:rsidR="00AB1004" w:rsidRPr="00D266B9">
        <w:rPr>
          <w:rFonts w:ascii="Arial" w:hAnsi="Arial" w:cs="Arial"/>
          <w:sz w:val="22"/>
          <w:szCs w:val="22"/>
        </w:rPr>
        <w:t>de café especiales</w:t>
      </w:r>
      <w:r w:rsidRPr="00D266B9">
        <w:rPr>
          <w:rFonts w:ascii="Arial" w:hAnsi="Arial" w:cs="Arial"/>
          <w:sz w:val="22"/>
          <w:szCs w:val="22"/>
        </w:rPr>
        <w:t xml:space="preserve"> en un </w:t>
      </w:r>
      <w:r w:rsidR="00AB1004" w:rsidRPr="00D266B9">
        <w:rPr>
          <w:rFonts w:ascii="Arial" w:hAnsi="Arial" w:cs="Arial"/>
          <w:sz w:val="22"/>
          <w:szCs w:val="22"/>
        </w:rPr>
        <w:t>porcentaje</w:t>
      </w:r>
      <w:r w:rsidRPr="00D266B9">
        <w:rPr>
          <w:rFonts w:ascii="Arial" w:hAnsi="Arial" w:cs="Arial"/>
          <w:sz w:val="22"/>
          <w:szCs w:val="22"/>
        </w:rPr>
        <w:t xml:space="preserve"> al </w:t>
      </w:r>
      <w:r w:rsidR="00AB1004" w:rsidRPr="00D266B9">
        <w:rPr>
          <w:rFonts w:ascii="Arial" w:hAnsi="Arial" w:cs="Arial"/>
          <w:sz w:val="22"/>
          <w:szCs w:val="22"/>
        </w:rPr>
        <w:t>primer año</w:t>
      </w:r>
      <w:r w:rsidRPr="00D266B9">
        <w:rPr>
          <w:rFonts w:ascii="Arial" w:hAnsi="Arial" w:cs="Arial"/>
          <w:sz w:val="22"/>
          <w:szCs w:val="22"/>
        </w:rPr>
        <w:t xml:space="preserve"> de la implementación del perfil de ingreso. </w:t>
      </w:r>
    </w:p>
    <w:p w14:paraId="7F8059E8" w14:textId="12953143" w:rsidR="001B627E" w:rsidRPr="00D266B9" w:rsidRDefault="001B627E" w:rsidP="005D0DFE">
      <w:pPr>
        <w:pStyle w:val="Prrafodelista"/>
        <w:numPr>
          <w:ilvl w:val="0"/>
          <w:numId w:val="40"/>
        </w:numPr>
        <w:spacing w:after="0" w:line="240" w:lineRule="auto"/>
        <w:ind w:right="65"/>
        <w:jc w:val="both"/>
        <w:rPr>
          <w:rFonts w:ascii="Arial" w:hAnsi="Arial" w:cs="Arial"/>
          <w:sz w:val="22"/>
          <w:szCs w:val="22"/>
        </w:rPr>
      </w:pPr>
      <w:r w:rsidRPr="00D266B9">
        <w:rPr>
          <w:rFonts w:ascii="Arial" w:hAnsi="Arial" w:cs="Arial"/>
          <w:sz w:val="22"/>
          <w:szCs w:val="22"/>
        </w:rPr>
        <w:t xml:space="preserve">Generar nuevos empleos, en el proceso de preparación del café </w:t>
      </w:r>
      <w:r w:rsidR="00AB1004" w:rsidRPr="00D266B9">
        <w:rPr>
          <w:rFonts w:ascii="Arial" w:hAnsi="Arial" w:cs="Arial"/>
          <w:sz w:val="22"/>
          <w:szCs w:val="22"/>
        </w:rPr>
        <w:t xml:space="preserve">de </w:t>
      </w:r>
      <w:r w:rsidRPr="00D266B9">
        <w:rPr>
          <w:rFonts w:ascii="Arial" w:hAnsi="Arial" w:cs="Arial"/>
          <w:sz w:val="22"/>
          <w:szCs w:val="22"/>
        </w:rPr>
        <w:t>exportación.</w:t>
      </w:r>
    </w:p>
    <w:p w14:paraId="008F84AD" w14:textId="30882859" w:rsidR="00AB1004" w:rsidRPr="00D266B9" w:rsidRDefault="00AB1004" w:rsidP="005D0DFE">
      <w:pPr>
        <w:pStyle w:val="Prrafodelista"/>
        <w:numPr>
          <w:ilvl w:val="0"/>
          <w:numId w:val="40"/>
        </w:numPr>
        <w:spacing w:after="0" w:line="240" w:lineRule="auto"/>
        <w:ind w:right="65"/>
        <w:jc w:val="both"/>
        <w:rPr>
          <w:rFonts w:ascii="Arial" w:hAnsi="Arial" w:cs="Arial"/>
          <w:sz w:val="22"/>
          <w:szCs w:val="22"/>
        </w:rPr>
      </w:pPr>
      <w:r w:rsidRPr="00D266B9">
        <w:rPr>
          <w:rFonts w:ascii="Arial" w:hAnsi="Arial" w:cs="Arial"/>
          <w:sz w:val="22"/>
          <w:szCs w:val="22"/>
        </w:rPr>
        <w:t xml:space="preserve">Participación de </w:t>
      </w:r>
      <w:r w:rsidR="00FC5E77" w:rsidRPr="00D266B9">
        <w:rPr>
          <w:rFonts w:ascii="Arial" w:hAnsi="Arial" w:cs="Arial"/>
          <w:sz w:val="22"/>
          <w:szCs w:val="22"/>
        </w:rPr>
        <w:t>las mujeres</w:t>
      </w:r>
      <w:r w:rsidRPr="00D266B9">
        <w:rPr>
          <w:rFonts w:ascii="Arial" w:hAnsi="Arial" w:cs="Arial"/>
          <w:sz w:val="22"/>
          <w:szCs w:val="22"/>
        </w:rPr>
        <w:t xml:space="preserve">, </w:t>
      </w:r>
      <w:r w:rsidR="00DF770D" w:rsidRPr="00D266B9">
        <w:rPr>
          <w:rFonts w:ascii="Arial" w:hAnsi="Arial" w:cs="Arial"/>
          <w:sz w:val="22"/>
          <w:szCs w:val="22"/>
        </w:rPr>
        <w:t>jóvenes (</w:t>
      </w:r>
      <w:r w:rsidRPr="00D266B9">
        <w:rPr>
          <w:rFonts w:ascii="Arial" w:hAnsi="Arial" w:cs="Arial"/>
          <w:sz w:val="22"/>
          <w:szCs w:val="22"/>
        </w:rPr>
        <w:t xml:space="preserve">mujeres y hombres entre los 14 y 29 años, en </w:t>
      </w:r>
      <w:r w:rsidR="00FC5E77" w:rsidRPr="00D266B9">
        <w:rPr>
          <w:rFonts w:ascii="Arial" w:hAnsi="Arial" w:cs="Arial"/>
          <w:sz w:val="22"/>
          <w:szCs w:val="22"/>
        </w:rPr>
        <w:t>todos los procesos</w:t>
      </w:r>
      <w:r w:rsidRPr="00D266B9">
        <w:rPr>
          <w:rFonts w:ascii="Arial" w:hAnsi="Arial" w:cs="Arial"/>
          <w:sz w:val="22"/>
          <w:szCs w:val="22"/>
        </w:rPr>
        <w:t xml:space="preserve"> de la cadena del café.</w:t>
      </w:r>
    </w:p>
    <w:p w14:paraId="7A0602ED" w14:textId="77777777" w:rsidR="001B627E" w:rsidRPr="00D266B9" w:rsidRDefault="001B627E" w:rsidP="005D0DFE">
      <w:pPr>
        <w:pStyle w:val="Prrafodelista"/>
        <w:numPr>
          <w:ilvl w:val="0"/>
          <w:numId w:val="40"/>
        </w:numPr>
        <w:spacing w:after="0" w:line="240" w:lineRule="auto"/>
        <w:jc w:val="both"/>
        <w:rPr>
          <w:rFonts w:ascii="Arial" w:hAnsi="Arial" w:cs="Arial"/>
          <w:sz w:val="22"/>
          <w:szCs w:val="22"/>
        </w:rPr>
      </w:pPr>
      <w:r w:rsidRPr="00D266B9">
        <w:rPr>
          <w:rFonts w:ascii="Arial" w:hAnsi="Arial" w:cs="Arial"/>
          <w:sz w:val="22"/>
          <w:szCs w:val="22"/>
        </w:rPr>
        <w:t xml:space="preserve">Reducir la contaminación ambiental mediante el procesamiento y comercialización de abonos orgánicos, sólidos y líquidos del café, mediante la incorporación de una planta procesadora.  </w:t>
      </w:r>
    </w:p>
    <w:p w14:paraId="4A357E80" w14:textId="77777777" w:rsidR="001B627E" w:rsidRPr="00D266B9" w:rsidRDefault="001B627E" w:rsidP="000F4C1E">
      <w:pPr>
        <w:pStyle w:val="Prrafodelista"/>
        <w:spacing w:after="0" w:line="276" w:lineRule="auto"/>
        <w:ind w:left="360"/>
        <w:contextualSpacing w:val="0"/>
        <w:jc w:val="both"/>
        <w:rPr>
          <w:rFonts w:ascii="Arial" w:hAnsi="Arial" w:cs="Arial"/>
          <w:b/>
          <w:bCs/>
          <w:color w:val="000000" w:themeColor="text1"/>
          <w:sz w:val="22"/>
          <w:szCs w:val="22"/>
        </w:rPr>
      </w:pPr>
    </w:p>
    <w:p w14:paraId="5F43F251" w14:textId="462271E8" w:rsidR="00BE091F" w:rsidRPr="00D266B9" w:rsidRDefault="00F62379" w:rsidP="00F62379">
      <w:pPr>
        <w:pStyle w:val="Ttulo1"/>
        <w:numPr>
          <w:ilvl w:val="0"/>
          <w:numId w:val="33"/>
        </w:numPr>
        <w:ind w:left="567" w:hanging="567"/>
        <w:rPr>
          <w:rFonts w:ascii="Arial" w:hAnsi="Arial" w:cs="Arial"/>
          <w:b/>
          <w:bCs/>
          <w:caps w:val="0"/>
          <w:color w:val="auto"/>
          <w:sz w:val="22"/>
          <w:szCs w:val="22"/>
        </w:rPr>
      </w:pPr>
      <w:bookmarkStart w:id="24" w:name="_Toc121409589"/>
      <w:bookmarkStart w:id="25" w:name="_Toc126070661"/>
      <w:r w:rsidRPr="00D266B9">
        <w:rPr>
          <w:rFonts w:ascii="Arial" w:hAnsi="Arial" w:cs="Arial"/>
          <w:b/>
          <w:bCs/>
          <w:caps w:val="0"/>
          <w:color w:val="auto"/>
          <w:sz w:val="22"/>
          <w:szCs w:val="22"/>
        </w:rPr>
        <w:t>DESCRIPCIÓN DEL NEGOCIO A EMPRENDER</w:t>
      </w:r>
      <w:bookmarkEnd w:id="24"/>
      <w:bookmarkEnd w:id="25"/>
      <w:r w:rsidRPr="00D266B9">
        <w:rPr>
          <w:rFonts w:ascii="Arial" w:hAnsi="Arial" w:cs="Arial"/>
          <w:b/>
          <w:bCs/>
          <w:caps w:val="0"/>
          <w:color w:val="auto"/>
          <w:sz w:val="22"/>
          <w:szCs w:val="22"/>
        </w:rPr>
        <w:t xml:space="preserve"> </w:t>
      </w:r>
    </w:p>
    <w:p w14:paraId="46C323CB" w14:textId="77777777" w:rsidR="00B32752" w:rsidRPr="00D266B9" w:rsidRDefault="00B32752" w:rsidP="00B32752">
      <w:pPr>
        <w:spacing w:after="0" w:line="240" w:lineRule="auto"/>
        <w:jc w:val="both"/>
        <w:rPr>
          <w:rFonts w:ascii="Arial" w:eastAsia="Tahoma" w:hAnsi="Arial" w:cs="Arial"/>
          <w:sz w:val="22"/>
          <w:szCs w:val="22"/>
        </w:rPr>
      </w:pPr>
      <w:bookmarkStart w:id="26" w:name="_Toc300330005"/>
      <w:bookmarkStart w:id="27" w:name="_Toc300554298"/>
      <w:bookmarkStart w:id="28" w:name="_Toc63264839"/>
    </w:p>
    <w:p w14:paraId="4558DD9C" w14:textId="02A31E04" w:rsidR="00AB1004" w:rsidRPr="00D266B9" w:rsidRDefault="00AB1004" w:rsidP="001871F9">
      <w:pPr>
        <w:spacing w:after="0" w:line="240" w:lineRule="auto"/>
        <w:jc w:val="both"/>
        <w:rPr>
          <w:rFonts w:ascii="Arial" w:eastAsia="Tahoma" w:hAnsi="Arial" w:cs="Arial"/>
          <w:color w:val="000000"/>
          <w:sz w:val="22"/>
          <w:szCs w:val="22"/>
        </w:rPr>
      </w:pPr>
      <w:r w:rsidRPr="00D266B9">
        <w:rPr>
          <w:rFonts w:ascii="Arial" w:eastAsia="Tahoma" w:hAnsi="Arial" w:cs="Arial"/>
          <w:sz w:val="22"/>
          <w:szCs w:val="22"/>
        </w:rPr>
        <w:t>Mediante la implementación del perfil de ingreso, se desarrollarán acciones para fortalecer la oferta de café especial a través d las organizaciones y Cooperativas, para lo cual se plantean las siguientes acciones:</w:t>
      </w:r>
    </w:p>
    <w:p w14:paraId="7D3A8DC6" w14:textId="77777777" w:rsidR="00AB1004" w:rsidRPr="00D266B9" w:rsidRDefault="00AB1004" w:rsidP="00AB1004">
      <w:pPr>
        <w:spacing w:after="0" w:line="240" w:lineRule="auto"/>
        <w:jc w:val="both"/>
        <w:rPr>
          <w:rFonts w:ascii="Arial" w:eastAsia="Tahoma" w:hAnsi="Arial" w:cs="Arial"/>
          <w:color w:val="000000"/>
          <w:sz w:val="22"/>
          <w:szCs w:val="22"/>
        </w:rPr>
      </w:pPr>
    </w:p>
    <w:p w14:paraId="0D4930D4" w14:textId="5437E3E2" w:rsidR="00AB1004" w:rsidRPr="00D266B9" w:rsidRDefault="00AB1004" w:rsidP="00DF770D">
      <w:pPr>
        <w:spacing w:after="0" w:line="276" w:lineRule="auto"/>
        <w:jc w:val="both"/>
        <w:rPr>
          <w:rFonts w:ascii="Arial" w:eastAsia="Tahoma" w:hAnsi="Arial" w:cs="Arial"/>
          <w:sz w:val="22"/>
          <w:szCs w:val="22"/>
        </w:rPr>
      </w:pPr>
      <w:r w:rsidRPr="00D266B9">
        <w:rPr>
          <w:rFonts w:ascii="Arial" w:eastAsia="Tahoma" w:hAnsi="Arial" w:cs="Arial"/>
          <w:sz w:val="22"/>
          <w:szCs w:val="22"/>
        </w:rPr>
        <w:t>Como parte de la estrategia comercial se pretende aumentar el volumen de café, pues además de acopiar café</w:t>
      </w:r>
      <w:r w:rsidR="00D26CF7" w:rsidRPr="00D266B9">
        <w:rPr>
          <w:rFonts w:ascii="Arial" w:eastAsia="Tahoma" w:hAnsi="Arial" w:cs="Arial"/>
          <w:sz w:val="22"/>
          <w:szCs w:val="22"/>
        </w:rPr>
        <w:t>, de las organizaciones</w:t>
      </w:r>
      <w:r w:rsidRPr="00D266B9">
        <w:rPr>
          <w:rFonts w:ascii="Arial" w:eastAsia="Tahoma" w:hAnsi="Arial" w:cs="Arial"/>
          <w:sz w:val="22"/>
          <w:szCs w:val="22"/>
        </w:rPr>
        <w:t xml:space="preserve">, se acopiará el café de productores particulares. Se planea reducir </w:t>
      </w:r>
      <w:r w:rsidRPr="00D266B9">
        <w:rPr>
          <w:rFonts w:ascii="Arial" w:eastAsia="Tahoma" w:hAnsi="Arial" w:cs="Arial"/>
          <w:color w:val="000000"/>
          <w:sz w:val="22"/>
          <w:szCs w:val="22"/>
        </w:rPr>
        <w:t xml:space="preserve">el volumen de café pergamino húmedo y aumentar el pergamino seco comercializado. </w:t>
      </w:r>
      <w:r w:rsidR="00D26CF7" w:rsidRPr="00D266B9">
        <w:rPr>
          <w:rFonts w:ascii="Arial" w:eastAsia="Tahoma" w:hAnsi="Arial" w:cs="Arial"/>
          <w:color w:val="000000"/>
          <w:sz w:val="22"/>
          <w:szCs w:val="22"/>
        </w:rPr>
        <w:t xml:space="preserve">Pata estas actividades </w:t>
      </w:r>
      <w:r w:rsidRPr="00D266B9">
        <w:rPr>
          <w:rFonts w:ascii="Arial" w:eastAsia="Tahoma" w:hAnsi="Arial" w:cs="Arial"/>
          <w:sz w:val="22"/>
          <w:szCs w:val="22"/>
        </w:rPr>
        <w:t xml:space="preserve">se dotará de un probador de humedad y báscula y comercializará </w:t>
      </w:r>
      <w:r w:rsidRPr="00D266B9">
        <w:rPr>
          <w:rFonts w:ascii="Arial" w:eastAsia="Tahoma" w:hAnsi="Arial" w:cs="Arial"/>
          <w:color w:val="000000"/>
          <w:sz w:val="22"/>
          <w:szCs w:val="22"/>
        </w:rPr>
        <w:t>café especial pergamino seco</w:t>
      </w:r>
      <w:r w:rsidRPr="00D266B9">
        <w:rPr>
          <w:rFonts w:ascii="Arial" w:eastAsia="Tahoma" w:hAnsi="Arial" w:cs="Arial"/>
          <w:sz w:val="22"/>
          <w:szCs w:val="22"/>
        </w:rPr>
        <w:t xml:space="preserve"> de calidad, con quien en las temporadas pasadas ya se ha establecido vínculos. Se </w:t>
      </w:r>
      <w:r w:rsidR="00D26CF7" w:rsidRPr="00D266B9">
        <w:rPr>
          <w:rFonts w:ascii="Arial" w:eastAsia="Tahoma" w:hAnsi="Arial" w:cs="Arial"/>
          <w:sz w:val="22"/>
          <w:szCs w:val="22"/>
        </w:rPr>
        <w:t xml:space="preserve">gestionarán </w:t>
      </w:r>
      <w:r w:rsidRPr="00D266B9">
        <w:rPr>
          <w:rFonts w:ascii="Arial" w:eastAsia="Tahoma" w:hAnsi="Arial" w:cs="Arial"/>
          <w:sz w:val="22"/>
          <w:szCs w:val="22"/>
        </w:rPr>
        <w:t xml:space="preserve">fondos de préstamo para y contar con recursos frescos durante la temporada de cosecha para la compra (socios y no socios), secado, almacenamiento y comercialización de café. </w:t>
      </w:r>
    </w:p>
    <w:p w14:paraId="0D2EFC92" w14:textId="77777777" w:rsidR="00AB1004" w:rsidRPr="00D266B9" w:rsidRDefault="00AB1004" w:rsidP="00AB1004">
      <w:pPr>
        <w:spacing w:after="0" w:line="276" w:lineRule="auto"/>
        <w:jc w:val="both"/>
        <w:rPr>
          <w:rFonts w:ascii="Arial" w:eastAsia="Tahoma" w:hAnsi="Arial" w:cs="Arial"/>
          <w:sz w:val="22"/>
          <w:szCs w:val="22"/>
        </w:rPr>
      </w:pPr>
    </w:p>
    <w:p w14:paraId="4DB17A12" w14:textId="40F69CB1" w:rsidR="00DF770D" w:rsidRPr="00D266B9" w:rsidRDefault="00DF770D" w:rsidP="00DF770D">
      <w:pPr>
        <w:pBdr>
          <w:top w:val="nil"/>
          <w:left w:val="nil"/>
          <w:bottom w:val="nil"/>
          <w:right w:val="nil"/>
          <w:between w:val="nil"/>
        </w:pBdr>
        <w:spacing w:after="0" w:line="276" w:lineRule="auto"/>
        <w:jc w:val="both"/>
        <w:rPr>
          <w:rFonts w:ascii="Arial" w:eastAsia="Tahoma" w:hAnsi="Arial" w:cs="Arial"/>
          <w:b/>
          <w:bCs/>
          <w:sz w:val="22"/>
          <w:szCs w:val="22"/>
        </w:rPr>
      </w:pPr>
      <w:r w:rsidRPr="00D266B9">
        <w:rPr>
          <w:rFonts w:ascii="Arial" w:hAnsi="Arial" w:cs="Arial"/>
          <w:sz w:val="22"/>
          <w:szCs w:val="22"/>
        </w:rPr>
        <w:t>Con la ejecución del perfil de ingresos se implementarán las siguientes iniciativas de innovación, tales como: Comercialización de café oro exportable, mediante la incorporación de maquinaria y equipo para trillado y maquilado del grano, permitiendo a las organizaciones de productores y cooperativas de café, realizar ventas directas con los aliados comerciales.</w:t>
      </w:r>
    </w:p>
    <w:p w14:paraId="65CAA78F" w14:textId="77777777" w:rsidR="00DF770D" w:rsidRPr="00D266B9" w:rsidRDefault="00DF770D" w:rsidP="00DF770D">
      <w:pPr>
        <w:spacing w:after="0" w:line="276" w:lineRule="auto"/>
        <w:jc w:val="both"/>
        <w:rPr>
          <w:rFonts w:ascii="Arial" w:eastAsia="Tahoma" w:hAnsi="Arial" w:cs="Arial"/>
          <w:sz w:val="22"/>
          <w:szCs w:val="22"/>
        </w:rPr>
      </w:pPr>
    </w:p>
    <w:p w14:paraId="41FEEF3A" w14:textId="68BAAA2B" w:rsidR="00AB1004" w:rsidRPr="00D266B9" w:rsidRDefault="00AB1004" w:rsidP="00DF770D">
      <w:pPr>
        <w:spacing w:after="0" w:line="276" w:lineRule="auto"/>
        <w:jc w:val="both"/>
        <w:rPr>
          <w:rFonts w:ascii="Arial" w:eastAsia="Tahoma" w:hAnsi="Arial" w:cs="Arial"/>
          <w:sz w:val="22"/>
          <w:szCs w:val="22"/>
        </w:rPr>
      </w:pPr>
      <w:r w:rsidRPr="00D266B9">
        <w:rPr>
          <w:rFonts w:ascii="Arial" w:eastAsia="Tahoma" w:hAnsi="Arial" w:cs="Arial"/>
          <w:sz w:val="22"/>
          <w:szCs w:val="22"/>
        </w:rPr>
        <w:lastRenderedPageBreak/>
        <w:t>A efecto de reducir la contaminación ambiental, se procesará los desechos sólidos transformándolos en abonos orgánicos para su utilización en el mejoramiento del suelo de las fincas. Se prevé el establecimiento de áreas de manejo de la pulpa (</w:t>
      </w:r>
      <w:r w:rsidR="00DF770D" w:rsidRPr="00D266B9">
        <w:rPr>
          <w:rFonts w:ascii="Arial" w:eastAsia="Tahoma" w:hAnsi="Arial" w:cs="Arial"/>
          <w:sz w:val="22"/>
          <w:szCs w:val="22"/>
        </w:rPr>
        <w:t>lombriz</w:t>
      </w:r>
      <w:r w:rsidRPr="00D266B9">
        <w:rPr>
          <w:rFonts w:ascii="Arial" w:eastAsia="Tahoma" w:hAnsi="Arial" w:cs="Arial"/>
          <w:sz w:val="22"/>
          <w:szCs w:val="22"/>
        </w:rPr>
        <w:t>-compost), construcción de pilas para recolección de aguas mieles y producción de bio-abonos.</w:t>
      </w:r>
    </w:p>
    <w:p w14:paraId="5C1F122E" w14:textId="2F095165" w:rsidR="00DF770D" w:rsidRPr="00D266B9" w:rsidRDefault="00DF770D" w:rsidP="00DF770D">
      <w:pPr>
        <w:spacing w:after="0" w:line="276" w:lineRule="auto"/>
        <w:jc w:val="both"/>
        <w:rPr>
          <w:rFonts w:ascii="Arial" w:eastAsia="Tahoma" w:hAnsi="Arial" w:cs="Arial"/>
          <w:sz w:val="22"/>
          <w:szCs w:val="22"/>
        </w:rPr>
      </w:pPr>
    </w:p>
    <w:p w14:paraId="55566BAE" w14:textId="612225E8" w:rsidR="00DF770D" w:rsidRPr="00D266B9" w:rsidRDefault="00DF770D" w:rsidP="00DF770D">
      <w:pPr>
        <w:spacing w:after="0" w:line="276" w:lineRule="auto"/>
        <w:jc w:val="both"/>
        <w:rPr>
          <w:rFonts w:ascii="Arial" w:hAnsi="Arial" w:cs="Arial"/>
          <w:sz w:val="22"/>
          <w:szCs w:val="22"/>
        </w:rPr>
      </w:pPr>
      <w:r w:rsidRPr="00D266B9">
        <w:rPr>
          <w:rFonts w:ascii="Arial" w:eastAsia="Arial" w:hAnsi="Arial" w:cs="Arial"/>
          <w:sz w:val="22"/>
          <w:szCs w:val="22"/>
        </w:rPr>
        <w:t xml:space="preserve">El negocio proporcionará mejores ingresos a las organizaciones, y por ende a las familias de las y los productores de café afiliados a estas organizaciones, demostrado en la disponibilidad de recursos tanto de las utilidades, como ingreso por premios, reflejados en nuevos proyectos creando una dinámica de emprendedurismo, especialmente en mujeres y jóvenes. </w:t>
      </w:r>
    </w:p>
    <w:p w14:paraId="028DDD97" w14:textId="77777777" w:rsidR="00DF770D" w:rsidRPr="00D266B9" w:rsidRDefault="00DF770D" w:rsidP="00DF770D">
      <w:pPr>
        <w:pBdr>
          <w:top w:val="nil"/>
          <w:left w:val="nil"/>
          <w:bottom w:val="nil"/>
          <w:right w:val="nil"/>
          <w:between w:val="nil"/>
        </w:pBdr>
        <w:spacing w:after="0" w:line="276" w:lineRule="auto"/>
        <w:jc w:val="both"/>
        <w:rPr>
          <w:rFonts w:ascii="Arial" w:eastAsia="Tahoma" w:hAnsi="Arial" w:cs="Arial"/>
          <w:color w:val="000000"/>
          <w:sz w:val="22"/>
          <w:szCs w:val="22"/>
        </w:rPr>
      </w:pPr>
    </w:p>
    <w:p w14:paraId="5EE7D7EE" w14:textId="398A66F1" w:rsidR="00AB1004" w:rsidRPr="00D266B9" w:rsidRDefault="00AB1004" w:rsidP="00DF770D">
      <w:pPr>
        <w:pBdr>
          <w:top w:val="nil"/>
          <w:left w:val="nil"/>
          <w:bottom w:val="nil"/>
          <w:right w:val="nil"/>
          <w:between w:val="nil"/>
        </w:pBdr>
        <w:spacing w:after="0" w:line="276" w:lineRule="auto"/>
        <w:jc w:val="both"/>
        <w:rPr>
          <w:rFonts w:ascii="Arial" w:eastAsia="Tahoma" w:hAnsi="Arial" w:cs="Arial"/>
          <w:color w:val="000000"/>
          <w:sz w:val="22"/>
          <w:szCs w:val="22"/>
        </w:rPr>
      </w:pPr>
      <w:r w:rsidRPr="00D266B9">
        <w:rPr>
          <w:rFonts w:ascii="Arial" w:eastAsia="Tahoma" w:hAnsi="Arial" w:cs="Arial"/>
          <w:color w:val="000000"/>
          <w:sz w:val="22"/>
          <w:szCs w:val="22"/>
        </w:rPr>
        <w:t>Mediante la capacitación del personal en temas administrativos y financieros orientados a una adecuada gestión empresarial que permita el crecimiento y sostenibilidad de la</w:t>
      </w:r>
      <w:r w:rsidR="009F4B6C" w:rsidRPr="00D266B9">
        <w:rPr>
          <w:rFonts w:ascii="Arial" w:eastAsia="Tahoma" w:hAnsi="Arial" w:cs="Arial"/>
          <w:color w:val="000000"/>
          <w:sz w:val="22"/>
          <w:szCs w:val="22"/>
        </w:rPr>
        <w:t xml:space="preserve">s </w:t>
      </w:r>
      <w:r w:rsidR="00DF770D" w:rsidRPr="00D266B9">
        <w:rPr>
          <w:rFonts w:ascii="Arial" w:eastAsia="Tahoma" w:hAnsi="Arial" w:cs="Arial"/>
          <w:color w:val="000000"/>
          <w:sz w:val="22"/>
          <w:szCs w:val="22"/>
        </w:rPr>
        <w:t>organizaciones</w:t>
      </w:r>
      <w:r w:rsidRPr="00D266B9">
        <w:rPr>
          <w:rFonts w:ascii="Arial" w:eastAsia="Tahoma" w:hAnsi="Arial" w:cs="Arial"/>
          <w:color w:val="000000"/>
          <w:sz w:val="22"/>
          <w:szCs w:val="22"/>
        </w:rPr>
        <w:t>.</w:t>
      </w:r>
    </w:p>
    <w:p w14:paraId="5B37079E" w14:textId="28B24CDF" w:rsidR="00CA0BC5" w:rsidRPr="00D266B9" w:rsidRDefault="00F62379" w:rsidP="00F62379">
      <w:pPr>
        <w:pStyle w:val="Ttulo1"/>
        <w:numPr>
          <w:ilvl w:val="0"/>
          <w:numId w:val="33"/>
        </w:numPr>
        <w:ind w:left="567" w:hanging="567"/>
        <w:rPr>
          <w:rFonts w:ascii="Arial" w:hAnsi="Arial" w:cs="Arial"/>
          <w:b/>
          <w:bCs/>
          <w:caps w:val="0"/>
          <w:color w:val="auto"/>
          <w:sz w:val="22"/>
          <w:szCs w:val="22"/>
        </w:rPr>
      </w:pPr>
      <w:bookmarkStart w:id="29" w:name="_Toc121409590"/>
      <w:bookmarkStart w:id="30" w:name="_Toc126070662"/>
      <w:r w:rsidRPr="00D266B9">
        <w:rPr>
          <w:rFonts w:ascii="Arial" w:hAnsi="Arial" w:cs="Arial"/>
          <w:b/>
          <w:bCs/>
          <w:caps w:val="0"/>
          <w:color w:val="auto"/>
          <w:sz w:val="22"/>
          <w:szCs w:val="22"/>
        </w:rPr>
        <w:t>ANÁLISIS TÉCNICO PRODUCTIVO</w:t>
      </w:r>
      <w:bookmarkEnd w:id="29"/>
      <w:bookmarkEnd w:id="30"/>
      <w:r w:rsidRPr="00D266B9">
        <w:rPr>
          <w:rFonts w:ascii="Arial" w:hAnsi="Arial" w:cs="Arial"/>
          <w:b/>
          <w:bCs/>
          <w:caps w:val="0"/>
          <w:color w:val="auto"/>
          <w:sz w:val="22"/>
          <w:szCs w:val="22"/>
        </w:rPr>
        <w:t xml:space="preserve"> </w:t>
      </w:r>
    </w:p>
    <w:p w14:paraId="6640DDE7" w14:textId="77777777" w:rsidR="00F62379" w:rsidRPr="00D266B9" w:rsidRDefault="00F62379" w:rsidP="001E4028">
      <w:pPr>
        <w:pStyle w:val="Default"/>
        <w:spacing w:after="62"/>
        <w:jc w:val="both"/>
        <w:rPr>
          <w:sz w:val="22"/>
          <w:szCs w:val="22"/>
        </w:rPr>
      </w:pPr>
    </w:p>
    <w:p w14:paraId="1472E2B7" w14:textId="4C61FD57" w:rsidR="001E4028" w:rsidRPr="00D266B9" w:rsidRDefault="001E4028" w:rsidP="001E4028">
      <w:pPr>
        <w:pStyle w:val="Default"/>
        <w:spacing w:after="62"/>
        <w:jc w:val="both"/>
        <w:rPr>
          <w:sz w:val="22"/>
          <w:szCs w:val="22"/>
        </w:rPr>
      </w:pPr>
      <w:r w:rsidRPr="00D266B9">
        <w:rPr>
          <w:sz w:val="22"/>
          <w:szCs w:val="22"/>
        </w:rPr>
        <w:t>Café especial certificado en estado pergamino seco envasado en sacos de polietileno en presentación de 46 kg, el cual será entregado a la exportadora con un porcentaje de humedad entre el 11.5% a 12% y un porcentaje de daño por lote no mayor al 7%.</w:t>
      </w:r>
    </w:p>
    <w:p w14:paraId="5889DB01" w14:textId="77777777" w:rsidR="001E4028" w:rsidRPr="00D266B9" w:rsidRDefault="001E4028" w:rsidP="001E4028">
      <w:pPr>
        <w:pStyle w:val="Default"/>
        <w:spacing w:after="62"/>
        <w:jc w:val="both"/>
        <w:rPr>
          <w:sz w:val="22"/>
          <w:szCs w:val="22"/>
        </w:rPr>
      </w:pPr>
    </w:p>
    <w:p w14:paraId="0AF64D21" w14:textId="52D4F994" w:rsidR="00D70188" w:rsidRPr="00D266B9" w:rsidRDefault="00D70188" w:rsidP="00B66712">
      <w:pPr>
        <w:jc w:val="both"/>
        <w:rPr>
          <w:rFonts w:ascii="Arial" w:hAnsi="Arial" w:cs="Arial"/>
          <w:sz w:val="22"/>
          <w:szCs w:val="22"/>
        </w:rPr>
      </w:pPr>
      <w:r w:rsidRPr="00D266B9">
        <w:rPr>
          <w:rFonts w:ascii="Arial" w:hAnsi="Arial" w:cs="Arial"/>
          <w:sz w:val="22"/>
          <w:szCs w:val="22"/>
        </w:rPr>
        <w:t>Detalle del proceso de producción primaria</w:t>
      </w:r>
      <w:r w:rsidR="00934E5C" w:rsidRPr="00D266B9">
        <w:rPr>
          <w:rFonts w:ascii="Arial" w:hAnsi="Arial" w:cs="Arial"/>
          <w:sz w:val="22"/>
          <w:szCs w:val="22"/>
        </w:rPr>
        <w:t xml:space="preserve">, </w:t>
      </w:r>
      <w:r w:rsidR="006143DC" w:rsidRPr="00D266B9">
        <w:rPr>
          <w:rFonts w:ascii="Arial" w:hAnsi="Arial" w:cs="Arial"/>
          <w:sz w:val="22"/>
          <w:szCs w:val="22"/>
        </w:rPr>
        <w:t>determina</w:t>
      </w:r>
      <w:r w:rsidR="00934E5C" w:rsidRPr="00D266B9">
        <w:rPr>
          <w:rFonts w:ascii="Arial" w:hAnsi="Arial" w:cs="Arial"/>
          <w:sz w:val="22"/>
          <w:szCs w:val="22"/>
        </w:rPr>
        <w:t>r</w:t>
      </w:r>
      <w:r w:rsidR="006143DC" w:rsidRPr="00D266B9">
        <w:rPr>
          <w:rFonts w:ascii="Arial" w:hAnsi="Arial" w:cs="Arial"/>
          <w:sz w:val="22"/>
          <w:szCs w:val="22"/>
        </w:rPr>
        <w:t xml:space="preserve"> </w:t>
      </w:r>
      <w:r w:rsidR="00934E5C" w:rsidRPr="00D266B9">
        <w:rPr>
          <w:rFonts w:ascii="Arial" w:hAnsi="Arial" w:cs="Arial"/>
          <w:sz w:val="22"/>
          <w:szCs w:val="22"/>
        </w:rPr>
        <w:t>cómo</w:t>
      </w:r>
      <w:r w:rsidR="006143DC" w:rsidRPr="00D266B9">
        <w:rPr>
          <w:rFonts w:ascii="Arial" w:hAnsi="Arial" w:cs="Arial"/>
          <w:sz w:val="22"/>
          <w:szCs w:val="22"/>
        </w:rPr>
        <w:t xml:space="preserve"> las nuevas tecnologías contribuyen a la mejora de los rendimientos y eficiencias.</w:t>
      </w:r>
      <w:r w:rsidR="00BD7301" w:rsidRPr="00D266B9">
        <w:rPr>
          <w:rFonts w:ascii="Arial" w:hAnsi="Arial" w:cs="Arial"/>
          <w:sz w:val="22"/>
          <w:szCs w:val="22"/>
        </w:rPr>
        <w:t xml:space="preserve"> En la siguiente imagen flu</w:t>
      </w:r>
      <w:r w:rsidR="00523A73" w:rsidRPr="00D266B9">
        <w:rPr>
          <w:rFonts w:ascii="Arial" w:hAnsi="Arial" w:cs="Arial"/>
          <w:sz w:val="22"/>
          <w:szCs w:val="22"/>
        </w:rPr>
        <w:t>jo</w:t>
      </w:r>
      <w:r w:rsidR="00BD7301" w:rsidRPr="00D266B9">
        <w:rPr>
          <w:rFonts w:ascii="Arial" w:hAnsi="Arial" w:cs="Arial"/>
          <w:sz w:val="22"/>
          <w:szCs w:val="22"/>
        </w:rPr>
        <w:t xml:space="preserve">grama </w:t>
      </w:r>
      <w:r w:rsidR="00DE5C7D" w:rsidRPr="00D266B9">
        <w:rPr>
          <w:rFonts w:ascii="Arial" w:hAnsi="Arial" w:cs="Arial"/>
          <w:sz w:val="22"/>
          <w:szCs w:val="22"/>
        </w:rPr>
        <w:t>de la transformación</w:t>
      </w:r>
      <w:r w:rsidR="001E4028" w:rsidRPr="00D266B9">
        <w:rPr>
          <w:rFonts w:ascii="Arial" w:hAnsi="Arial" w:cs="Arial"/>
          <w:sz w:val="22"/>
          <w:szCs w:val="22"/>
        </w:rPr>
        <w:t xml:space="preserve"> de </w:t>
      </w:r>
      <w:r w:rsidR="00DE5C7D" w:rsidRPr="00D266B9">
        <w:rPr>
          <w:rFonts w:ascii="Arial" w:hAnsi="Arial" w:cs="Arial"/>
          <w:sz w:val="22"/>
          <w:szCs w:val="22"/>
        </w:rPr>
        <w:t>café</w:t>
      </w:r>
      <w:r w:rsidR="00BD7301" w:rsidRPr="00D266B9">
        <w:rPr>
          <w:rFonts w:ascii="Arial" w:hAnsi="Arial" w:cs="Arial"/>
          <w:sz w:val="22"/>
          <w:szCs w:val="22"/>
        </w:rPr>
        <w:t>.</w:t>
      </w:r>
    </w:p>
    <w:p w14:paraId="1551D11F" w14:textId="5C164162" w:rsidR="00BD7301" w:rsidRPr="00D266B9" w:rsidRDefault="00BD7301" w:rsidP="00BD7301">
      <w:pPr>
        <w:jc w:val="center"/>
        <w:rPr>
          <w:rFonts w:ascii="Arial" w:hAnsi="Arial" w:cs="Arial"/>
          <w:sz w:val="22"/>
          <w:szCs w:val="22"/>
        </w:rPr>
      </w:pPr>
      <w:r w:rsidRPr="00D266B9">
        <w:rPr>
          <w:rFonts w:ascii="Arial" w:hAnsi="Arial" w:cs="Arial"/>
          <w:sz w:val="22"/>
          <w:szCs w:val="22"/>
        </w:rPr>
        <w:t xml:space="preserve">Flujograma del </w:t>
      </w:r>
      <w:r w:rsidR="001E4028" w:rsidRPr="00D266B9">
        <w:rPr>
          <w:rFonts w:ascii="Arial" w:hAnsi="Arial" w:cs="Arial"/>
          <w:sz w:val="22"/>
          <w:szCs w:val="22"/>
        </w:rPr>
        <w:t>café pergamino seco</w:t>
      </w:r>
    </w:p>
    <w:p w14:paraId="21C64128" w14:textId="17F3CCED" w:rsidR="00B66712" w:rsidRPr="00D266B9" w:rsidRDefault="000A5D56" w:rsidP="00B66712">
      <w:pPr>
        <w:jc w:val="both"/>
        <w:rPr>
          <w:rFonts w:ascii="Arial" w:hAnsi="Arial" w:cs="Arial"/>
          <w:sz w:val="22"/>
          <w:szCs w:val="22"/>
        </w:rPr>
      </w:pPr>
      <w:r w:rsidRPr="00D266B9">
        <w:rPr>
          <w:rFonts w:ascii="Arial" w:hAnsi="Arial" w:cs="Arial"/>
          <w:noProof/>
          <w:sz w:val="22"/>
          <w:szCs w:val="22"/>
          <w:lang w:val="es-HN" w:eastAsia="es-HN"/>
        </w:rPr>
        <w:drawing>
          <wp:inline distT="0" distB="0" distL="0" distR="0" wp14:anchorId="7F09687A" wp14:editId="41C53D73">
            <wp:extent cx="5889370" cy="241359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450" t="30736" r="19242" b="28490"/>
                    <a:stretch/>
                  </pic:blipFill>
                  <pic:spPr bwMode="auto">
                    <a:xfrm>
                      <a:off x="0" y="0"/>
                      <a:ext cx="5907907" cy="2421187"/>
                    </a:xfrm>
                    <a:prstGeom prst="rect">
                      <a:avLst/>
                    </a:prstGeom>
                    <a:ln>
                      <a:noFill/>
                    </a:ln>
                    <a:extLst>
                      <a:ext uri="{53640926-AAD7-44D8-BBD7-CCE9431645EC}">
                        <a14:shadowObscured xmlns:a14="http://schemas.microsoft.com/office/drawing/2010/main"/>
                      </a:ext>
                    </a:extLst>
                  </pic:spPr>
                </pic:pic>
              </a:graphicData>
            </a:graphic>
          </wp:inline>
        </w:drawing>
      </w:r>
    </w:p>
    <w:p w14:paraId="23B61EE4" w14:textId="6DB73A2F" w:rsidR="002B2B3E" w:rsidRPr="00D266B9" w:rsidRDefault="002B2B3E" w:rsidP="00137F58">
      <w:pPr>
        <w:jc w:val="both"/>
        <w:rPr>
          <w:rFonts w:ascii="Arial" w:hAnsi="Arial" w:cs="Arial"/>
          <w:sz w:val="22"/>
          <w:szCs w:val="22"/>
        </w:rPr>
      </w:pPr>
      <w:r w:rsidRPr="00D266B9">
        <w:rPr>
          <w:rFonts w:ascii="Arial" w:hAnsi="Arial" w:cs="Arial"/>
          <w:sz w:val="22"/>
          <w:szCs w:val="22"/>
        </w:rPr>
        <w:t xml:space="preserve">La producción </w:t>
      </w:r>
      <w:r w:rsidR="00714B1F" w:rsidRPr="00D266B9">
        <w:rPr>
          <w:rFonts w:ascii="Arial" w:hAnsi="Arial" w:cs="Arial"/>
          <w:sz w:val="22"/>
          <w:szCs w:val="22"/>
        </w:rPr>
        <w:t>de</w:t>
      </w:r>
      <w:r w:rsidR="004A63B1" w:rsidRPr="00D266B9">
        <w:rPr>
          <w:rFonts w:ascii="Arial" w:hAnsi="Arial" w:cs="Arial"/>
          <w:sz w:val="22"/>
          <w:szCs w:val="22"/>
        </w:rPr>
        <w:t xml:space="preserve"> café pergamino seco de café convencional, </w:t>
      </w:r>
      <w:r w:rsidR="00714B1F" w:rsidRPr="00D266B9">
        <w:rPr>
          <w:rFonts w:ascii="Arial" w:hAnsi="Arial" w:cs="Arial"/>
          <w:sz w:val="22"/>
          <w:szCs w:val="22"/>
        </w:rPr>
        <w:t>por</w:t>
      </w:r>
      <w:r w:rsidRPr="00D266B9">
        <w:rPr>
          <w:rFonts w:ascii="Arial" w:hAnsi="Arial" w:cs="Arial"/>
          <w:sz w:val="22"/>
          <w:szCs w:val="22"/>
        </w:rPr>
        <w:t xml:space="preserve"> establecer </w:t>
      </w:r>
      <w:r w:rsidR="005D0DFE" w:rsidRPr="00D266B9">
        <w:rPr>
          <w:rFonts w:ascii="Arial" w:hAnsi="Arial" w:cs="Arial"/>
          <w:sz w:val="22"/>
          <w:szCs w:val="22"/>
        </w:rPr>
        <w:t>será</w:t>
      </w:r>
      <w:r w:rsidRPr="00D266B9">
        <w:rPr>
          <w:rFonts w:ascii="Arial" w:hAnsi="Arial" w:cs="Arial"/>
          <w:sz w:val="22"/>
          <w:szCs w:val="22"/>
        </w:rPr>
        <w:t xml:space="preserve"> con</w:t>
      </w:r>
      <w:r w:rsidR="004A63B1" w:rsidRPr="00D266B9">
        <w:rPr>
          <w:rFonts w:ascii="Arial" w:hAnsi="Arial" w:cs="Arial"/>
          <w:sz w:val="22"/>
          <w:szCs w:val="22"/>
        </w:rPr>
        <w:t xml:space="preserve"> beneficiado y secado</w:t>
      </w:r>
      <w:r w:rsidR="005D0DFE" w:rsidRPr="00D266B9">
        <w:rPr>
          <w:rFonts w:ascii="Arial" w:hAnsi="Arial" w:cs="Arial"/>
          <w:sz w:val="22"/>
          <w:szCs w:val="22"/>
        </w:rPr>
        <w:t>,</w:t>
      </w:r>
      <w:r w:rsidR="004A63B1" w:rsidRPr="00D266B9">
        <w:rPr>
          <w:rFonts w:ascii="Arial" w:hAnsi="Arial" w:cs="Arial"/>
          <w:sz w:val="22"/>
          <w:szCs w:val="22"/>
        </w:rPr>
        <w:t xml:space="preserve"> movido con energía eléctrica, en la tabla 1, se detalla </w:t>
      </w:r>
      <w:r w:rsidR="00934E5C" w:rsidRPr="00D266B9">
        <w:rPr>
          <w:rFonts w:ascii="Arial" w:hAnsi="Arial" w:cs="Arial"/>
          <w:sz w:val="22"/>
          <w:szCs w:val="22"/>
        </w:rPr>
        <w:t xml:space="preserve">las especificaciones técnicas </w:t>
      </w:r>
      <w:r w:rsidR="00D204F5" w:rsidRPr="00D266B9">
        <w:rPr>
          <w:rFonts w:ascii="Arial" w:hAnsi="Arial" w:cs="Arial"/>
          <w:sz w:val="22"/>
          <w:szCs w:val="22"/>
        </w:rPr>
        <w:t>del equipo</w:t>
      </w:r>
      <w:r w:rsidR="00934E5C" w:rsidRPr="00D266B9">
        <w:rPr>
          <w:rFonts w:ascii="Arial" w:hAnsi="Arial" w:cs="Arial"/>
          <w:sz w:val="22"/>
          <w:szCs w:val="22"/>
        </w:rPr>
        <w:t xml:space="preserve"> </w:t>
      </w:r>
      <w:r w:rsidR="004A63B1" w:rsidRPr="00D266B9">
        <w:rPr>
          <w:rFonts w:ascii="Arial" w:hAnsi="Arial" w:cs="Arial"/>
          <w:sz w:val="22"/>
          <w:szCs w:val="22"/>
        </w:rPr>
        <w:t>para transformación del gano uva.</w:t>
      </w:r>
    </w:p>
    <w:p w14:paraId="5336CA57" w14:textId="77777777" w:rsidR="00D266B9" w:rsidRDefault="00D266B9">
      <w:pPr>
        <w:spacing w:after="200" w:line="276" w:lineRule="auto"/>
        <w:rPr>
          <w:rFonts w:ascii="Arial" w:hAnsi="Arial" w:cs="Arial"/>
          <w:b/>
          <w:bCs/>
          <w:sz w:val="22"/>
          <w:szCs w:val="22"/>
        </w:rPr>
      </w:pPr>
      <w:r>
        <w:rPr>
          <w:rFonts w:ascii="Arial" w:hAnsi="Arial" w:cs="Arial"/>
          <w:b/>
          <w:bCs/>
          <w:sz w:val="22"/>
          <w:szCs w:val="22"/>
        </w:rPr>
        <w:br w:type="page"/>
      </w:r>
    </w:p>
    <w:p w14:paraId="29400AC5" w14:textId="22452F5D" w:rsidR="00D3199C" w:rsidRPr="00D266B9" w:rsidRDefault="00D3199C" w:rsidP="00D3199C">
      <w:pPr>
        <w:spacing w:after="0"/>
        <w:jc w:val="center"/>
        <w:rPr>
          <w:rFonts w:ascii="Arial" w:hAnsi="Arial" w:cs="Arial"/>
          <w:b/>
          <w:bCs/>
          <w:sz w:val="22"/>
          <w:szCs w:val="22"/>
        </w:rPr>
      </w:pPr>
      <w:r w:rsidRPr="00D266B9">
        <w:rPr>
          <w:rFonts w:ascii="Arial" w:hAnsi="Arial" w:cs="Arial"/>
          <w:b/>
          <w:bCs/>
          <w:sz w:val="22"/>
          <w:szCs w:val="22"/>
        </w:rPr>
        <w:lastRenderedPageBreak/>
        <w:t xml:space="preserve">Cuadro </w:t>
      </w:r>
      <w:r w:rsidR="00870F79" w:rsidRPr="00D266B9">
        <w:rPr>
          <w:rFonts w:ascii="Arial" w:hAnsi="Arial" w:cs="Arial"/>
          <w:b/>
          <w:bCs/>
          <w:sz w:val="22"/>
          <w:szCs w:val="22"/>
        </w:rPr>
        <w:t>1</w:t>
      </w:r>
      <w:r w:rsidRPr="00D266B9">
        <w:rPr>
          <w:rFonts w:ascii="Arial" w:hAnsi="Arial" w:cs="Arial"/>
          <w:b/>
          <w:bCs/>
          <w:sz w:val="22"/>
          <w:szCs w:val="22"/>
        </w:rPr>
        <w:t xml:space="preserve"> </w:t>
      </w:r>
      <w:r w:rsidR="00870F79" w:rsidRPr="00D266B9">
        <w:rPr>
          <w:rFonts w:ascii="Arial" w:hAnsi="Arial" w:cs="Arial"/>
          <w:b/>
          <w:bCs/>
          <w:sz w:val="22"/>
          <w:szCs w:val="22"/>
        </w:rPr>
        <w:t>E</w:t>
      </w:r>
      <w:r w:rsidRPr="00D266B9">
        <w:rPr>
          <w:rFonts w:ascii="Arial" w:hAnsi="Arial" w:cs="Arial"/>
          <w:b/>
          <w:bCs/>
          <w:sz w:val="22"/>
          <w:szCs w:val="22"/>
        </w:rPr>
        <w:t>specificaciones técnicas del equipo</w:t>
      </w:r>
    </w:p>
    <w:tbl>
      <w:tblPr>
        <w:tblW w:w="9305" w:type="dxa"/>
        <w:tblCellMar>
          <w:left w:w="70" w:type="dxa"/>
          <w:right w:w="70" w:type="dxa"/>
        </w:tblCellMar>
        <w:tblLook w:val="04A0" w:firstRow="1" w:lastRow="0" w:firstColumn="1" w:lastColumn="0" w:noHBand="0" w:noVBand="1"/>
      </w:tblPr>
      <w:tblGrid>
        <w:gridCol w:w="1947"/>
        <w:gridCol w:w="2836"/>
        <w:gridCol w:w="2039"/>
        <w:gridCol w:w="2483"/>
      </w:tblGrid>
      <w:tr w:rsidR="0065416B" w:rsidRPr="00D266B9" w14:paraId="00161632" w14:textId="77777777" w:rsidTr="00D3199C">
        <w:trPr>
          <w:trHeight w:val="227"/>
        </w:trPr>
        <w:tc>
          <w:tcPr>
            <w:tcW w:w="4783" w:type="dxa"/>
            <w:gridSpan w:val="2"/>
            <w:tcBorders>
              <w:top w:val="single" w:sz="4" w:space="0" w:color="auto"/>
              <w:left w:val="single" w:sz="4" w:space="0" w:color="auto"/>
              <w:bottom w:val="single" w:sz="4" w:space="0" w:color="auto"/>
              <w:right w:val="single" w:sz="4" w:space="0" w:color="000000"/>
            </w:tcBorders>
            <w:shd w:val="clear" w:color="auto" w:fill="95B3D7" w:themeFill="accent1" w:themeFillTint="99"/>
            <w:vAlign w:val="center"/>
            <w:hideMark/>
          </w:tcPr>
          <w:p w14:paraId="4E4A0393" w14:textId="4842D452" w:rsidR="0065416B" w:rsidRPr="00D266B9" w:rsidRDefault="0065416B" w:rsidP="00D3199C">
            <w:pPr>
              <w:spacing w:after="0" w:line="240" w:lineRule="auto"/>
              <w:jc w:val="center"/>
              <w:rPr>
                <w:rFonts w:ascii="Arial" w:eastAsia="Times New Roman" w:hAnsi="Arial" w:cs="Arial"/>
                <w:b/>
                <w:bCs/>
                <w:color w:val="000000"/>
                <w:sz w:val="22"/>
                <w:szCs w:val="22"/>
                <w:lang w:val="es-HN" w:eastAsia="es-HN"/>
              </w:rPr>
            </w:pPr>
            <w:r w:rsidRPr="00D266B9">
              <w:rPr>
                <w:rFonts w:ascii="Arial" w:eastAsia="Times New Roman" w:hAnsi="Arial" w:cs="Arial"/>
                <w:b/>
                <w:bCs/>
                <w:color w:val="000000"/>
                <w:sz w:val="22"/>
                <w:szCs w:val="22"/>
                <w:lang w:eastAsia="es-HN"/>
              </w:rPr>
              <w:t>MÓDULO DE BENEFICIADO HUMEDO COMPACTO</w:t>
            </w:r>
            <w:r w:rsidRPr="00D266B9">
              <w:rPr>
                <w:rFonts w:ascii="Arial" w:eastAsia="Times New Roman" w:hAnsi="Arial" w:cs="Arial"/>
                <w:b/>
                <w:bCs/>
                <w:color w:val="000000"/>
                <w:sz w:val="22"/>
                <w:szCs w:val="22"/>
                <w:lang w:eastAsia="es-HN"/>
              </w:rPr>
              <w:br/>
              <w:t xml:space="preserve"> ECOFLEX - 2</w:t>
            </w:r>
          </w:p>
        </w:tc>
        <w:tc>
          <w:tcPr>
            <w:tcW w:w="4522" w:type="dxa"/>
            <w:gridSpan w:val="2"/>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087809A1" w14:textId="46D8295A" w:rsidR="0065416B" w:rsidRPr="00D266B9" w:rsidRDefault="0065416B" w:rsidP="00D3199C">
            <w:pPr>
              <w:spacing w:after="0" w:line="240" w:lineRule="auto"/>
              <w:jc w:val="center"/>
              <w:rPr>
                <w:rFonts w:ascii="Arial" w:eastAsia="Times New Roman" w:hAnsi="Arial" w:cs="Arial"/>
                <w:b/>
                <w:bCs/>
                <w:color w:val="000000"/>
                <w:sz w:val="22"/>
                <w:szCs w:val="22"/>
                <w:lang w:val="es-HN" w:eastAsia="es-HN"/>
              </w:rPr>
            </w:pPr>
            <w:r w:rsidRPr="00D266B9">
              <w:rPr>
                <w:rFonts w:ascii="Arial" w:eastAsia="Times New Roman" w:hAnsi="Arial" w:cs="Arial"/>
                <w:b/>
                <w:bCs/>
                <w:color w:val="000000"/>
                <w:sz w:val="22"/>
                <w:szCs w:val="22"/>
                <w:lang w:eastAsia="es-HN"/>
              </w:rPr>
              <w:t>SECADORA ROTATIVA SER 150 X de café</w:t>
            </w:r>
          </w:p>
        </w:tc>
      </w:tr>
      <w:tr w:rsidR="0065416B" w:rsidRPr="00D266B9" w14:paraId="4A50123C" w14:textId="77777777" w:rsidTr="00FA09DB">
        <w:trPr>
          <w:trHeight w:val="113"/>
        </w:trPr>
        <w:tc>
          <w:tcPr>
            <w:tcW w:w="1947" w:type="dxa"/>
            <w:tcBorders>
              <w:top w:val="nil"/>
              <w:left w:val="single" w:sz="4" w:space="0" w:color="auto"/>
              <w:bottom w:val="single" w:sz="4" w:space="0" w:color="auto"/>
              <w:right w:val="single" w:sz="4" w:space="0" w:color="auto"/>
            </w:tcBorders>
            <w:shd w:val="clear" w:color="auto" w:fill="auto"/>
            <w:vAlign w:val="center"/>
            <w:hideMark/>
          </w:tcPr>
          <w:p w14:paraId="6A5E322F" w14:textId="77777777" w:rsidR="0065416B" w:rsidRPr="00D266B9" w:rsidRDefault="0065416B" w:rsidP="00FA09DB">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eastAsia="es-HN"/>
              </w:rPr>
              <w:t>Marca</w:t>
            </w:r>
          </w:p>
        </w:tc>
        <w:tc>
          <w:tcPr>
            <w:tcW w:w="2836" w:type="dxa"/>
            <w:tcBorders>
              <w:top w:val="nil"/>
              <w:left w:val="nil"/>
              <w:bottom w:val="single" w:sz="4" w:space="0" w:color="auto"/>
              <w:right w:val="single" w:sz="4" w:space="0" w:color="auto"/>
            </w:tcBorders>
            <w:shd w:val="clear" w:color="auto" w:fill="auto"/>
            <w:vAlign w:val="center"/>
            <w:hideMark/>
          </w:tcPr>
          <w:p w14:paraId="3AB833DB" w14:textId="77777777" w:rsidR="0065416B" w:rsidRPr="00D266B9" w:rsidRDefault="0065416B" w:rsidP="00D3199C">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eastAsia="es-HN"/>
              </w:rPr>
              <w:t>PIHALENSE</w:t>
            </w:r>
          </w:p>
        </w:tc>
        <w:tc>
          <w:tcPr>
            <w:tcW w:w="2039" w:type="dxa"/>
            <w:tcBorders>
              <w:top w:val="nil"/>
              <w:left w:val="nil"/>
              <w:bottom w:val="single" w:sz="4" w:space="0" w:color="auto"/>
              <w:right w:val="single" w:sz="4" w:space="0" w:color="auto"/>
            </w:tcBorders>
            <w:shd w:val="clear" w:color="auto" w:fill="auto"/>
            <w:vAlign w:val="center"/>
            <w:hideMark/>
          </w:tcPr>
          <w:p w14:paraId="47AA268F" w14:textId="77777777" w:rsidR="0065416B" w:rsidRPr="00D266B9" w:rsidRDefault="0065416B" w:rsidP="00D3199C">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eastAsia="es-HN"/>
              </w:rPr>
              <w:t>Marca</w:t>
            </w:r>
          </w:p>
        </w:tc>
        <w:tc>
          <w:tcPr>
            <w:tcW w:w="2483" w:type="dxa"/>
            <w:tcBorders>
              <w:top w:val="nil"/>
              <w:left w:val="nil"/>
              <w:bottom w:val="single" w:sz="4" w:space="0" w:color="auto"/>
              <w:right w:val="single" w:sz="4" w:space="0" w:color="auto"/>
            </w:tcBorders>
            <w:shd w:val="clear" w:color="auto" w:fill="auto"/>
            <w:vAlign w:val="center"/>
            <w:hideMark/>
          </w:tcPr>
          <w:p w14:paraId="65961928" w14:textId="77777777" w:rsidR="0065416B" w:rsidRPr="00D266B9" w:rsidRDefault="0065416B" w:rsidP="00D3199C">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eastAsia="es-HN"/>
              </w:rPr>
              <w:t>PIHALENSE</w:t>
            </w:r>
          </w:p>
        </w:tc>
      </w:tr>
      <w:tr w:rsidR="0065416B" w:rsidRPr="00D266B9" w14:paraId="640D79D0" w14:textId="77777777" w:rsidTr="00FA09DB">
        <w:trPr>
          <w:trHeight w:val="113"/>
        </w:trPr>
        <w:tc>
          <w:tcPr>
            <w:tcW w:w="1947" w:type="dxa"/>
            <w:tcBorders>
              <w:top w:val="nil"/>
              <w:left w:val="single" w:sz="4" w:space="0" w:color="auto"/>
              <w:bottom w:val="single" w:sz="4" w:space="0" w:color="auto"/>
              <w:right w:val="single" w:sz="4" w:space="0" w:color="auto"/>
            </w:tcBorders>
            <w:shd w:val="clear" w:color="auto" w:fill="auto"/>
            <w:vAlign w:val="center"/>
            <w:hideMark/>
          </w:tcPr>
          <w:p w14:paraId="7CD8678D" w14:textId="77777777" w:rsidR="0065416B" w:rsidRPr="00D266B9" w:rsidRDefault="0065416B" w:rsidP="00FA09DB">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eastAsia="es-HN"/>
              </w:rPr>
              <w:t>Modelo</w:t>
            </w:r>
          </w:p>
        </w:tc>
        <w:tc>
          <w:tcPr>
            <w:tcW w:w="2836" w:type="dxa"/>
            <w:tcBorders>
              <w:top w:val="nil"/>
              <w:left w:val="nil"/>
              <w:bottom w:val="single" w:sz="4" w:space="0" w:color="auto"/>
              <w:right w:val="single" w:sz="4" w:space="0" w:color="auto"/>
            </w:tcBorders>
            <w:shd w:val="clear" w:color="auto" w:fill="auto"/>
            <w:vAlign w:val="center"/>
            <w:hideMark/>
          </w:tcPr>
          <w:p w14:paraId="150991AC" w14:textId="77777777" w:rsidR="0065416B" w:rsidRPr="00D266B9" w:rsidRDefault="0065416B" w:rsidP="00D3199C">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eastAsia="es-HN"/>
              </w:rPr>
              <w:t>ECOFLES-2</w:t>
            </w:r>
          </w:p>
        </w:tc>
        <w:tc>
          <w:tcPr>
            <w:tcW w:w="2039" w:type="dxa"/>
            <w:tcBorders>
              <w:top w:val="nil"/>
              <w:left w:val="nil"/>
              <w:bottom w:val="single" w:sz="4" w:space="0" w:color="auto"/>
              <w:right w:val="single" w:sz="4" w:space="0" w:color="auto"/>
            </w:tcBorders>
            <w:shd w:val="clear" w:color="auto" w:fill="auto"/>
            <w:vAlign w:val="center"/>
            <w:hideMark/>
          </w:tcPr>
          <w:p w14:paraId="2B263A4B" w14:textId="77777777" w:rsidR="0065416B" w:rsidRPr="00D266B9" w:rsidRDefault="0065416B" w:rsidP="00D3199C">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eastAsia="es-HN"/>
              </w:rPr>
              <w:t>Modelo</w:t>
            </w:r>
          </w:p>
        </w:tc>
        <w:tc>
          <w:tcPr>
            <w:tcW w:w="2483" w:type="dxa"/>
            <w:tcBorders>
              <w:top w:val="nil"/>
              <w:left w:val="nil"/>
              <w:bottom w:val="single" w:sz="4" w:space="0" w:color="auto"/>
              <w:right w:val="single" w:sz="4" w:space="0" w:color="auto"/>
            </w:tcBorders>
            <w:shd w:val="clear" w:color="auto" w:fill="auto"/>
            <w:noWrap/>
            <w:vAlign w:val="center"/>
            <w:hideMark/>
          </w:tcPr>
          <w:p w14:paraId="74971BAC" w14:textId="77777777" w:rsidR="0065416B" w:rsidRPr="00D266B9" w:rsidRDefault="0065416B" w:rsidP="00D3199C">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Sr 150 x</w:t>
            </w:r>
          </w:p>
        </w:tc>
      </w:tr>
      <w:tr w:rsidR="0065416B" w:rsidRPr="00D266B9" w14:paraId="14113AE6" w14:textId="77777777" w:rsidTr="00FA09DB">
        <w:trPr>
          <w:trHeight w:val="113"/>
        </w:trPr>
        <w:tc>
          <w:tcPr>
            <w:tcW w:w="1947" w:type="dxa"/>
            <w:tcBorders>
              <w:top w:val="nil"/>
              <w:left w:val="single" w:sz="4" w:space="0" w:color="auto"/>
              <w:bottom w:val="single" w:sz="4" w:space="0" w:color="auto"/>
              <w:right w:val="single" w:sz="4" w:space="0" w:color="auto"/>
            </w:tcBorders>
            <w:shd w:val="clear" w:color="auto" w:fill="auto"/>
            <w:vAlign w:val="center"/>
            <w:hideMark/>
          </w:tcPr>
          <w:p w14:paraId="740702CA" w14:textId="77777777" w:rsidR="0065416B" w:rsidRPr="00D266B9" w:rsidRDefault="0065416B" w:rsidP="00FA09DB">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eastAsia="es-HN"/>
              </w:rPr>
              <w:t>Potencia (Hp)</w:t>
            </w:r>
          </w:p>
        </w:tc>
        <w:tc>
          <w:tcPr>
            <w:tcW w:w="2836" w:type="dxa"/>
            <w:tcBorders>
              <w:top w:val="nil"/>
              <w:left w:val="nil"/>
              <w:bottom w:val="single" w:sz="4" w:space="0" w:color="auto"/>
              <w:right w:val="single" w:sz="4" w:space="0" w:color="auto"/>
            </w:tcBorders>
            <w:shd w:val="clear" w:color="auto" w:fill="auto"/>
            <w:vAlign w:val="center"/>
            <w:hideMark/>
          </w:tcPr>
          <w:p w14:paraId="4C03049B" w14:textId="40A7E97F" w:rsidR="0065416B" w:rsidRPr="00D266B9" w:rsidRDefault="0065416B" w:rsidP="00D3199C">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eastAsia="es-HN"/>
              </w:rPr>
              <w:t>13.5</w:t>
            </w:r>
            <w:r w:rsidR="001871F9" w:rsidRPr="00D266B9">
              <w:rPr>
                <w:rFonts w:ascii="Arial" w:eastAsia="Times New Roman" w:hAnsi="Arial" w:cs="Arial"/>
                <w:color w:val="000000"/>
                <w:sz w:val="22"/>
                <w:szCs w:val="22"/>
                <w:lang w:eastAsia="es-HN"/>
              </w:rPr>
              <w:t>, 0. 7 kW</w:t>
            </w:r>
          </w:p>
        </w:tc>
        <w:tc>
          <w:tcPr>
            <w:tcW w:w="2039" w:type="dxa"/>
            <w:tcBorders>
              <w:top w:val="nil"/>
              <w:left w:val="nil"/>
              <w:bottom w:val="single" w:sz="4" w:space="0" w:color="auto"/>
              <w:right w:val="single" w:sz="4" w:space="0" w:color="auto"/>
            </w:tcBorders>
            <w:shd w:val="clear" w:color="auto" w:fill="auto"/>
            <w:vAlign w:val="center"/>
            <w:hideMark/>
          </w:tcPr>
          <w:p w14:paraId="2AD486A7" w14:textId="77777777" w:rsidR="0065416B" w:rsidRPr="00D266B9" w:rsidRDefault="0065416B" w:rsidP="00D3199C">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eastAsia="es-HN"/>
              </w:rPr>
              <w:t>Potencia (Hp)</w:t>
            </w:r>
          </w:p>
        </w:tc>
        <w:tc>
          <w:tcPr>
            <w:tcW w:w="2483" w:type="dxa"/>
            <w:tcBorders>
              <w:top w:val="nil"/>
              <w:left w:val="nil"/>
              <w:bottom w:val="single" w:sz="4" w:space="0" w:color="auto"/>
              <w:right w:val="single" w:sz="4" w:space="0" w:color="auto"/>
            </w:tcBorders>
            <w:shd w:val="clear" w:color="auto" w:fill="auto"/>
            <w:noWrap/>
            <w:vAlign w:val="center"/>
            <w:hideMark/>
          </w:tcPr>
          <w:p w14:paraId="363E6E10" w14:textId="77777777" w:rsidR="0065416B" w:rsidRPr="00D266B9" w:rsidRDefault="0065416B" w:rsidP="00D3199C">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13</w:t>
            </w:r>
          </w:p>
        </w:tc>
      </w:tr>
      <w:tr w:rsidR="0065416B" w:rsidRPr="00D266B9" w14:paraId="2D6FF9F4" w14:textId="77777777" w:rsidTr="00FA09DB">
        <w:trPr>
          <w:trHeight w:val="113"/>
        </w:trPr>
        <w:tc>
          <w:tcPr>
            <w:tcW w:w="1947" w:type="dxa"/>
            <w:tcBorders>
              <w:top w:val="nil"/>
              <w:left w:val="single" w:sz="4" w:space="0" w:color="auto"/>
              <w:bottom w:val="single" w:sz="4" w:space="0" w:color="auto"/>
              <w:right w:val="single" w:sz="4" w:space="0" w:color="auto"/>
            </w:tcBorders>
            <w:shd w:val="clear" w:color="auto" w:fill="auto"/>
            <w:vAlign w:val="center"/>
            <w:hideMark/>
          </w:tcPr>
          <w:p w14:paraId="740D5049" w14:textId="77777777" w:rsidR="0065416B" w:rsidRPr="00D266B9" w:rsidRDefault="0065416B" w:rsidP="00FA09DB">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eastAsia="es-HN"/>
              </w:rPr>
              <w:t>Productividad (kg. /h)</w:t>
            </w:r>
          </w:p>
        </w:tc>
        <w:tc>
          <w:tcPr>
            <w:tcW w:w="2836" w:type="dxa"/>
            <w:tcBorders>
              <w:top w:val="nil"/>
              <w:left w:val="nil"/>
              <w:bottom w:val="single" w:sz="4" w:space="0" w:color="auto"/>
              <w:right w:val="single" w:sz="4" w:space="0" w:color="auto"/>
            </w:tcBorders>
            <w:shd w:val="clear" w:color="auto" w:fill="auto"/>
            <w:vAlign w:val="center"/>
            <w:hideMark/>
          </w:tcPr>
          <w:p w14:paraId="3DCDEC58" w14:textId="77777777" w:rsidR="0065416B" w:rsidRPr="00D266B9" w:rsidRDefault="0065416B" w:rsidP="00D3199C">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eastAsia="es-HN"/>
              </w:rPr>
              <w:t>2500</w:t>
            </w:r>
          </w:p>
        </w:tc>
        <w:tc>
          <w:tcPr>
            <w:tcW w:w="2039" w:type="dxa"/>
            <w:tcBorders>
              <w:top w:val="nil"/>
              <w:left w:val="nil"/>
              <w:bottom w:val="single" w:sz="4" w:space="0" w:color="auto"/>
              <w:right w:val="single" w:sz="4" w:space="0" w:color="auto"/>
            </w:tcBorders>
            <w:shd w:val="clear" w:color="auto" w:fill="auto"/>
            <w:vAlign w:val="center"/>
            <w:hideMark/>
          </w:tcPr>
          <w:p w14:paraId="1FF0AE22" w14:textId="77777777" w:rsidR="0065416B" w:rsidRPr="00D266B9" w:rsidRDefault="0065416B" w:rsidP="00D3199C">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eastAsia="es-HN"/>
              </w:rPr>
              <w:t>Productividad (kg. /h)</w:t>
            </w:r>
          </w:p>
        </w:tc>
        <w:tc>
          <w:tcPr>
            <w:tcW w:w="2483" w:type="dxa"/>
            <w:tcBorders>
              <w:top w:val="nil"/>
              <w:left w:val="nil"/>
              <w:bottom w:val="single" w:sz="4" w:space="0" w:color="auto"/>
              <w:right w:val="single" w:sz="4" w:space="0" w:color="auto"/>
            </w:tcBorders>
            <w:shd w:val="clear" w:color="auto" w:fill="auto"/>
            <w:vAlign w:val="center"/>
            <w:hideMark/>
          </w:tcPr>
          <w:p w14:paraId="6F5510BC" w14:textId="77777777" w:rsidR="0065416B" w:rsidRPr="00D266B9" w:rsidRDefault="0065416B" w:rsidP="00D3199C">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eastAsia="es-HN"/>
              </w:rPr>
              <w:t>7000</w:t>
            </w:r>
          </w:p>
        </w:tc>
      </w:tr>
      <w:tr w:rsidR="0065416B" w:rsidRPr="00D266B9" w14:paraId="33858BED" w14:textId="77777777" w:rsidTr="00FA09DB">
        <w:trPr>
          <w:trHeight w:val="113"/>
        </w:trPr>
        <w:tc>
          <w:tcPr>
            <w:tcW w:w="1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D4D0A5" w14:textId="1893A2CE" w:rsidR="0065416B" w:rsidRPr="00D266B9" w:rsidRDefault="0065416B" w:rsidP="00FA09DB">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eastAsia="es-HN"/>
              </w:rPr>
              <w:t>Productividad qq/ (46 kg) /h</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551CF6" w14:textId="77777777" w:rsidR="0065416B" w:rsidRPr="00D266B9" w:rsidRDefault="0065416B" w:rsidP="00D3199C">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eastAsia="es-HN"/>
              </w:rPr>
              <w:t>54</w:t>
            </w:r>
          </w:p>
        </w:tc>
        <w:tc>
          <w:tcPr>
            <w:tcW w:w="20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4ED19" w14:textId="308F2AC7" w:rsidR="0065416B" w:rsidRPr="00D266B9" w:rsidRDefault="0065416B" w:rsidP="00D3199C">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eastAsia="es-HN"/>
              </w:rPr>
              <w:t>Productividad qq/ (46 kg) /h</w:t>
            </w:r>
          </w:p>
        </w:tc>
        <w:tc>
          <w:tcPr>
            <w:tcW w:w="2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8A8EE" w14:textId="77777777" w:rsidR="0065416B" w:rsidRPr="00D266B9" w:rsidRDefault="0065416B" w:rsidP="00D3199C">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eastAsia="es-HN"/>
              </w:rPr>
              <w:t>152</w:t>
            </w:r>
          </w:p>
        </w:tc>
      </w:tr>
      <w:tr w:rsidR="0065416B" w:rsidRPr="00D266B9" w14:paraId="225E15C2" w14:textId="77777777" w:rsidTr="00FA09DB">
        <w:trPr>
          <w:trHeight w:val="113"/>
        </w:trPr>
        <w:tc>
          <w:tcPr>
            <w:tcW w:w="1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5D84B" w14:textId="77777777" w:rsidR="0065416B" w:rsidRPr="00D266B9" w:rsidRDefault="0065416B" w:rsidP="00FA09DB">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eastAsia="es-HN"/>
              </w:rPr>
              <w:t>Voltaje (voltios)</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577CE0" w14:textId="77777777" w:rsidR="0065416B" w:rsidRPr="00D266B9" w:rsidRDefault="0065416B" w:rsidP="00D3199C">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eastAsia="es-HN"/>
              </w:rPr>
              <w:t>220-110</w:t>
            </w:r>
          </w:p>
        </w:tc>
        <w:tc>
          <w:tcPr>
            <w:tcW w:w="20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5E9017" w14:textId="77777777" w:rsidR="0065416B" w:rsidRPr="00D266B9" w:rsidRDefault="0065416B" w:rsidP="00D3199C">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eastAsia="es-HN"/>
              </w:rPr>
              <w:t>Voltaje (voltios)</w:t>
            </w:r>
          </w:p>
        </w:tc>
        <w:tc>
          <w:tcPr>
            <w:tcW w:w="2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CA9FB8" w14:textId="4EC711DA" w:rsidR="0065416B" w:rsidRPr="00D266B9" w:rsidRDefault="0065416B" w:rsidP="00D3199C">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eastAsia="es-HN"/>
              </w:rPr>
              <w:t>220 380</w:t>
            </w:r>
          </w:p>
        </w:tc>
      </w:tr>
      <w:tr w:rsidR="0065416B" w:rsidRPr="00D266B9" w14:paraId="574E3063" w14:textId="77777777" w:rsidTr="00FA09DB">
        <w:trPr>
          <w:trHeight w:val="187"/>
        </w:trPr>
        <w:tc>
          <w:tcPr>
            <w:tcW w:w="1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58AFF" w14:textId="77777777" w:rsidR="0065416B" w:rsidRPr="00D266B9" w:rsidRDefault="0065416B" w:rsidP="00FA09DB">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Peso (kg)</w:t>
            </w:r>
          </w:p>
        </w:tc>
        <w:tc>
          <w:tcPr>
            <w:tcW w:w="2836" w:type="dxa"/>
            <w:tcBorders>
              <w:top w:val="single" w:sz="4" w:space="0" w:color="auto"/>
              <w:left w:val="nil"/>
              <w:bottom w:val="single" w:sz="4" w:space="0" w:color="auto"/>
              <w:right w:val="single" w:sz="4" w:space="0" w:color="auto"/>
            </w:tcBorders>
            <w:shd w:val="clear" w:color="auto" w:fill="auto"/>
            <w:noWrap/>
            <w:vAlign w:val="center"/>
            <w:hideMark/>
          </w:tcPr>
          <w:p w14:paraId="4E62121B" w14:textId="77777777" w:rsidR="0065416B" w:rsidRPr="00D266B9" w:rsidRDefault="0065416B" w:rsidP="00D3199C">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800</w:t>
            </w:r>
          </w:p>
        </w:tc>
        <w:tc>
          <w:tcPr>
            <w:tcW w:w="2039" w:type="dxa"/>
            <w:tcBorders>
              <w:top w:val="single" w:sz="4" w:space="0" w:color="auto"/>
              <w:left w:val="nil"/>
              <w:bottom w:val="single" w:sz="4" w:space="0" w:color="auto"/>
              <w:right w:val="single" w:sz="4" w:space="0" w:color="auto"/>
            </w:tcBorders>
            <w:shd w:val="clear" w:color="auto" w:fill="auto"/>
            <w:noWrap/>
            <w:vAlign w:val="center"/>
            <w:hideMark/>
          </w:tcPr>
          <w:p w14:paraId="235D7BDD" w14:textId="05D1E493" w:rsidR="0065416B" w:rsidRPr="00D266B9" w:rsidRDefault="0065416B" w:rsidP="00D3199C">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costo de electricidad s/, /hora</w:t>
            </w:r>
            <w:r w:rsidR="001871F9" w:rsidRPr="00D266B9">
              <w:rPr>
                <w:rFonts w:ascii="Arial" w:eastAsia="Times New Roman" w:hAnsi="Arial" w:cs="Arial"/>
                <w:color w:val="000000"/>
                <w:sz w:val="22"/>
                <w:szCs w:val="22"/>
                <w:lang w:val="es-HN" w:eastAsia="es-HN"/>
              </w:rPr>
              <w:t xml:space="preserve"> (tiempo)</w:t>
            </w:r>
          </w:p>
        </w:tc>
        <w:tc>
          <w:tcPr>
            <w:tcW w:w="2483" w:type="dxa"/>
            <w:tcBorders>
              <w:top w:val="single" w:sz="4" w:space="0" w:color="auto"/>
              <w:left w:val="nil"/>
              <w:bottom w:val="single" w:sz="4" w:space="0" w:color="auto"/>
              <w:right w:val="single" w:sz="4" w:space="0" w:color="auto"/>
            </w:tcBorders>
            <w:shd w:val="clear" w:color="auto" w:fill="auto"/>
            <w:vAlign w:val="center"/>
            <w:hideMark/>
          </w:tcPr>
          <w:p w14:paraId="54658FE5" w14:textId="4C558339" w:rsidR="0065416B" w:rsidRPr="00D266B9" w:rsidRDefault="0065416B" w:rsidP="00D3199C">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s/.90/h</w:t>
            </w:r>
            <w:r w:rsidR="001871F9" w:rsidRPr="00D266B9">
              <w:rPr>
                <w:rFonts w:ascii="Arial" w:eastAsia="Times New Roman" w:hAnsi="Arial" w:cs="Arial"/>
                <w:color w:val="000000"/>
                <w:sz w:val="22"/>
                <w:szCs w:val="22"/>
                <w:lang w:val="es-HN" w:eastAsia="es-HN"/>
              </w:rPr>
              <w:t xml:space="preserve"> (siglas en ingles “caballos de fuerza)</w:t>
            </w:r>
            <w:r w:rsidRPr="00D266B9">
              <w:rPr>
                <w:rFonts w:ascii="Arial" w:eastAsia="Times New Roman" w:hAnsi="Arial" w:cs="Arial"/>
                <w:color w:val="000000"/>
                <w:sz w:val="22"/>
                <w:szCs w:val="22"/>
                <w:lang w:val="es-HN" w:eastAsia="es-HN"/>
              </w:rPr>
              <w:t xml:space="preserve"> aproximadamente con tarifa BT%B (s/0-40/</w:t>
            </w:r>
            <w:r w:rsidR="00E037EF" w:rsidRPr="00D266B9">
              <w:rPr>
                <w:rFonts w:ascii="Arial" w:eastAsia="Times New Roman" w:hAnsi="Arial" w:cs="Arial"/>
                <w:color w:val="000000"/>
                <w:sz w:val="22"/>
                <w:szCs w:val="22"/>
                <w:lang w:val="es-HN" w:eastAsia="es-HN"/>
              </w:rPr>
              <w:t>kWh</w:t>
            </w:r>
            <w:r w:rsidRPr="00D266B9">
              <w:rPr>
                <w:rFonts w:ascii="Arial" w:eastAsia="Times New Roman" w:hAnsi="Arial" w:cs="Arial"/>
                <w:color w:val="000000"/>
                <w:sz w:val="22"/>
                <w:szCs w:val="22"/>
                <w:lang w:val="es-HN" w:eastAsia="es-HN"/>
              </w:rPr>
              <w:t>)</w:t>
            </w:r>
          </w:p>
        </w:tc>
      </w:tr>
      <w:tr w:rsidR="0065416B" w:rsidRPr="00D266B9" w14:paraId="26967E46" w14:textId="77777777" w:rsidTr="00FA09DB">
        <w:trPr>
          <w:trHeight w:val="187"/>
        </w:trPr>
        <w:tc>
          <w:tcPr>
            <w:tcW w:w="1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32AE4" w14:textId="3353BE5E" w:rsidR="0065416B" w:rsidRPr="00D266B9" w:rsidRDefault="0065416B" w:rsidP="00FA09DB">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Costo de electricidad S/. /hora</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B1605F" w14:textId="4ECCBC7A" w:rsidR="0065416B" w:rsidRPr="00D266B9" w:rsidRDefault="002B4178" w:rsidP="00D3199C">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L..</w:t>
            </w:r>
            <w:r w:rsidR="0065416B" w:rsidRPr="00D266B9">
              <w:rPr>
                <w:rFonts w:ascii="Arial" w:eastAsia="Times New Roman" w:hAnsi="Arial" w:cs="Arial"/>
                <w:color w:val="000000"/>
                <w:sz w:val="22"/>
                <w:szCs w:val="22"/>
                <w:lang w:val="es-HN" w:eastAsia="es-HN"/>
              </w:rPr>
              <w:t xml:space="preserve">/. </w:t>
            </w:r>
            <w:r w:rsidR="00623ACD" w:rsidRPr="00D266B9">
              <w:rPr>
                <w:rFonts w:ascii="Arial" w:eastAsia="Times New Roman" w:hAnsi="Arial" w:cs="Arial"/>
                <w:color w:val="000000"/>
                <w:sz w:val="22"/>
                <w:szCs w:val="22"/>
                <w:lang w:val="es-HN" w:eastAsia="es-HN"/>
              </w:rPr>
              <w:t>6</w:t>
            </w:r>
            <w:r w:rsidR="0065416B" w:rsidRPr="00D266B9">
              <w:rPr>
                <w:rFonts w:ascii="Arial" w:eastAsia="Times New Roman" w:hAnsi="Arial" w:cs="Arial"/>
                <w:color w:val="000000"/>
                <w:sz w:val="22"/>
                <w:szCs w:val="22"/>
                <w:lang w:val="es-HN" w:eastAsia="es-HN"/>
              </w:rPr>
              <w:t>.00/h aproximadamente</w:t>
            </w:r>
            <w:r w:rsidR="0065416B" w:rsidRPr="00D266B9">
              <w:rPr>
                <w:rFonts w:ascii="Arial" w:eastAsia="Times New Roman" w:hAnsi="Arial" w:cs="Arial"/>
                <w:color w:val="000000"/>
                <w:sz w:val="22"/>
                <w:szCs w:val="22"/>
                <w:lang w:val="es-HN" w:eastAsia="es-HN"/>
              </w:rPr>
              <w:br/>
              <w:t xml:space="preserve"> con tarifa BT5B (</w:t>
            </w:r>
            <w:r w:rsidRPr="00D266B9">
              <w:rPr>
                <w:rFonts w:ascii="Arial" w:eastAsia="Times New Roman" w:hAnsi="Arial" w:cs="Arial"/>
                <w:color w:val="000000"/>
                <w:sz w:val="22"/>
                <w:szCs w:val="22"/>
                <w:lang w:val="es-HN" w:eastAsia="es-HN"/>
              </w:rPr>
              <w:t>L</w:t>
            </w:r>
            <w:r w:rsidR="0065416B" w:rsidRPr="00D266B9">
              <w:rPr>
                <w:rFonts w:ascii="Arial" w:eastAsia="Times New Roman" w:hAnsi="Arial" w:cs="Arial"/>
                <w:color w:val="000000"/>
                <w:sz w:val="22"/>
                <w:szCs w:val="22"/>
                <w:lang w:val="es-HN" w:eastAsia="es-HN"/>
              </w:rPr>
              <w:t>/</w:t>
            </w:r>
            <w:r w:rsidRPr="00D266B9">
              <w:rPr>
                <w:rFonts w:ascii="Arial" w:eastAsia="Times New Roman" w:hAnsi="Arial" w:cs="Arial"/>
                <w:color w:val="000000"/>
                <w:sz w:val="22"/>
                <w:szCs w:val="22"/>
                <w:lang w:val="es-HN" w:eastAsia="es-HN"/>
              </w:rPr>
              <w:t>6.00</w:t>
            </w:r>
            <w:r w:rsidR="0065416B" w:rsidRPr="00D266B9">
              <w:rPr>
                <w:rFonts w:ascii="Arial" w:eastAsia="Times New Roman" w:hAnsi="Arial" w:cs="Arial"/>
                <w:color w:val="000000"/>
                <w:sz w:val="22"/>
                <w:szCs w:val="22"/>
                <w:lang w:val="es-HN" w:eastAsia="es-HN"/>
              </w:rPr>
              <w:t>/</w:t>
            </w:r>
            <w:r w:rsidR="00E037EF" w:rsidRPr="00D266B9">
              <w:rPr>
                <w:rFonts w:ascii="Arial" w:eastAsia="Times New Roman" w:hAnsi="Arial" w:cs="Arial"/>
                <w:color w:val="000000"/>
                <w:sz w:val="22"/>
                <w:szCs w:val="22"/>
                <w:lang w:val="es-HN" w:eastAsia="es-HN"/>
              </w:rPr>
              <w:t>kWh</w:t>
            </w:r>
            <w:r w:rsidR="0065416B" w:rsidRPr="00D266B9">
              <w:rPr>
                <w:rFonts w:ascii="Arial" w:eastAsia="Times New Roman" w:hAnsi="Arial" w:cs="Arial"/>
                <w:color w:val="000000"/>
                <w:sz w:val="22"/>
                <w:szCs w:val="22"/>
                <w:lang w:val="es-HN" w:eastAsia="es-HN"/>
              </w:rPr>
              <w:t>)</w:t>
            </w:r>
          </w:p>
        </w:tc>
        <w:tc>
          <w:tcPr>
            <w:tcW w:w="2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AD395" w14:textId="09B2160C" w:rsidR="0065416B" w:rsidRPr="00D266B9" w:rsidRDefault="00FA09DB" w:rsidP="00D3199C">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M</w:t>
            </w:r>
            <w:r w:rsidR="0065416B" w:rsidRPr="00D266B9">
              <w:rPr>
                <w:rFonts w:ascii="Arial" w:eastAsia="Times New Roman" w:hAnsi="Arial" w:cs="Arial"/>
                <w:color w:val="000000"/>
                <w:sz w:val="22"/>
                <w:szCs w:val="22"/>
                <w:lang w:val="es-HN" w:eastAsia="es-HN"/>
              </w:rPr>
              <w:t>ano de obra necesaria</w:t>
            </w:r>
          </w:p>
        </w:tc>
        <w:tc>
          <w:tcPr>
            <w:tcW w:w="2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23E860" w14:textId="2A6217B7" w:rsidR="0065416B" w:rsidRPr="00D266B9" w:rsidRDefault="0065416B" w:rsidP="00D3199C">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 xml:space="preserve">2 personas: 1 para cargado, </w:t>
            </w:r>
            <w:r w:rsidRPr="00D266B9">
              <w:rPr>
                <w:rFonts w:ascii="Arial" w:eastAsia="Times New Roman" w:hAnsi="Arial" w:cs="Arial"/>
                <w:color w:val="000000"/>
                <w:sz w:val="22"/>
                <w:szCs w:val="22"/>
                <w:lang w:val="es-HN" w:eastAsia="es-HN"/>
              </w:rPr>
              <w:br/>
              <w:t>1 para recesión</w:t>
            </w:r>
          </w:p>
        </w:tc>
      </w:tr>
      <w:tr w:rsidR="0065416B" w:rsidRPr="00D266B9" w14:paraId="6779265B" w14:textId="77777777" w:rsidTr="00FA09DB">
        <w:trPr>
          <w:trHeight w:val="187"/>
        </w:trPr>
        <w:tc>
          <w:tcPr>
            <w:tcW w:w="1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6FD45" w14:textId="77777777" w:rsidR="0065416B" w:rsidRPr="00D266B9" w:rsidRDefault="0065416B" w:rsidP="00FA09DB">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Consumo de agua</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DF48F6" w14:textId="77777777" w:rsidR="0065416B" w:rsidRPr="00D266B9" w:rsidRDefault="0065416B" w:rsidP="00D3199C">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1.5 litros de agua por cada kg</w:t>
            </w:r>
            <w:r w:rsidRPr="00D266B9">
              <w:rPr>
                <w:rFonts w:ascii="Arial" w:eastAsia="Times New Roman" w:hAnsi="Arial" w:cs="Arial"/>
                <w:color w:val="000000"/>
                <w:sz w:val="22"/>
                <w:szCs w:val="22"/>
                <w:lang w:val="es-HN" w:eastAsia="es-HN"/>
              </w:rPr>
              <w:br/>
              <w:t xml:space="preserve"> de café cerezo</w:t>
            </w:r>
          </w:p>
        </w:tc>
        <w:tc>
          <w:tcPr>
            <w:tcW w:w="2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ED9D1" w14:textId="1B74D0AB" w:rsidR="0065416B" w:rsidRPr="00D266B9" w:rsidRDefault="0065416B" w:rsidP="00D3199C">
            <w:pPr>
              <w:spacing w:after="0" w:line="240" w:lineRule="auto"/>
              <w:rPr>
                <w:rFonts w:ascii="Arial" w:eastAsia="Times New Roman" w:hAnsi="Arial" w:cs="Arial"/>
                <w:color w:val="000000"/>
                <w:sz w:val="22"/>
                <w:szCs w:val="22"/>
                <w:lang w:val="es-HN" w:eastAsia="es-HN"/>
              </w:rPr>
            </w:pPr>
          </w:p>
        </w:tc>
        <w:tc>
          <w:tcPr>
            <w:tcW w:w="2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6CF3E" w14:textId="6B75DF53" w:rsidR="0065416B" w:rsidRPr="00D266B9" w:rsidRDefault="0065416B" w:rsidP="00D3199C">
            <w:pPr>
              <w:spacing w:after="0" w:line="240" w:lineRule="auto"/>
              <w:rPr>
                <w:rFonts w:ascii="Arial" w:eastAsia="Times New Roman" w:hAnsi="Arial" w:cs="Arial"/>
                <w:color w:val="000000"/>
                <w:sz w:val="22"/>
                <w:szCs w:val="22"/>
                <w:lang w:val="es-HN" w:eastAsia="es-HN"/>
              </w:rPr>
            </w:pPr>
          </w:p>
        </w:tc>
      </w:tr>
      <w:tr w:rsidR="0065416B" w:rsidRPr="00D266B9" w14:paraId="4DD6F508" w14:textId="77777777" w:rsidTr="00FA09DB">
        <w:trPr>
          <w:trHeight w:val="187"/>
        </w:trPr>
        <w:tc>
          <w:tcPr>
            <w:tcW w:w="1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1710A" w14:textId="77777777" w:rsidR="0065416B" w:rsidRPr="00D266B9" w:rsidRDefault="0065416B" w:rsidP="00FA09DB">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Mano de obra necesaria</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1A4966" w14:textId="77777777" w:rsidR="0065416B" w:rsidRPr="00D266B9" w:rsidRDefault="0065416B" w:rsidP="00D3199C">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 xml:space="preserve">2 personas; 1 para cargado, </w:t>
            </w:r>
            <w:r w:rsidRPr="00D266B9">
              <w:rPr>
                <w:rFonts w:ascii="Arial" w:eastAsia="Times New Roman" w:hAnsi="Arial" w:cs="Arial"/>
                <w:color w:val="000000"/>
                <w:sz w:val="22"/>
                <w:szCs w:val="22"/>
                <w:lang w:val="es-HN" w:eastAsia="es-HN"/>
              </w:rPr>
              <w:br/>
              <w:t>1 para recepción</w:t>
            </w:r>
          </w:p>
        </w:tc>
        <w:tc>
          <w:tcPr>
            <w:tcW w:w="2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EB3CF" w14:textId="24055DA1" w:rsidR="0065416B" w:rsidRPr="00D266B9" w:rsidRDefault="0065416B" w:rsidP="00D3199C">
            <w:pPr>
              <w:spacing w:after="0" w:line="240" w:lineRule="auto"/>
              <w:rPr>
                <w:rFonts w:ascii="Arial" w:eastAsia="Times New Roman" w:hAnsi="Arial" w:cs="Arial"/>
                <w:color w:val="000000"/>
                <w:sz w:val="22"/>
                <w:szCs w:val="22"/>
                <w:lang w:val="es-HN" w:eastAsia="es-HN"/>
              </w:rPr>
            </w:pPr>
          </w:p>
        </w:tc>
        <w:tc>
          <w:tcPr>
            <w:tcW w:w="2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4D973" w14:textId="7CE5A14E" w:rsidR="0065416B" w:rsidRPr="00D266B9" w:rsidRDefault="0065416B" w:rsidP="00D3199C">
            <w:pPr>
              <w:spacing w:after="0" w:line="240" w:lineRule="auto"/>
              <w:rPr>
                <w:rFonts w:ascii="Arial" w:eastAsia="Times New Roman" w:hAnsi="Arial" w:cs="Arial"/>
                <w:color w:val="000000"/>
                <w:sz w:val="22"/>
                <w:szCs w:val="22"/>
                <w:lang w:val="es-HN" w:eastAsia="es-HN"/>
              </w:rPr>
            </w:pPr>
          </w:p>
        </w:tc>
      </w:tr>
      <w:tr w:rsidR="0065416B" w:rsidRPr="00D266B9" w14:paraId="26898546" w14:textId="77777777" w:rsidTr="00FA09DB">
        <w:trPr>
          <w:trHeight w:val="113"/>
        </w:trPr>
        <w:tc>
          <w:tcPr>
            <w:tcW w:w="1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30F18" w14:textId="10048AF3" w:rsidR="0065416B" w:rsidRPr="00D266B9" w:rsidRDefault="004A63B1" w:rsidP="00FA09DB">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 xml:space="preserve">Tiempo de trabajo </w:t>
            </w:r>
          </w:p>
        </w:tc>
        <w:tc>
          <w:tcPr>
            <w:tcW w:w="2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6E7BC" w14:textId="106A39E8" w:rsidR="002B4178" w:rsidRPr="00D266B9" w:rsidRDefault="002B4178" w:rsidP="00D3199C">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3 horas /día durante 120 días periodo que dura el ciclo de cosecha de café.</w:t>
            </w:r>
          </w:p>
        </w:tc>
        <w:tc>
          <w:tcPr>
            <w:tcW w:w="2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4CCDF" w14:textId="563C2377" w:rsidR="0065416B" w:rsidRPr="00D266B9" w:rsidRDefault="0065416B" w:rsidP="00D3199C">
            <w:pPr>
              <w:spacing w:after="0" w:line="240" w:lineRule="auto"/>
              <w:rPr>
                <w:rFonts w:ascii="Arial" w:eastAsia="Times New Roman" w:hAnsi="Arial" w:cs="Arial"/>
                <w:color w:val="000000"/>
                <w:sz w:val="22"/>
                <w:szCs w:val="22"/>
                <w:lang w:val="es-HN" w:eastAsia="es-HN"/>
              </w:rPr>
            </w:pPr>
          </w:p>
        </w:tc>
        <w:tc>
          <w:tcPr>
            <w:tcW w:w="2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45BFB" w14:textId="5C29702F" w:rsidR="0065416B" w:rsidRPr="00D266B9" w:rsidRDefault="0065416B" w:rsidP="00D3199C">
            <w:pPr>
              <w:spacing w:after="0" w:line="240" w:lineRule="auto"/>
              <w:rPr>
                <w:rFonts w:ascii="Arial" w:eastAsia="Times New Roman" w:hAnsi="Arial" w:cs="Arial"/>
                <w:color w:val="000000"/>
                <w:sz w:val="22"/>
                <w:szCs w:val="22"/>
                <w:lang w:val="es-HN" w:eastAsia="es-HN"/>
              </w:rPr>
            </w:pPr>
          </w:p>
        </w:tc>
      </w:tr>
    </w:tbl>
    <w:p w14:paraId="7195CEB2" w14:textId="3A128E71" w:rsidR="005D42B7" w:rsidRPr="00D266B9" w:rsidRDefault="005D42B7" w:rsidP="005D42B7">
      <w:pPr>
        <w:rPr>
          <w:rFonts w:ascii="Arial" w:hAnsi="Arial" w:cs="Arial"/>
          <w:b/>
        </w:rPr>
      </w:pPr>
    </w:p>
    <w:p w14:paraId="19092274" w14:textId="3F6AF8DA" w:rsidR="0053765A" w:rsidRPr="00D266B9" w:rsidRDefault="00D3199C" w:rsidP="00D3199C">
      <w:pPr>
        <w:pStyle w:val="trt0xe"/>
        <w:shd w:val="clear" w:color="auto" w:fill="FFFFFF"/>
        <w:spacing w:before="0" w:beforeAutospacing="0" w:after="0" w:afterAutospacing="0"/>
        <w:jc w:val="center"/>
        <w:rPr>
          <w:rFonts w:ascii="Arial" w:hAnsi="Arial" w:cs="Arial"/>
          <w:b/>
          <w:bCs/>
          <w:sz w:val="22"/>
          <w:szCs w:val="22"/>
        </w:rPr>
      </w:pPr>
      <w:r w:rsidRPr="00D266B9">
        <w:rPr>
          <w:rFonts w:ascii="Arial" w:hAnsi="Arial" w:cs="Arial"/>
          <w:b/>
          <w:bCs/>
          <w:sz w:val="22"/>
          <w:szCs w:val="22"/>
        </w:rPr>
        <w:t xml:space="preserve">Cuadro </w:t>
      </w:r>
      <w:r w:rsidRPr="00D266B9">
        <w:rPr>
          <w:rFonts w:ascii="Arial" w:hAnsi="Arial" w:cs="Arial"/>
          <w:b/>
          <w:bCs/>
          <w:sz w:val="22"/>
          <w:szCs w:val="22"/>
        </w:rPr>
        <w:fldChar w:fldCharType="begin"/>
      </w:r>
      <w:r w:rsidRPr="00D266B9">
        <w:rPr>
          <w:rFonts w:ascii="Arial" w:hAnsi="Arial" w:cs="Arial"/>
          <w:b/>
          <w:bCs/>
          <w:sz w:val="22"/>
          <w:szCs w:val="22"/>
        </w:rPr>
        <w:instrText xml:space="preserve"> SEQ Cuadro \* ARABIC </w:instrText>
      </w:r>
      <w:r w:rsidRPr="00D266B9">
        <w:rPr>
          <w:rFonts w:ascii="Arial" w:hAnsi="Arial" w:cs="Arial"/>
          <w:b/>
          <w:bCs/>
          <w:sz w:val="22"/>
          <w:szCs w:val="22"/>
        </w:rPr>
        <w:fldChar w:fldCharType="separate"/>
      </w:r>
      <w:r w:rsidR="00D766FC">
        <w:rPr>
          <w:rFonts w:ascii="Arial" w:hAnsi="Arial" w:cs="Arial"/>
          <w:b/>
          <w:bCs/>
          <w:noProof/>
          <w:sz w:val="22"/>
          <w:szCs w:val="22"/>
        </w:rPr>
        <w:t>1</w:t>
      </w:r>
      <w:r w:rsidRPr="00D266B9">
        <w:rPr>
          <w:rFonts w:ascii="Arial" w:hAnsi="Arial" w:cs="Arial"/>
          <w:b/>
          <w:bCs/>
          <w:sz w:val="22"/>
          <w:szCs w:val="22"/>
        </w:rPr>
        <w:fldChar w:fldCharType="end"/>
      </w:r>
      <w:r w:rsidRPr="00D266B9">
        <w:rPr>
          <w:rFonts w:ascii="Arial" w:hAnsi="Arial" w:cs="Arial"/>
          <w:b/>
          <w:bCs/>
          <w:sz w:val="22"/>
          <w:szCs w:val="22"/>
        </w:rPr>
        <w:t xml:space="preserve">  </w:t>
      </w:r>
      <w:r w:rsidR="0053765A" w:rsidRPr="00D266B9">
        <w:rPr>
          <w:rFonts w:ascii="Arial" w:hAnsi="Arial" w:cs="Arial"/>
          <w:b/>
          <w:bCs/>
          <w:sz w:val="22"/>
          <w:szCs w:val="22"/>
        </w:rPr>
        <w:t>Cálculo de gasto de energía cuando su costo es de: L. 6.00/kwh, L. 11/kwh, L.18/kwh</w:t>
      </w:r>
    </w:p>
    <w:tbl>
      <w:tblPr>
        <w:tblW w:w="9376" w:type="dxa"/>
        <w:tblCellMar>
          <w:left w:w="70" w:type="dxa"/>
          <w:right w:w="70" w:type="dxa"/>
        </w:tblCellMar>
        <w:tblLook w:val="04A0" w:firstRow="1" w:lastRow="0" w:firstColumn="1" w:lastColumn="0" w:noHBand="0" w:noVBand="1"/>
      </w:tblPr>
      <w:tblGrid>
        <w:gridCol w:w="3273"/>
        <w:gridCol w:w="1675"/>
        <w:gridCol w:w="2118"/>
        <w:gridCol w:w="1155"/>
        <w:gridCol w:w="1155"/>
      </w:tblGrid>
      <w:tr w:rsidR="0053765A" w:rsidRPr="00D266B9" w14:paraId="2576C1A7" w14:textId="77777777" w:rsidTr="00D3199C">
        <w:trPr>
          <w:trHeight w:val="351"/>
        </w:trPr>
        <w:tc>
          <w:tcPr>
            <w:tcW w:w="3273" w:type="dxa"/>
            <w:tcBorders>
              <w:top w:val="single" w:sz="4" w:space="0" w:color="auto"/>
              <w:left w:val="single" w:sz="4" w:space="0" w:color="auto"/>
              <w:bottom w:val="single" w:sz="4" w:space="0" w:color="auto"/>
              <w:right w:val="single" w:sz="4" w:space="0" w:color="auto"/>
            </w:tcBorders>
            <w:shd w:val="clear" w:color="auto" w:fill="auto"/>
            <w:noWrap/>
            <w:tcMar>
              <w:top w:w="0" w:type="dxa"/>
              <w:left w:w="15" w:type="dxa"/>
              <w:bottom w:w="0" w:type="dxa"/>
              <w:right w:w="15" w:type="dxa"/>
            </w:tcMar>
            <w:vAlign w:val="center"/>
            <w:hideMark/>
          </w:tcPr>
          <w:p w14:paraId="1112EE01" w14:textId="77777777" w:rsidR="0053765A" w:rsidRPr="00D266B9" w:rsidRDefault="0053765A" w:rsidP="00D3199C">
            <w:pPr>
              <w:spacing w:after="0" w:line="240" w:lineRule="auto"/>
              <w:jc w:val="center"/>
              <w:rPr>
                <w:rFonts w:ascii="Arial" w:eastAsia="Times New Roman" w:hAnsi="Arial" w:cs="Arial"/>
                <w:color w:val="000000"/>
                <w:sz w:val="22"/>
                <w:szCs w:val="22"/>
                <w:lang w:val="es-HN"/>
              </w:rPr>
            </w:pPr>
            <w:r w:rsidRPr="00D266B9">
              <w:rPr>
                <w:rFonts w:ascii="Arial" w:hAnsi="Arial" w:cs="Arial"/>
                <w:color w:val="000000"/>
                <w:sz w:val="22"/>
                <w:szCs w:val="22"/>
              </w:rPr>
              <w:t>Beneficio húmedo 3 horas /día</w:t>
            </w:r>
          </w:p>
        </w:tc>
        <w:tc>
          <w:tcPr>
            <w:tcW w:w="1675" w:type="dxa"/>
            <w:tcBorders>
              <w:top w:val="single" w:sz="4" w:space="0" w:color="auto"/>
              <w:left w:val="nil"/>
              <w:bottom w:val="single" w:sz="4" w:space="0" w:color="auto"/>
              <w:right w:val="single" w:sz="4" w:space="0" w:color="auto"/>
            </w:tcBorders>
            <w:shd w:val="clear" w:color="auto" w:fill="auto"/>
            <w:noWrap/>
            <w:tcMar>
              <w:top w:w="0" w:type="dxa"/>
              <w:left w:w="15" w:type="dxa"/>
              <w:bottom w:w="0" w:type="dxa"/>
              <w:right w:w="15" w:type="dxa"/>
            </w:tcMar>
            <w:vAlign w:val="center"/>
            <w:hideMark/>
          </w:tcPr>
          <w:p w14:paraId="1E415709" w14:textId="1556B941" w:rsidR="0053765A" w:rsidRPr="00D266B9" w:rsidRDefault="0053765A" w:rsidP="00D3199C">
            <w:pPr>
              <w:spacing w:after="0" w:line="240" w:lineRule="auto"/>
              <w:jc w:val="center"/>
              <w:rPr>
                <w:rFonts w:ascii="Arial" w:hAnsi="Arial" w:cs="Arial"/>
                <w:color w:val="000000"/>
                <w:sz w:val="22"/>
                <w:szCs w:val="22"/>
              </w:rPr>
            </w:pPr>
            <w:r w:rsidRPr="00D266B9">
              <w:rPr>
                <w:rFonts w:ascii="Arial" w:hAnsi="Arial" w:cs="Arial"/>
                <w:color w:val="000000"/>
                <w:sz w:val="22"/>
                <w:szCs w:val="22"/>
              </w:rPr>
              <w:t>13.5</w:t>
            </w:r>
            <w:r w:rsidR="00C33DFD" w:rsidRPr="00D266B9">
              <w:rPr>
                <w:rFonts w:ascii="Arial" w:hAnsi="Arial" w:cs="Arial"/>
                <w:color w:val="000000"/>
                <w:sz w:val="22"/>
                <w:szCs w:val="22"/>
              </w:rPr>
              <w:t xml:space="preserve"> </w:t>
            </w:r>
            <w:r w:rsidRPr="00D266B9">
              <w:rPr>
                <w:rFonts w:ascii="Arial" w:hAnsi="Arial" w:cs="Arial"/>
                <w:color w:val="000000"/>
                <w:sz w:val="22"/>
                <w:szCs w:val="22"/>
              </w:rPr>
              <w:t>kW</w:t>
            </w:r>
          </w:p>
        </w:tc>
        <w:tc>
          <w:tcPr>
            <w:tcW w:w="2118" w:type="dxa"/>
            <w:tcBorders>
              <w:top w:val="single" w:sz="4" w:space="0" w:color="auto"/>
              <w:left w:val="nil"/>
              <w:bottom w:val="single" w:sz="4" w:space="0" w:color="auto"/>
              <w:right w:val="single" w:sz="4" w:space="0" w:color="auto"/>
            </w:tcBorders>
            <w:shd w:val="clear" w:color="auto" w:fill="auto"/>
            <w:noWrap/>
            <w:tcMar>
              <w:top w:w="0" w:type="dxa"/>
              <w:left w:w="15" w:type="dxa"/>
              <w:bottom w:w="0" w:type="dxa"/>
              <w:right w:w="15" w:type="dxa"/>
            </w:tcMar>
            <w:vAlign w:val="center"/>
            <w:hideMark/>
          </w:tcPr>
          <w:p w14:paraId="4BB4B05D" w14:textId="77777777" w:rsidR="0053765A" w:rsidRPr="00D266B9" w:rsidRDefault="0053765A" w:rsidP="00D3199C">
            <w:pPr>
              <w:spacing w:after="0" w:line="240" w:lineRule="auto"/>
              <w:jc w:val="center"/>
              <w:rPr>
                <w:rFonts w:ascii="Arial" w:hAnsi="Arial" w:cs="Arial"/>
                <w:color w:val="000000"/>
                <w:sz w:val="22"/>
                <w:szCs w:val="22"/>
              </w:rPr>
            </w:pPr>
            <w:r w:rsidRPr="00D266B9">
              <w:rPr>
                <w:rFonts w:ascii="Arial" w:hAnsi="Arial" w:cs="Arial"/>
                <w:color w:val="000000"/>
                <w:sz w:val="22"/>
                <w:szCs w:val="22"/>
              </w:rPr>
              <w:t>120 días en el año</w:t>
            </w:r>
          </w:p>
        </w:tc>
        <w:tc>
          <w:tcPr>
            <w:tcW w:w="115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DEAD2F" w14:textId="17149CBA" w:rsidR="0053765A" w:rsidRPr="00D266B9" w:rsidRDefault="0053765A" w:rsidP="00D3199C">
            <w:pPr>
              <w:spacing w:after="0" w:line="240" w:lineRule="auto"/>
              <w:jc w:val="center"/>
              <w:rPr>
                <w:rFonts w:ascii="Arial" w:hAnsi="Arial" w:cs="Arial"/>
                <w:color w:val="000000"/>
                <w:sz w:val="22"/>
                <w:szCs w:val="22"/>
              </w:rPr>
            </w:pPr>
            <w:r w:rsidRPr="00D266B9">
              <w:rPr>
                <w:rFonts w:ascii="Arial" w:hAnsi="Arial" w:cs="Arial"/>
                <w:color w:val="000000"/>
                <w:sz w:val="22"/>
                <w:szCs w:val="22"/>
              </w:rPr>
              <w:t>6.00/kwh</w:t>
            </w:r>
          </w:p>
        </w:tc>
        <w:tc>
          <w:tcPr>
            <w:tcW w:w="115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A6D645" w14:textId="3AC74C36" w:rsidR="0053765A" w:rsidRPr="00D266B9" w:rsidRDefault="0053765A" w:rsidP="00D3199C">
            <w:pPr>
              <w:spacing w:after="0" w:line="240" w:lineRule="auto"/>
              <w:jc w:val="center"/>
              <w:rPr>
                <w:rFonts w:ascii="Arial" w:hAnsi="Arial" w:cs="Arial"/>
                <w:color w:val="000000"/>
                <w:sz w:val="22"/>
                <w:szCs w:val="22"/>
              </w:rPr>
            </w:pPr>
            <w:r w:rsidRPr="00D266B9">
              <w:rPr>
                <w:rFonts w:ascii="Arial" w:hAnsi="Arial" w:cs="Arial"/>
                <w:color w:val="000000"/>
                <w:sz w:val="22"/>
                <w:szCs w:val="22"/>
              </w:rPr>
              <w:t>28,080.00</w:t>
            </w:r>
          </w:p>
        </w:tc>
      </w:tr>
      <w:tr w:rsidR="0053765A" w:rsidRPr="00D266B9" w14:paraId="10225F8F" w14:textId="77777777" w:rsidTr="00D3199C">
        <w:trPr>
          <w:trHeight w:val="351"/>
        </w:trPr>
        <w:tc>
          <w:tcPr>
            <w:tcW w:w="0" w:type="auto"/>
            <w:tcBorders>
              <w:top w:val="nil"/>
              <w:left w:val="single" w:sz="4" w:space="0" w:color="auto"/>
              <w:bottom w:val="single" w:sz="4" w:space="0" w:color="auto"/>
              <w:right w:val="single" w:sz="4" w:space="0" w:color="auto"/>
            </w:tcBorders>
            <w:shd w:val="clear" w:color="auto" w:fill="auto"/>
            <w:noWrap/>
            <w:tcMar>
              <w:top w:w="0" w:type="dxa"/>
              <w:left w:w="15" w:type="dxa"/>
              <w:bottom w:w="0" w:type="dxa"/>
              <w:right w:w="15" w:type="dxa"/>
            </w:tcMar>
            <w:vAlign w:val="center"/>
            <w:hideMark/>
          </w:tcPr>
          <w:p w14:paraId="57EFDA11" w14:textId="77777777" w:rsidR="0053765A" w:rsidRPr="00D266B9" w:rsidRDefault="0053765A" w:rsidP="00D3199C">
            <w:pPr>
              <w:spacing w:after="0" w:line="240" w:lineRule="auto"/>
              <w:jc w:val="center"/>
              <w:rPr>
                <w:rFonts w:ascii="Arial" w:hAnsi="Arial" w:cs="Arial"/>
                <w:color w:val="000000"/>
                <w:sz w:val="22"/>
                <w:szCs w:val="22"/>
              </w:rPr>
            </w:pPr>
            <w:r w:rsidRPr="00D266B9">
              <w:rPr>
                <w:rFonts w:ascii="Arial" w:hAnsi="Arial" w:cs="Arial"/>
                <w:color w:val="000000"/>
                <w:sz w:val="22"/>
                <w:szCs w:val="22"/>
              </w:rPr>
              <w:t>Secadora 4 horas /día</w:t>
            </w:r>
          </w:p>
        </w:tc>
        <w:tc>
          <w:tcPr>
            <w:tcW w:w="0" w:type="auto"/>
            <w:tcBorders>
              <w:top w:val="nil"/>
              <w:left w:val="nil"/>
              <w:bottom w:val="single" w:sz="4" w:space="0" w:color="auto"/>
              <w:right w:val="single" w:sz="4" w:space="0" w:color="auto"/>
            </w:tcBorders>
            <w:shd w:val="clear" w:color="auto" w:fill="auto"/>
            <w:noWrap/>
            <w:tcMar>
              <w:top w:w="0" w:type="dxa"/>
              <w:left w:w="15" w:type="dxa"/>
              <w:bottom w:w="0" w:type="dxa"/>
              <w:right w:w="15" w:type="dxa"/>
            </w:tcMar>
            <w:vAlign w:val="center"/>
            <w:hideMark/>
          </w:tcPr>
          <w:p w14:paraId="278D9312" w14:textId="18D42D8F" w:rsidR="0053765A" w:rsidRPr="00D266B9" w:rsidRDefault="0053765A" w:rsidP="00D3199C">
            <w:pPr>
              <w:spacing w:after="0" w:line="240" w:lineRule="auto"/>
              <w:jc w:val="center"/>
              <w:rPr>
                <w:rFonts w:ascii="Arial" w:hAnsi="Arial" w:cs="Arial"/>
                <w:color w:val="000000"/>
                <w:sz w:val="22"/>
                <w:szCs w:val="22"/>
              </w:rPr>
            </w:pPr>
            <w:r w:rsidRPr="00D266B9">
              <w:rPr>
                <w:rFonts w:ascii="Arial" w:hAnsi="Arial" w:cs="Arial"/>
                <w:color w:val="000000"/>
                <w:sz w:val="22"/>
                <w:szCs w:val="22"/>
              </w:rPr>
              <w:t>13</w:t>
            </w:r>
            <w:r w:rsidR="00C33DFD" w:rsidRPr="00D266B9">
              <w:rPr>
                <w:rFonts w:ascii="Arial" w:hAnsi="Arial" w:cs="Arial"/>
                <w:color w:val="000000"/>
                <w:sz w:val="22"/>
                <w:szCs w:val="22"/>
              </w:rPr>
              <w:t xml:space="preserve"> </w:t>
            </w:r>
            <w:r w:rsidRPr="00D266B9">
              <w:rPr>
                <w:rFonts w:ascii="Arial" w:hAnsi="Arial" w:cs="Arial"/>
                <w:color w:val="000000"/>
                <w:sz w:val="22"/>
                <w:szCs w:val="22"/>
              </w:rPr>
              <w:t>kW</w:t>
            </w:r>
          </w:p>
        </w:tc>
        <w:tc>
          <w:tcPr>
            <w:tcW w:w="0" w:type="auto"/>
            <w:tcBorders>
              <w:top w:val="nil"/>
              <w:left w:val="nil"/>
              <w:bottom w:val="single" w:sz="4" w:space="0" w:color="auto"/>
              <w:right w:val="single" w:sz="4" w:space="0" w:color="auto"/>
            </w:tcBorders>
            <w:shd w:val="clear" w:color="auto" w:fill="auto"/>
            <w:noWrap/>
            <w:tcMar>
              <w:top w:w="0" w:type="dxa"/>
              <w:left w:w="15" w:type="dxa"/>
              <w:bottom w:w="0" w:type="dxa"/>
              <w:right w:w="15" w:type="dxa"/>
            </w:tcMar>
            <w:vAlign w:val="center"/>
            <w:hideMark/>
          </w:tcPr>
          <w:p w14:paraId="7D4FEBA8" w14:textId="0AC381B2" w:rsidR="0053765A" w:rsidRPr="00D266B9" w:rsidRDefault="0053765A" w:rsidP="00D3199C">
            <w:pPr>
              <w:spacing w:after="0" w:line="240" w:lineRule="auto"/>
              <w:jc w:val="center"/>
              <w:rPr>
                <w:rFonts w:ascii="Arial" w:hAnsi="Arial" w:cs="Arial"/>
                <w:color w:val="000000"/>
                <w:sz w:val="22"/>
                <w:szCs w:val="22"/>
              </w:rPr>
            </w:pPr>
            <w:r w:rsidRPr="00D266B9">
              <w:rPr>
                <w:rFonts w:ascii="Arial" w:hAnsi="Arial" w:cs="Arial"/>
                <w:color w:val="000000"/>
                <w:sz w:val="22"/>
                <w:szCs w:val="22"/>
              </w:rPr>
              <w:t>120 días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108F3A" w14:textId="5AEA0DE7" w:rsidR="0053765A" w:rsidRPr="00D266B9" w:rsidRDefault="0053765A" w:rsidP="00D3199C">
            <w:pPr>
              <w:spacing w:after="0" w:line="240" w:lineRule="auto"/>
              <w:jc w:val="center"/>
              <w:rPr>
                <w:rFonts w:ascii="Arial" w:hAnsi="Arial" w:cs="Arial"/>
                <w:color w:val="000000"/>
                <w:sz w:val="22"/>
                <w:szCs w:val="22"/>
              </w:rPr>
            </w:pPr>
            <w:r w:rsidRPr="00D266B9">
              <w:rPr>
                <w:rFonts w:ascii="Arial" w:hAnsi="Arial" w:cs="Arial"/>
                <w:color w:val="000000"/>
                <w:sz w:val="22"/>
                <w:szCs w:val="22"/>
              </w:rPr>
              <w:t>6.00/kwh</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53A65F" w14:textId="6860C948" w:rsidR="0053765A" w:rsidRPr="00D266B9" w:rsidRDefault="0053765A" w:rsidP="00D3199C">
            <w:pPr>
              <w:spacing w:after="0" w:line="240" w:lineRule="auto"/>
              <w:jc w:val="center"/>
              <w:rPr>
                <w:rFonts w:ascii="Arial" w:hAnsi="Arial" w:cs="Arial"/>
                <w:color w:val="000000"/>
                <w:sz w:val="22"/>
                <w:szCs w:val="22"/>
              </w:rPr>
            </w:pPr>
            <w:r w:rsidRPr="00D266B9">
              <w:rPr>
                <w:rFonts w:ascii="Arial" w:hAnsi="Arial" w:cs="Arial"/>
                <w:color w:val="000000"/>
                <w:sz w:val="22"/>
                <w:szCs w:val="22"/>
              </w:rPr>
              <w:t>38,880.00</w:t>
            </w:r>
          </w:p>
        </w:tc>
      </w:tr>
      <w:tr w:rsidR="0053765A" w:rsidRPr="00D266B9" w14:paraId="20597462" w14:textId="77777777" w:rsidTr="00A35CE7">
        <w:trPr>
          <w:trHeight w:val="351"/>
        </w:trPr>
        <w:tc>
          <w:tcPr>
            <w:tcW w:w="0" w:type="auto"/>
            <w:gridSpan w:val="4"/>
            <w:tcBorders>
              <w:top w:val="single" w:sz="4" w:space="0" w:color="auto"/>
              <w:left w:val="single" w:sz="4" w:space="0" w:color="auto"/>
              <w:bottom w:val="single" w:sz="4" w:space="0" w:color="auto"/>
              <w:right w:val="single" w:sz="4" w:space="0" w:color="000000"/>
            </w:tcBorders>
            <w:shd w:val="clear" w:color="auto" w:fill="DBE5F1" w:themeFill="accent1" w:themeFillTint="33"/>
            <w:noWrap/>
            <w:tcMar>
              <w:top w:w="15" w:type="dxa"/>
              <w:left w:w="15" w:type="dxa"/>
              <w:bottom w:w="0" w:type="dxa"/>
              <w:right w:w="15" w:type="dxa"/>
            </w:tcMar>
            <w:vAlign w:val="center"/>
            <w:hideMark/>
          </w:tcPr>
          <w:p w14:paraId="11B8AAA6" w14:textId="77777777" w:rsidR="0053765A" w:rsidRPr="00D266B9" w:rsidRDefault="0053765A" w:rsidP="00D3199C">
            <w:pPr>
              <w:spacing w:after="0" w:line="240" w:lineRule="auto"/>
              <w:jc w:val="center"/>
              <w:rPr>
                <w:rFonts w:ascii="Arial" w:hAnsi="Arial" w:cs="Arial"/>
                <w:color w:val="000000"/>
                <w:sz w:val="22"/>
                <w:szCs w:val="22"/>
              </w:rPr>
            </w:pPr>
            <w:r w:rsidRPr="00D266B9">
              <w:rPr>
                <w:rFonts w:ascii="Arial" w:hAnsi="Arial" w:cs="Arial"/>
                <w:color w:val="000000"/>
                <w:sz w:val="22"/>
                <w:szCs w:val="22"/>
              </w:rPr>
              <w:t>TOTAL</w:t>
            </w:r>
          </w:p>
        </w:tc>
        <w:tc>
          <w:tcPr>
            <w:tcW w:w="0" w:type="auto"/>
            <w:tcBorders>
              <w:top w:val="nil"/>
              <w:left w:val="nil"/>
              <w:bottom w:val="single" w:sz="4" w:space="0" w:color="auto"/>
              <w:right w:val="single" w:sz="4" w:space="0" w:color="auto"/>
            </w:tcBorders>
            <w:shd w:val="clear" w:color="auto" w:fill="DBE5F1" w:themeFill="accent1" w:themeFillTint="33"/>
            <w:noWrap/>
            <w:tcMar>
              <w:top w:w="15" w:type="dxa"/>
              <w:left w:w="15" w:type="dxa"/>
              <w:bottom w:w="0" w:type="dxa"/>
              <w:right w:w="15" w:type="dxa"/>
            </w:tcMar>
            <w:vAlign w:val="center"/>
            <w:hideMark/>
          </w:tcPr>
          <w:p w14:paraId="74775088" w14:textId="59EA106C" w:rsidR="0053765A" w:rsidRPr="00D266B9" w:rsidRDefault="0053765A" w:rsidP="00D3199C">
            <w:pPr>
              <w:spacing w:after="0" w:line="240" w:lineRule="auto"/>
              <w:jc w:val="center"/>
              <w:rPr>
                <w:rFonts w:ascii="Arial" w:hAnsi="Arial" w:cs="Arial"/>
                <w:color w:val="000000"/>
                <w:sz w:val="22"/>
                <w:szCs w:val="22"/>
              </w:rPr>
            </w:pPr>
            <w:r w:rsidRPr="00D266B9">
              <w:rPr>
                <w:rFonts w:ascii="Arial" w:hAnsi="Arial" w:cs="Arial"/>
                <w:color w:val="000000"/>
                <w:sz w:val="22"/>
                <w:szCs w:val="22"/>
              </w:rPr>
              <w:t>66,960.00</w:t>
            </w:r>
          </w:p>
        </w:tc>
      </w:tr>
      <w:tr w:rsidR="0053765A" w:rsidRPr="00D266B9" w14:paraId="20E9A632" w14:textId="77777777" w:rsidTr="00D3199C">
        <w:trPr>
          <w:trHeight w:val="351"/>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D29A90" w14:textId="0384D615" w:rsidR="0053765A" w:rsidRPr="00D266B9" w:rsidRDefault="0053765A" w:rsidP="00D3199C">
            <w:pPr>
              <w:spacing w:after="0" w:line="240" w:lineRule="auto"/>
              <w:jc w:val="center"/>
              <w:rPr>
                <w:rFonts w:ascii="Arial" w:hAnsi="Arial" w:cs="Arial"/>
                <w:color w:val="000000"/>
                <w:sz w:val="22"/>
                <w:szCs w:val="22"/>
              </w:rPr>
            </w:pPr>
            <w:r w:rsidRPr="00D266B9">
              <w:rPr>
                <w:rFonts w:ascii="Arial" w:hAnsi="Arial" w:cs="Arial"/>
                <w:color w:val="000000"/>
                <w:sz w:val="22"/>
                <w:szCs w:val="22"/>
              </w:rPr>
              <w:t>Beneficio húmedo 3 horas /día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803A51" w14:textId="4238CB3B" w:rsidR="0053765A" w:rsidRPr="00D266B9" w:rsidRDefault="0053765A" w:rsidP="00D3199C">
            <w:pPr>
              <w:spacing w:after="0" w:line="240" w:lineRule="auto"/>
              <w:jc w:val="center"/>
              <w:rPr>
                <w:rFonts w:ascii="Arial" w:hAnsi="Arial" w:cs="Arial"/>
                <w:color w:val="000000"/>
                <w:sz w:val="22"/>
                <w:szCs w:val="22"/>
              </w:rPr>
            </w:pPr>
            <w:r w:rsidRPr="00D266B9">
              <w:rPr>
                <w:rFonts w:ascii="Arial" w:hAnsi="Arial" w:cs="Arial"/>
                <w:color w:val="000000"/>
                <w:sz w:val="22"/>
                <w:szCs w:val="22"/>
              </w:rPr>
              <w:t>13.5</w:t>
            </w:r>
            <w:r w:rsidR="00C33DFD" w:rsidRPr="00D266B9">
              <w:rPr>
                <w:rFonts w:ascii="Arial" w:hAnsi="Arial" w:cs="Arial"/>
                <w:color w:val="000000"/>
                <w:sz w:val="22"/>
                <w:szCs w:val="22"/>
              </w:rPr>
              <w:t xml:space="preserve"> </w:t>
            </w:r>
            <w:r w:rsidRPr="00D266B9">
              <w:rPr>
                <w:rFonts w:ascii="Arial" w:hAnsi="Arial" w:cs="Arial"/>
                <w:color w:val="000000"/>
                <w:sz w:val="22"/>
                <w:szCs w:val="22"/>
              </w:rPr>
              <w:t>kW</w:t>
            </w:r>
          </w:p>
        </w:tc>
        <w:tc>
          <w:tcPr>
            <w:tcW w:w="0" w:type="auto"/>
            <w:tcBorders>
              <w:top w:val="nil"/>
              <w:left w:val="nil"/>
              <w:bottom w:val="single" w:sz="4" w:space="0" w:color="auto"/>
              <w:right w:val="single" w:sz="4" w:space="0" w:color="auto"/>
            </w:tcBorders>
            <w:shd w:val="clear" w:color="auto" w:fill="auto"/>
            <w:noWrap/>
            <w:tcMar>
              <w:top w:w="0" w:type="dxa"/>
              <w:left w:w="15" w:type="dxa"/>
              <w:bottom w:w="0" w:type="dxa"/>
              <w:right w:w="15" w:type="dxa"/>
            </w:tcMar>
            <w:vAlign w:val="center"/>
            <w:hideMark/>
          </w:tcPr>
          <w:p w14:paraId="4649EB26" w14:textId="77777777" w:rsidR="0053765A" w:rsidRPr="00D266B9" w:rsidRDefault="0053765A" w:rsidP="00D3199C">
            <w:pPr>
              <w:spacing w:after="0" w:line="240" w:lineRule="auto"/>
              <w:jc w:val="center"/>
              <w:rPr>
                <w:rFonts w:ascii="Arial" w:hAnsi="Arial" w:cs="Arial"/>
                <w:color w:val="000000"/>
                <w:sz w:val="22"/>
                <w:szCs w:val="22"/>
              </w:rPr>
            </w:pPr>
            <w:r w:rsidRPr="00D266B9">
              <w:rPr>
                <w:rFonts w:ascii="Arial" w:hAnsi="Arial" w:cs="Arial"/>
                <w:color w:val="000000"/>
                <w:sz w:val="22"/>
                <w:szCs w:val="22"/>
              </w:rPr>
              <w:t>120 días en el año</w:t>
            </w:r>
          </w:p>
        </w:tc>
        <w:tc>
          <w:tcPr>
            <w:tcW w:w="0" w:type="auto"/>
            <w:tcBorders>
              <w:top w:val="nil"/>
              <w:left w:val="nil"/>
              <w:bottom w:val="single" w:sz="4" w:space="0" w:color="auto"/>
              <w:right w:val="single" w:sz="4" w:space="0" w:color="auto"/>
            </w:tcBorders>
            <w:shd w:val="clear" w:color="auto" w:fill="auto"/>
            <w:noWrap/>
            <w:tcMar>
              <w:top w:w="0" w:type="dxa"/>
              <w:left w:w="15" w:type="dxa"/>
              <w:bottom w:w="0" w:type="dxa"/>
              <w:right w:w="15" w:type="dxa"/>
            </w:tcMar>
            <w:vAlign w:val="center"/>
            <w:hideMark/>
          </w:tcPr>
          <w:p w14:paraId="1CCEF3B6" w14:textId="4692782A" w:rsidR="0053765A" w:rsidRPr="00D266B9" w:rsidRDefault="0053765A" w:rsidP="00D3199C">
            <w:pPr>
              <w:spacing w:after="0" w:line="240" w:lineRule="auto"/>
              <w:jc w:val="center"/>
              <w:rPr>
                <w:rFonts w:ascii="Arial" w:hAnsi="Arial" w:cs="Arial"/>
                <w:color w:val="000000"/>
                <w:sz w:val="22"/>
                <w:szCs w:val="22"/>
              </w:rPr>
            </w:pPr>
            <w:r w:rsidRPr="00D266B9">
              <w:rPr>
                <w:rFonts w:ascii="Arial" w:hAnsi="Arial" w:cs="Arial"/>
                <w:color w:val="000000"/>
                <w:sz w:val="22"/>
                <w:szCs w:val="22"/>
              </w:rPr>
              <w:t>11.00/kwh</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685DF7" w14:textId="5DDE8573" w:rsidR="0053765A" w:rsidRPr="00D266B9" w:rsidRDefault="0053765A" w:rsidP="00D3199C">
            <w:pPr>
              <w:spacing w:after="0" w:line="240" w:lineRule="auto"/>
              <w:jc w:val="center"/>
              <w:rPr>
                <w:rFonts w:ascii="Arial" w:hAnsi="Arial" w:cs="Arial"/>
                <w:color w:val="000000"/>
                <w:sz w:val="22"/>
                <w:szCs w:val="22"/>
              </w:rPr>
            </w:pPr>
            <w:r w:rsidRPr="00D266B9">
              <w:rPr>
                <w:rFonts w:ascii="Arial" w:hAnsi="Arial" w:cs="Arial"/>
                <w:color w:val="000000"/>
                <w:sz w:val="22"/>
                <w:szCs w:val="22"/>
              </w:rPr>
              <w:t>51,480.00</w:t>
            </w:r>
          </w:p>
        </w:tc>
      </w:tr>
      <w:tr w:rsidR="0053765A" w:rsidRPr="00D266B9" w14:paraId="346D2BBB" w14:textId="77777777" w:rsidTr="00D3199C">
        <w:trPr>
          <w:trHeight w:val="351"/>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99A15C" w14:textId="77777777" w:rsidR="0053765A" w:rsidRPr="00D266B9" w:rsidRDefault="0053765A" w:rsidP="00D3199C">
            <w:pPr>
              <w:spacing w:after="0" w:line="240" w:lineRule="auto"/>
              <w:jc w:val="center"/>
              <w:rPr>
                <w:rFonts w:ascii="Arial" w:hAnsi="Arial" w:cs="Arial"/>
                <w:color w:val="000000"/>
                <w:sz w:val="22"/>
                <w:szCs w:val="22"/>
              </w:rPr>
            </w:pPr>
            <w:r w:rsidRPr="00D266B9">
              <w:rPr>
                <w:rFonts w:ascii="Arial" w:hAnsi="Arial" w:cs="Arial"/>
                <w:color w:val="000000"/>
                <w:sz w:val="22"/>
                <w:szCs w:val="22"/>
              </w:rPr>
              <w:t>Secadora 4 horas /día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D00E0E" w14:textId="0A3F4FEB" w:rsidR="0053765A" w:rsidRPr="00D266B9" w:rsidRDefault="0053765A" w:rsidP="00D3199C">
            <w:pPr>
              <w:spacing w:after="0" w:line="240" w:lineRule="auto"/>
              <w:jc w:val="center"/>
              <w:rPr>
                <w:rFonts w:ascii="Arial" w:hAnsi="Arial" w:cs="Arial"/>
                <w:color w:val="000000"/>
                <w:sz w:val="22"/>
                <w:szCs w:val="22"/>
              </w:rPr>
            </w:pPr>
            <w:r w:rsidRPr="00D266B9">
              <w:rPr>
                <w:rFonts w:ascii="Arial" w:hAnsi="Arial" w:cs="Arial"/>
                <w:color w:val="000000"/>
                <w:sz w:val="22"/>
                <w:szCs w:val="22"/>
              </w:rPr>
              <w:t>13</w:t>
            </w:r>
            <w:r w:rsidR="00C33DFD" w:rsidRPr="00D266B9">
              <w:rPr>
                <w:rFonts w:ascii="Arial" w:hAnsi="Arial" w:cs="Arial"/>
                <w:color w:val="000000"/>
                <w:sz w:val="22"/>
                <w:szCs w:val="22"/>
              </w:rPr>
              <w:t xml:space="preserve"> </w:t>
            </w:r>
            <w:r w:rsidRPr="00D266B9">
              <w:rPr>
                <w:rFonts w:ascii="Arial" w:hAnsi="Arial" w:cs="Arial"/>
                <w:color w:val="000000"/>
                <w:sz w:val="22"/>
                <w:szCs w:val="22"/>
              </w:rPr>
              <w:t>kW</w:t>
            </w:r>
          </w:p>
        </w:tc>
        <w:tc>
          <w:tcPr>
            <w:tcW w:w="0" w:type="auto"/>
            <w:tcBorders>
              <w:top w:val="nil"/>
              <w:left w:val="nil"/>
              <w:bottom w:val="single" w:sz="4" w:space="0" w:color="auto"/>
              <w:right w:val="single" w:sz="4" w:space="0" w:color="auto"/>
            </w:tcBorders>
            <w:shd w:val="clear" w:color="auto" w:fill="auto"/>
            <w:noWrap/>
            <w:tcMar>
              <w:top w:w="0" w:type="dxa"/>
              <w:left w:w="15" w:type="dxa"/>
              <w:bottom w:w="0" w:type="dxa"/>
              <w:right w:w="15" w:type="dxa"/>
            </w:tcMar>
            <w:vAlign w:val="center"/>
            <w:hideMark/>
          </w:tcPr>
          <w:p w14:paraId="16B7FB71" w14:textId="3CB26B6A" w:rsidR="0053765A" w:rsidRPr="00D266B9" w:rsidRDefault="0053765A" w:rsidP="00D3199C">
            <w:pPr>
              <w:spacing w:after="0" w:line="240" w:lineRule="auto"/>
              <w:jc w:val="center"/>
              <w:rPr>
                <w:rFonts w:ascii="Arial" w:hAnsi="Arial" w:cs="Arial"/>
                <w:color w:val="000000"/>
                <w:sz w:val="22"/>
                <w:szCs w:val="22"/>
              </w:rPr>
            </w:pPr>
            <w:r w:rsidRPr="00D266B9">
              <w:rPr>
                <w:rFonts w:ascii="Arial" w:hAnsi="Arial" w:cs="Arial"/>
                <w:color w:val="000000"/>
                <w:sz w:val="22"/>
                <w:szCs w:val="22"/>
              </w:rPr>
              <w:t>120 días</w:t>
            </w:r>
          </w:p>
        </w:tc>
        <w:tc>
          <w:tcPr>
            <w:tcW w:w="0" w:type="auto"/>
            <w:tcBorders>
              <w:top w:val="nil"/>
              <w:left w:val="nil"/>
              <w:bottom w:val="single" w:sz="4" w:space="0" w:color="auto"/>
              <w:right w:val="single" w:sz="4" w:space="0" w:color="auto"/>
            </w:tcBorders>
            <w:shd w:val="clear" w:color="auto" w:fill="auto"/>
            <w:noWrap/>
            <w:tcMar>
              <w:top w:w="0" w:type="dxa"/>
              <w:left w:w="15" w:type="dxa"/>
              <w:bottom w:w="0" w:type="dxa"/>
              <w:right w:w="15" w:type="dxa"/>
            </w:tcMar>
            <w:vAlign w:val="center"/>
            <w:hideMark/>
          </w:tcPr>
          <w:p w14:paraId="2B35D50D" w14:textId="6B263DEE" w:rsidR="0053765A" w:rsidRPr="00D266B9" w:rsidRDefault="0053765A" w:rsidP="00D3199C">
            <w:pPr>
              <w:spacing w:after="0" w:line="240" w:lineRule="auto"/>
              <w:jc w:val="center"/>
              <w:rPr>
                <w:rFonts w:ascii="Arial" w:hAnsi="Arial" w:cs="Arial"/>
                <w:color w:val="000000"/>
                <w:sz w:val="22"/>
                <w:szCs w:val="22"/>
              </w:rPr>
            </w:pPr>
            <w:r w:rsidRPr="00D266B9">
              <w:rPr>
                <w:rFonts w:ascii="Arial" w:hAnsi="Arial" w:cs="Arial"/>
                <w:color w:val="000000"/>
                <w:sz w:val="22"/>
                <w:szCs w:val="22"/>
              </w:rPr>
              <w:t>11.00/kwh</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3B13A3" w14:textId="10397F4F" w:rsidR="0053765A" w:rsidRPr="00D266B9" w:rsidRDefault="0053765A" w:rsidP="00D3199C">
            <w:pPr>
              <w:spacing w:after="0" w:line="240" w:lineRule="auto"/>
              <w:jc w:val="center"/>
              <w:rPr>
                <w:rFonts w:ascii="Arial" w:hAnsi="Arial" w:cs="Arial"/>
                <w:color w:val="000000"/>
                <w:sz w:val="22"/>
                <w:szCs w:val="22"/>
              </w:rPr>
            </w:pPr>
            <w:r w:rsidRPr="00D266B9">
              <w:rPr>
                <w:rFonts w:ascii="Arial" w:hAnsi="Arial" w:cs="Arial"/>
                <w:color w:val="000000"/>
                <w:sz w:val="22"/>
                <w:szCs w:val="22"/>
              </w:rPr>
              <w:t>71,280.00</w:t>
            </w:r>
          </w:p>
        </w:tc>
      </w:tr>
      <w:tr w:rsidR="0053765A" w:rsidRPr="00D266B9" w14:paraId="5F965B96" w14:textId="77777777" w:rsidTr="00A35CE7">
        <w:trPr>
          <w:trHeight w:val="351"/>
        </w:trPr>
        <w:tc>
          <w:tcPr>
            <w:tcW w:w="0" w:type="auto"/>
            <w:gridSpan w:val="4"/>
            <w:tcBorders>
              <w:top w:val="single" w:sz="4" w:space="0" w:color="auto"/>
              <w:left w:val="single" w:sz="4" w:space="0" w:color="auto"/>
              <w:bottom w:val="single" w:sz="4" w:space="0" w:color="auto"/>
              <w:right w:val="single" w:sz="4" w:space="0" w:color="000000"/>
            </w:tcBorders>
            <w:shd w:val="clear" w:color="auto" w:fill="DBE5F1" w:themeFill="accent1" w:themeFillTint="33"/>
            <w:noWrap/>
            <w:tcMar>
              <w:top w:w="15" w:type="dxa"/>
              <w:left w:w="15" w:type="dxa"/>
              <w:bottom w:w="0" w:type="dxa"/>
              <w:right w:w="15" w:type="dxa"/>
            </w:tcMar>
            <w:vAlign w:val="center"/>
            <w:hideMark/>
          </w:tcPr>
          <w:p w14:paraId="5B3384C4" w14:textId="77777777" w:rsidR="0053765A" w:rsidRPr="00D266B9" w:rsidRDefault="0053765A" w:rsidP="00D3199C">
            <w:pPr>
              <w:spacing w:after="0" w:line="240" w:lineRule="auto"/>
              <w:jc w:val="center"/>
              <w:rPr>
                <w:rFonts w:ascii="Arial" w:hAnsi="Arial" w:cs="Arial"/>
                <w:color w:val="000000"/>
                <w:sz w:val="22"/>
                <w:szCs w:val="22"/>
              </w:rPr>
            </w:pPr>
            <w:r w:rsidRPr="00D266B9">
              <w:rPr>
                <w:rFonts w:ascii="Arial" w:hAnsi="Arial" w:cs="Arial"/>
                <w:color w:val="000000"/>
                <w:sz w:val="22"/>
                <w:szCs w:val="22"/>
              </w:rPr>
              <w:t>TOTAL</w:t>
            </w:r>
          </w:p>
        </w:tc>
        <w:tc>
          <w:tcPr>
            <w:tcW w:w="0" w:type="auto"/>
            <w:tcBorders>
              <w:top w:val="nil"/>
              <w:left w:val="nil"/>
              <w:bottom w:val="single" w:sz="4" w:space="0" w:color="auto"/>
              <w:right w:val="single" w:sz="4" w:space="0" w:color="auto"/>
            </w:tcBorders>
            <w:shd w:val="clear" w:color="auto" w:fill="DBE5F1" w:themeFill="accent1" w:themeFillTint="33"/>
            <w:noWrap/>
            <w:tcMar>
              <w:top w:w="15" w:type="dxa"/>
              <w:left w:w="15" w:type="dxa"/>
              <w:bottom w:w="0" w:type="dxa"/>
              <w:right w:w="15" w:type="dxa"/>
            </w:tcMar>
            <w:vAlign w:val="center"/>
            <w:hideMark/>
          </w:tcPr>
          <w:p w14:paraId="62793941" w14:textId="09E57790" w:rsidR="0053765A" w:rsidRPr="00D266B9" w:rsidRDefault="0053765A" w:rsidP="00D3199C">
            <w:pPr>
              <w:spacing w:after="0" w:line="240" w:lineRule="auto"/>
              <w:jc w:val="center"/>
              <w:rPr>
                <w:rFonts w:ascii="Arial" w:hAnsi="Arial" w:cs="Arial"/>
                <w:color w:val="000000"/>
                <w:sz w:val="22"/>
                <w:szCs w:val="22"/>
              </w:rPr>
            </w:pPr>
            <w:r w:rsidRPr="00D266B9">
              <w:rPr>
                <w:rFonts w:ascii="Arial" w:hAnsi="Arial" w:cs="Arial"/>
                <w:color w:val="000000"/>
                <w:sz w:val="22"/>
                <w:szCs w:val="22"/>
              </w:rPr>
              <w:t>122,760.00</w:t>
            </w:r>
          </w:p>
        </w:tc>
      </w:tr>
      <w:tr w:rsidR="0053765A" w:rsidRPr="00D266B9" w14:paraId="66425EC6" w14:textId="77777777" w:rsidTr="00D3199C">
        <w:trPr>
          <w:trHeight w:val="351"/>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4475B1" w14:textId="43289572" w:rsidR="0053765A" w:rsidRPr="00D266B9" w:rsidRDefault="0053765A" w:rsidP="00D3199C">
            <w:pPr>
              <w:spacing w:after="0" w:line="240" w:lineRule="auto"/>
              <w:jc w:val="center"/>
              <w:rPr>
                <w:rFonts w:ascii="Arial" w:hAnsi="Arial" w:cs="Arial"/>
                <w:color w:val="000000"/>
                <w:sz w:val="22"/>
                <w:szCs w:val="22"/>
              </w:rPr>
            </w:pPr>
            <w:r w:rsidRPr="00D266B9">
              <w:rPr>
                <w:rFonts w:ascii="Arial" w:hAnsi="Arial" w:cs="Arial"/>
                <w:color w:val="000000"/>
                <w:sz w:val="22"/>
                <w:szCs w:val="22"/>
              </w:rPr>
              <w:t>Beneficio húmedo 3 horas /día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63C5DE" w14:textId="77777777" w:rsidR="0053765A" w:rsidRPr="00D266B9" w:rsidRDefault="0053765A" w:rsidP="00D3199C">
            <w:pPr>
              <w:spacing w:after="0" w:line="240" w:lineRule="auto"/>
              <w:jc w:val="center"/>
              <w:rPr>
                <w:rFonts w:ascii="Arial" w:hAnsi="Arial" w:cs="Arial"/>
                <w:color w:val="000000"/>
                <w:sz w:val="22"/>
                <w:szCs w:val="22"/>
              </w:rPr>
            </w:pPr>
            <w:r w:rsidRPr="00D266B9">
              <w:rPr>
                <w:rFonts w:ascii="Arial" w:hAnsi="Arial" w:cs="Arial"/>
                <w:color w:val="000000"/>
                <w:sz w:val="22"/>
                <w:szCs w:val="22"/>
              </w:rPr>
              <w:t>13.5/kW</w:t>
            </w:r>
          </w:p>
        </w:tc>
        <w:tc>
          <w:tcPr>
            <w:tcW w:w="0" w:type="auto"/>
            <w:tcBorders>
              <w:top w:val="nil"/>
              <w:left w:val="nil"/>
              <w:bottom w:val="single" w:sz="4" w:space="0" w:color="auto"/>
              <w:right w:val="single" w:sz="4" w:space="0" w:color="auto"/>
            </w:tcBorders>
            <w:shd w:val="clear" w:color="auto" w:fill="auto"/>
            <w:noWrap/>
            <w:tcMar>
              <w:top w:w="0" w:type="dxa"/>
              <w:left w:w="15" w:type="dxa"/>
              <w:bottom w:w="0" w:type="dxa"/>
              <w:right w:w="15" w:type="dxa"/>
            </w:tcMar>
            <w:vAlign w:val="center"/>
            <w:hideMark/>
          </w:tcPr>
          <w:p w14:paraId="2DAAA2D3" w14:textId="77777777" w:rsidR="0053765A" w:rsidRPr="00D266B9" w:rsidRDefault="0053765A" w:rsidP="00D3199C">
            <w:pPr>
              <w:spacing w:after="0" w:line="240" w:lineRule="auto"/>
              <w:jc w:val="center"/>
              <w:rPr>
                <w:rFonts w:ascii="Arial" w:hAnsi="Arial" w:cs="Arial"/>
                <w:color w:val="000000"/>
                <w:sz w:val="22"/>
                <w:szCs w:val="22"/>
              </w:rPr>
            </w:pPr>
            <w:r w:rsidRPr="00D266B9">
              <w:rPr>
                <w:rFonts w:ascii="Arial" w:hAnsi="Arial" w:cs="Arial"/>
                <w:color w:val="000000"/>
                <w:sz w:val="22"/>
                <w:szCs w:val="22"/>
              </w:rPr>
              <w:t>120 días en el año</w:t>
            </w:r>
          </w:p>
        </w:tc>
        <w:tc>
          <w:tcPr>
            <w:tcW w:w="0" w:type="auto"/>
            <w:tcBorders>
              <w:top w:val="nil"/>
              <w:left w:val="nil"/>
              <w:bottom w:val="single" w:sz="4" w:space="0" w:color="auto"/>
              <w:right w:val="single" w:sz="4" w:space="0" w:color="auto"/>
            </w:tcBorders>
            <w:shd w:val="clear" w:color="auto" w:fill="auto"/>
            <w:noWrap/>
            <w:tcMar>
              <w:top w:w="0" w:type="dxa"/>
              <w:left w:w="15" w:type="dxa"/>
              <w:bottom w:w="0" w:type="dxa"/>
              <w:right w:w="15" w:type="dxa"/>
            </w:tcMar>
            <w:vAlign w:val="center"/>
            <w:hideMark/>
          </w:tcPr>
          <w:p w14:paraId="063555F1" w14:textId="42655E40" w:rsidR="0053765A" w:rsidRPr="00D266B9" w:rsidRDefault="0053765A" w:rsidP="00D3199C">
            <w:pPr>
              <w:spacing w:after="0" w:line="240" w:lineRule="auto"/>
              <w:jc w:val="center"/>
              <w:rPr>
                <w:rFonts w:ascii="Arial" w:hAnsi="Arial" w:cs="Arial"/>
                <w:color w:val="000000"/>
                <w:sz w:val="22"/>
                <w:szCs w:val="22"/>
              </w:rPr>
            </w:pPr>
            <w:r w:rsidRPr="00D266B9">
              <w:rPr>
                <w:rFonts w:ascii="Arial" w:hAnsi="Arial" w:cs="Arial"/>
                <w:color w:val="000000"/>
                <w:sz w:val="22"/>
                <w:szCs w:val="22"/>
              </w:rPr>
              <w:t>18.00/kwh</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2EB77F" w14:textId="61B7D67D" w:rsidR="0053765A" w:rsidRPr="00D266B9" w:rsidRDefault="0053765A" w:rsidP="00D3199C">
            <w:pPr>
              <w:spacing w:after="0" w:line="240" w:lineRule="auto"/>
              <w:jc w:val="center"/>
              <w:rPr>
                <w:rFonts w:ascii="Arial" w:hAnsi="Arial" w:cs="Arial"/>
                <w:color w:val="000000"/>
                <w:sz w:val="22"/>
                <w:szCs w:val="22"/>
              </w:rPr>
            </w:pPr>
            <w:r w:rsidRPr="00D266B9">
              <w:rPr>
                <w:rFonts w:ascii="Arial" w:hAnsi="Arial" w:cs="Arial"/>
                <w:color w:val="000000"/>
                <w:sz w:val="22"/>
                <w:szCs w:val="22"/>
              </w:rPr>
              <w:t>87,480.00</w:t>
            </w:r>
          </w:p>
        </w:tc>
      </w:tr>
      <w:tr w:rsidR="0053765A" w:rsidRPr="00D266B9" w14:paraId="23AD4085" w14:textId="77777777" w:rsidTr="00D3199C">
        <w:trPr>
          <w:trHeight w:val="351"/>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3AB164" w14:textId="77777777" w:rsidR="0053765A" w:rsidRPr="00D266B9" w:rsidRDefault="0053765A" w:rsidP="00D3199C">
            <w:pPr>
              <w:spacing w:after="0" w:line="240" w:lineRule="auto"/>
              <w:jc w:val="center"/>
              <w:rPr>
                <w:rFonts w:ascii="Arial" w:hAnsi="Arial" w:cs="Arial"/>
                <w:color w:val="000000"/>
                <w:sz w:val="22"/>
                <w:szCs w:val="22"/>
              </w:rPr>
            </w:pPr>
            <w:r w:rsidRPr="00D266B9">
              <w:rPr>
                <w:rFonts w:ascii="Arial" w:hAnsi="Arial" w:cs="Arial"/>
                <w:color w:val="000000"/>
                <w:sz w:val="22"/>
                <w:szCs w:val="22"/>
              </w:rPr>
              <w:t>Secadora 4 horas /día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B40C8A" w14:textId="77777777" w:rsidR="0053765A" w:rsidRPr="00D266B9" w:rsidRDefault="0053765A" w:rsidP="00D3199C">
            <w:pPr>
              <w:spacing w:after="0" w:line="240" w:lineRule="auto"/>
              <w:jc w:val="center"/>
              <w:rPr>
                <w:rFonts w:ascii="Arial" w:hAnsi="Arial" w:cs="Arial"/>
                <w:color w:val="000000"/>
                <w:sz w:val="22"/>
                <w:szCs w:val="22"/>
              </w:rPr>
            </w:pPr>
            <w:r w:rsidRPr="00D266B9">
              <w:rPr>
                <w:rFonts w:ascii="Arial" w:hAnsi="Arial" w:cs="Arial"/>
                <w:color w:val="000000"/>
                <w:sz w:val="22"/>
                <w:szCs w:val="22"/>
              </w:rPr>
              <w:t>13/kW</w:t>
            </w:r>
          </w:p>
        </w:tc>
        <w:tc>
          <w:tcPr>
            <w:tcW w:w="0" w:type="auto"/>
            <w:tcBorders>
              <w:top w:val="nil"/>
              <w:left w:val="nil"/>
              <w:bottom w:val="single" w:sz="4" w:space="0" w:color="auto"/>
              <w:right w:val="single" w:sz="4" w:space="0" w:color="auto"/>
            </w:tcBorders>
            <w:shd w:val="clear" w:color="auto" w:fill="auto"/>
            <w:noWrap/>
            <w:tcMar>
              <w:top w:w="0" w:type="dxa"/>
              <w:left w:w="15" w:type="dxa"/>
              <w:bottom w:w="0" w:type="dxa"/>
              <w:right w:w="15" w:type="dxa"/>
            </w:tcMar>
            <w:vAlign w:val="center"/>
            <w:hideMark/>
          </w:tcPr>
          <w:p w14:paraId="5751E159" w14:textId="64AC75B7" w:rsidR="0053765A" w:rsidRPr="00D266B9" w:rsidRDefault="0053765A" w:rsidP="00D3199C">
            <w:pPr>
              <w:spacing w:after="0" w:line="240" w:lineRule="auto"/>
              <w:jc w:val="center"/>
              <w:rPr>
                <w:rFonts w:ascii="Arial" w:hAnsi="Arial" w:cs="Arial"/>
                <w:color w:val="000000"/>
                <w:sz w:val="22"/>
                <w:szCs w:val="22"/>
              </w:rPr>
            </w:pPr>
            <w:r w:rsidRPr="00D266B9">
              <w:rPr>
                <w:rFonts w:ascii="Arial" w:hAnsi="Arial" w:cs="Arial"/>
                <w:color w:val="000000"/>
                <w:sz w:val="22"/>
                <w:szCs w:val="22"/>
              </w:rPr>
              <w:t>120 días</w:t>
            </w:r>
          </w:p>
        </w:tc>
        <w:tc>
          <w:tcPr>
            <w:tcW w:w="0" w:type="auto"/>
            <w:tcBorders>
              <w:top w:val="nil"/>
              <w:left w:val="nil"/>
              <w:bottom w:val="single" w:sz="4" w:space="0" w:color="auto"/>
              <w:right w:val="single" w:sz="4" w:space="0" w:color="auto"/>
            </w:tcBorders>
            <w:shd w:val="clear" w:color="auto" w:fill="auto"/>
            <w:noWrap/>
            <w:tcMar>
              <w:top w:w="0" w:type="dxa"/>
              <w:left w:w="15" w:type="dxa"/>
              <w:bottom w:w="0" w:type="dxa"/>
              <w:right w:w="15" w:type="dxa"/>
            </w:tcMar>
            <w:vAlign w:val="center"/>
            <w:hideMark/>
          </w:tcPr>
          <w:p w14:paraId="7B3EFDA7" w14:textId="1DDE6FD5" w:rsidR="0053765A" w:rsidRPr="00D266B9" w:rsidRDefault="0053765A" w:rsidP="00D3199C">
            <w:pPr>
              <w:spacing w:after="0" w:line="240" w:lineRule="auto"/>
              <w:jc w:val="center"/>
              <w:rPr>
                <w:rFonts w:ascii="Arial" w:hAnsi="Arial" w:cs="Arial"/>
                <w:color w:val="000000"/>
                <w:sz w:val="22"/>
                <w:szCs w:val="22"/>
              </w:rPr>
            </w:pPr>
            <w:r w:rsidRPr="00D266B9">
              <w:rPr>
                <w:rFonts w:ascii="Arial" w:hAnsi="Arial" w:cs="Arial"/>
                <w:color w:val="000000"/>
                <w:sz w:val="22"/>
                <w:szCs w:val="22"/>
              </w:rPr>
              <w:t>18.00/kwh</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95E635" w14:textId="178603B0" w:rsidR="0053765A" w:rsidRPr="00D266B9" w:rsidRDefault="0053765A" w:rsidP="00D3199C">
            <w:pPr>
              <w:spacing w:after="0" w:line="240" w:lineRule="auto"/>
              <w:jc w:val="center"/>
              <w:rPr>
                <w:rFonts w:ascii="Arial" w:hAnsi="Arial" w:cs="Arial"/>
                <w:color w:val="000000"/>
                <w:sz w:val="22"/>
                <w:szCs w:val="22"/>
              </w:rPr>
            </w:pPr>
            <w:r w:rsidRPr="00D266B9">
              <w:rPr>
                <w:rFonts w:ascii="Arial" w:hAnsi="Arial" w:cs="Arial"/>
                <w:color w:val="000000"/>
                <w:sz w:val="22"/>
                <w:szCs w:val="22"/>
              </w:rPr>
              <w:t>116,640.00</w:t>
            </w:r>
          </w:p>
        </w:tc>
      </w:tr>
      <w:tr w:rsidR="0053765A" w:rsidRPr="00D266B9" w14:paraId="4B2BF690" w14:textId="77777777" w:rsidTr="00A35CE7">
        <w:trPr>
          <w:trHeight w:val="351"/>
        </w:trPr>
        <w:tc>
          <w:tcPr>
            <w:tcW w:w="0" w:type="auto"/>
            <w:gridSpan w:val="4"/>
            <w:tcBorders>
              <w:top w:val="single" w:sz="4" w:space="0" w:color="auto"/>
              <w:left w:val="single" w:sz="4" w:space="0" w:color="auto"/>
              <w:bottom w:val="single" w:sz="4" w:space="0" w:color="auto"/>
              <w:right w:val="single" w:sz="4" w:space="0" w:color="000000"/>
            </w:tcBorders>
            <w:shd w:val="clear" w:color="auto" w:fill="DBE5F1" w:themeFill="accent1" w:themeFillTint="33"/>
            <w:noWrap/>
            <w:tcMar>
              <w:top w:w="15" w:type="dxa"/>
              <w:left w:w="15" w:type="dxa"/>
              <w:bottom w:w="0" w:type="dxa"/>
              <w:right w:w="15" w:type="dxa"/>
            </w:tcMar>
            <w:vAlign w:val="center"/>
            <w:hideMark/>
          </w:tcPr>
          <w:p w14:paraId="4890E9CF" w14:textId="77777777" w:rsidR="0053765A" w:rsidRPr="00D266B9" w:rsidRDefault="0053765A" w:rsidP="00D3199C">
            <w:pPr>
              <w:spacing w:after="0" w:line="240" w:lineRule="auto"/>
              <w:jc w:val="center"/>
              <w:rPr>
                <w:rFonts w:ascii="Arial" w:hAnsi="Arial" w:cs="Arial"/>
                <w:color w:val="000000"/>
                <w:sz w:val="22"/>
                <w:szCs w:val="22"/>
              </w:rPr>
            </w:pPr>
            <w:r w:rsidRPr="00D266B9">
              <w:rPr>
                <w:rFonts w:ascii="Arial" w:hAnsi="Arial" w:cs="Arial"/>
                <w:color w:val="000000"/>
                <w:sz w:val="22"/>
                <w:szCs w:val="22"/>
              </w:rPr>
              <w:t>TOTAL</w:t>
            </w:r>
          </w:p>
        </w:tc>
        <w:tc>
          <w:tcPr>
            <w:tcW w:w="0" w:type="auto"/>
            <w:tcBorders>
              <w:top w:val="nil"/>
              <w:left w:val="nil"/>
              <w:bottom w:val="single" w:sz="4" w:space="0" w:color="auto"/>
              <w:right w:val="single" w:sz="4" w:space="0" w:color="auto"/>
            </w:tcBorders>
            <w:shd w:val="clear" w:color="auto" w:fill="DBE5F1" w:themeFill="accent1" w:themeFillTint="33"/>
            <w:noWrap/>
            <w:tcMar>
              <w:top w:w="15" w:type="dxa"/>
              <w:left w:w="15" w:type="dxa"/>
              <w:bottom w:w="0" w:type="dxa"/>
              <w:right w:w="15" w:type="dxa"/>
            </w:tcMar>
            <w:vAlign w:val="center"/>
            <w:hideMark/>
          </w:tcPr>
          <w:p w14:paraId="7A668C94" w14:textId="77777777" w:rsidR="0053765A" w:rsidRPr="00D266B9" w:rsidRDefault="0053765A" w:rsidP="00D3199C">
            <w:pPr>
              <w:spacing w:after="0" w:line="240" w:lineRule="auto"/>
              <w:jc w:val="center"/>
              <w:rPr>
                <w:rFonts w:ascii="Arial" w:hAnsi="Arial" w:cs="Arial"/>
                <w:color w:val="000000"/>
                <w:sz w:val="22"/>
                <w:szCs w:val="22"/>
              </w:rPr>
            </w:pPr>
            <w:r w:rsidRPr="00D266B9">
              <w:rPr>
                <w:rFonts w:ascii="Arial" w:hAnsi="Arial" w:cs="Arial"/>
                <w:color w:val="000000"/>
                <w:sz w:val="22"/>
                <w:szCs w:val="22"/>
              </w:rPr>
              <w:t>204120</w:t>
            </w:r>
          </w:p>
        </w:tc>
      </w:tr>
    </w:tbl>
    <w:p w14:paraId="793C8848" w14:textId="77777777" w:rsidR="00D266B9" w:rsidRDefault="00D266B9">
      <w:pPr>
        <w:spacing w:after="200" w:line="276" w:lineRule="auto"/>
        <w:rPr>
          <w:rFonts w:ascii="Arial" w:eastAsiaTheme="majorEastAsia" w:hAnsi="Arial" w:cs="Arial"/>
          <w:b/>
          <w:bCs/>
          <w:sz w:val="22"/>
          <w:szCs w:val="22"/>
        </w:rPr>
      </w:pPr>
      <w:bookmarkStart w:id="31" w:name="_Toc121409591"/>
      <w:r>
        <w:rPr>
          <w:rFonts w:ascii="Arial" w:hAnsi="Arial" w:cs="Arial"/>
          <w:b/>
          <w:bCs/>
          <w:caps/>
          <w:sz w:val="22"/>
          <w:szCs w:val="22"/>
        </w:rPr>
        <w:br w:type="page"/>
      </w:r>
    </w:p>
    <w:p w14:paraId="32D967C9" w14:textId="6C905C94" w:rsidR="009A445A" w:rsidRPr="00D266B9" w:rsidRDefault="00A35CE7" w:rsidP="00A35CE7">
      <w:pPr>
        <w:pStyle w:val="Ttulo1"/>
        <w:numPr>
          <w:ilvl w:val="0"/>
          <w:numId w:val="33"/>
        </w:numPr>
        <w:ind w:left="567" w:hanging="567"/>
        <w:rPr>
          <w:rFonts w:ascii="Arial" w:hAnsi="Arial" w:cs="Arial"/>
          <w:b/>
          <w:bCs/>
          <w:caps w:val="0"/>
          <w:color w:val="auto"/>
          <w:sz w:val="22"/>
          <w:szCs w:val="22"/>
        </w:rPr>
      </w:pPr>
      <w:bookmarkStart w:id="32" w:name="_Toc126070663"/>
      <w:r w:rsidRPr="00D266B9">
        <w:rPr>
          <w:rFonts w:ascii="Arial" w:hAnsi="Arial" w:cs="Arial"/>
          <w:b/>
          <w:bCs/>
          <w:caps w:val="0"/>
          <w:color w:val="auto"/>
          <w:sz w:val="22"/>
          <w:szCs w:val="22"/>
        </w:rPr>
        <w:lastRenderedPageBreak/>
        <w:t>ANÁLISIS DE MERCADO</w:t>
      </w:r>
      <w:bookmarkEnd w:id="31"/>
      <w:bookmarkEnd w:id="32"/>
    </w:p>
    <w:p w14:paraId="2FFFCF40" w14:textId="77777777" w:rsidR="00A35CE7" w:rsidRPr="00D266B9" w:rsidRDefault="00A35CE7" w:rsidP="009A445A">
      <w:pPr>
        <w:autoSpaceDE w:val="0"/>
        <w:autoSpaceDN w:val="0"/>
        <w:adjustRightInd w:val="0"/>
        <w:spacing w:after="0" w:line="240" w:lineRule="auto"/>
        <w:rPr>
          <w:rFonts w:ascii="Arial" w:eastAsiaTheme="minorHAnsi" w:hAnsi="Arial" w:cs="Arial"/>
          <w:b/>
          <w:bCs/>
          <w:sz w:val="22"/>
          <w:szCs w:val="22"/>
          <w:lang w:val="es-HN"/>
        </w:rPr>
      </w:pPr>
    </w:p>
    <w:p w14:paraId="260A69EE" w14:textId="7D1DAFCB" w:rsidR="009A445A" w:rsidRPr="00D266B9" w:rsidRDefault="009A445A" w:rsidP="00870F79">
      <w:pPr>
        <w:spacing w:after="0" w:line="240" w:lineRule="auto"/>
        <w:jc w:val="both"/>
        <w:rPr>
          <w:rFonts w:ascii="Arial" w:eastAsia="Calibri" w:hAnsi="Arial" w:cs="Arial"/>
          <w:b/>
          <w:bCs/>
          <w:sz w:val="22"/>
          <w:szCs w:val="22"/>
          <w:lang w:val="es-HN" w:eastAsia="es-HN"/>
        </w:rPr>
      </w:pPr>
      <w:bookmarkStart w:id="33" w:name="_Toc121409592"/>
      <w:r w:rsidRPr="00D266B9">
        <w:rPr>
          <w:rFonts w:ascii="Arial" w:eastAsia="Calibri" w:hAnsi="Arial" w:cs="Arial"/>
          <w:b/>
          <w:bCs/>
          <w:sz w:val="22"/>
          <w:szCs w:val="22"/>
          <w:lang w:val="es-HN" w:eastAsia="es-HN"/>
        </w:rPr>
        <w:t>Demanda del producto</w:t>
      </w:r>
      <w:bookmarkEnd w:id="33"/>
    </w:p>
    <w:p w14:paraId="72CA12B4" w14:textId="2C01130B" w:rsidR="00D615A6" w:rsidRPr="00D266B9" w:rsidRDefault="00124E89" w:rsidP="00647E10">
      <w:pPr>
        <w:spacing w:after="0" w:line="240" w:lineRule="auto"/>
        <w:jc w:val="both"/>
        <w:rPr>
          <w:rFonts w:ascii="Arial" w:eastAsiaTheme="minorHAnsi" w:hAnsi="Arial" w:cs="Arial"/>
          <w:sz w:val="22"/>
          <w:szCs w:val="22"/>
          <w:lang w:val="es-HN"/>
        </w:rPr>
      </w:pPr>
      <w:r w:rsidRPr="00D266B9">
        <w:rPr>
          <w:rFonts w:ascii="Arial" w:eastAsia="Calibri" w:hAnsi="Arial" w:cs="Arial"/>
          <w:sz w:val="22"/>
          <w:szCs w:val="22"/>
          <w:lang w:val="es-HN" w:eastAsia="es-HN"/>
        </w:rPr>
        <w:t xml:space="preserve">La demanda nacional actual de café es de </w:t>
      </w:r>
      <w:r w:rsidRPr="00D266B9">
        <w:rPr>
          <w:rFonts w:ascii="Arial" w:eastAsia="Calibri" w:hAnsi="Arial" w:cs="Arial"/>
          <w:sz w:val="22"/>
          <w:szCs w:val="22"/>
          <w:lang w:eastAsia="es-HN"/>
        </w:rPr>
        <w:t>300 mil quintales y 5.7 millones de qq oro que serán para exportar.</w:t>
      </w:r>
      <w:r w:rsidR="00D615A6" w:rsidRPr="00D266B9">
        <w:rPr>
          <w:rFonts w:ascii="Arial" w:eastAsia="Times New Roman" w:hAnsi="Arial" w:cs="Arial"/>
          <w:color w:val="000000"/>
          <w:sz w:val="22"/>
          <w:szCs w:val="22"/>
          <w:lang w:val="es-HN" w:eastAsia="es-HN"/>
        </w:rPr>
        <w:t xml:space="preserve"> </w:t>
      </w:r>
      <w:r w:rsidRPr="00D266B9">
        <w:rPr>
          <w:rFonts w:ascii="Arial" w:eastAsia="Calibri" w:hAnsi="Arial" w:cs="Arial"/>
          <w:sz w:val="22"/>
          <w:szCs w:val="22"/>
          <w:lang w:eastAsia="es-HN"/>
        </w:rPr>
        <w:t xml:space="preserve">Mientras que la </w:t>
      </w:r>
      <w:r w:rsidRPr="00D266B9">
        <w:rPr>
          <w:rFonts w:ascii="Arial" w:eastAsia="Calibri" w:hAnsi="Arial" w:cs="Arial"/>
          <w:sz w:val="22"/>
          <w:szCs w:val="22"/>
          <w:lang w:val="es-HN" w:eastAsia="es-HN"/>
        </w:rPr>
        <w:t xml:space="preserve">proyección del perfil de ingresos es </w:t>
      </w:r>
      <w:r w:rsidR="00751F89" w:rsidRPr="00D266B9">
        <w:rPr>
          <w:rFonts w:ascii="Arial" w:eastAsia="Calibri" w:hAnsi="Arial" w:cs="Arial"/>
          <w:sz w:val="22"/>
          <w:szCs w:val="22"/>
          <w:lang w:val="es-HN" w:eastAsia="es-HN"/>
        </w:rPr>
        <w:t xml:space="preserve">de 4500 </w:t>
      </w:r>
      <w:r w:rsidRPr="00D266B9">
        <w:rPr>
          <w:rFonts w:ascii="Arial" w:eastAsia="Calibri" w:hAnsi="Arial" w:cs="Arial"/>
          <w:sz w:val="22"/>
          <w:szCs w:val="22"/>
          <w:lang w:val="es-HN" w:eastAsia="es-HN"/>
        </w:rPr>
        <w:t xml:space="preserve">qq de café pergamino seco para el primer año, </w:t>
      </w:r>
      <w:r w:rsidR="00751F89" w:rsidRPr="00D266B9">
        <w:rPr>
          <w:rFonts w:ascii="Arial" w:eastAsia="Calibri" w:hAnsi="Arial" w:cs="Arial"/>
          <w:sz w:val="22"/>
          <w:szCs w:val="22"/>
          <w:lang w:val="es-HN" w:eastAsia="es-HN"/>
        </w:rPr>
        <w:t>5000</w:t>
      </w:r>
      <w:r w:rsidRPr="00D266B9">
        <w:rPr>
          <w:rFonts w:ascii="Arial" w:eastAsia="Calibri" w:hAnsi="Arial" w:cs="Arial"/>
          <w:sz w:val="22"/>
          <w:szCs w:val="22"/>
          <w:lang w:val="es-HN" w:eastAsia="es-HN"/>
        </w:rPr>
        <w:t xml:space="preserve"> qq de café pergamino seco para el segundo año, </w:t>
      </w:r>
      <w:r w:rsidR="00751F89" w:rsidRPr="00D266B9">
        <w:rPr>
          <w:rFonts w:ascii="Arial" w:eastAsia="Calibri" w:hAnsi="Arial" w:cs="Arial"/>
          <w:sz w:val="22"/>
          <w:szCs w:val="22"/>
          <w:lang w:val="es-HN" w:eastAsia="es-HN"/>
        </w:rPr>
        <w:t>5500</w:t>
      </w:r>
      <w:r w:rsidRPr="00D266B9">
        <w:rPr>
          <w:rFonts w:ascii="Arial" w:eastAsia="Calibri" w:hAnsi="Arial" w:cs="Arial"/>
          <w:sz w:val="22"/>
          <w:szCs w:val="22"/>
          <w:lang w:val="es-HN" w:eastAsia="es-HN"/>
        </w:rPr>
        <w:t xml:space="preserve"> qq de café pergamino seco para el tercer año, y </w:t>
      </w:r>
      <w:r w:rsidR="00751F89" w:rsidRPr="00D266B9">
        <w:rPr>
          <w:rFonts w:ascii="Arial" w:eastAsia="Calibri" w:hAnsi="Arial" w:cs="Arial"/>
          <w:sz w:val="22"/>
          <w:szCs w:val="22"/>
          <w:lang w:val="es-HN" w:eastAsia="es-HN"/>
        </w:rPr>
        <w:t>para los siguientes años</w:t>
      </w:r>
      <w:r w:rsidRPr="00D266B9">
        <w:rPr>
          <w:rFonts w:ascii="Arial" w:eastAsia="Calibri" w:hAnsi="Arial" w:cs="Arial"/>
          <w:sz w:val="22"/>
          <w:szCs w:val="22"/>
          <w:lang w:val="es-HN" w:eastAsia="es-HN"/>
        </w:rPr>
        <w:t xml:space="preserve"> </w:t>
      </w:r>
      <w:r w:rsidR="00751F89" w:rsidRPr="00D266B9">
        <w:rPr>
          <w:rFonts w:ascii="Arial" w:eastAsia="Calibri" w:hAnsi="Arial" w:cs="Arial"/>
          <w:sz w:val="22"/>
          <w:szCs w:val="22"/>
          <w:lang w:val="es-HN" w:eastAsia="es-HN"/>
        </w:rPr>
        <w:t xml:space="preserve">de análisis, la cual representa apenas en 1.52% de la demanda total con relación del primer año de producción. </w:t>
      </w:r>
    </w:p>
    <w:p w14:paraId="2512B5A8" w14:textId="0EFBBBAD" w:rsidR="00D615A6" w:rsidRPr="00D266B9" w:rsidRDefault="00D615A6" w:rsidP="00647E10">
      <w:pPr>
        <w:spacing w:after="0" w:line="240" w:lineRule="auto"/>
        <w:jc w:val="both"/>
        <w:rPr>
          <w:rFonts w:ascii="Arial" w:eastAsiaTheme="minorHAnsi" w:hAnsi="Arial" w:cs="Arial"/>
          <w:b/>
          <w:bCs/>
          <w:sz w:val="22"/>
          <w:szCs w:val="22"/>
          <w:lang w:val="es-HN"/>
        </w:rPr>
      </w:pPr>
    </w:p>
    <w:p w14:paraId="129B2E8A" w14:textId="04FA482B" w:rsidR="00D615A6" w:rsidRPr="00D266B9" w:rsidRDefault="00D615A6" w:rsidP="00870F79">
      <w:pPr>
        <w:spacing w:after="0" w:line="240" w:lineRule="auto"/>
        <w:jc w:val="both"/>
        <w:rPr>
          <w:rFonts w:ascii="Arial" w:eastAsia="Calibri" w:hAnsi="Arial" w:cs="Arial"/>
          <w:b/>
          <w:bCs/>
          <w:sz w:val="22"/>
          <w:szCs w:val="22"/>
          <w:lang w:val="es-HN" w:eastAsia="es-HN"/>
        </w:rPr>
      </w:pPr>
      <w:bookmarkStart w:id="34" w:name="_Toc121409593"/>
      <w:r w:rsidRPr="00D266B9">
        <w:rPr>
          <w:rFonts w:ascii="Arial" w:eastAsia="Calibri" w:hAnsi="Arial" w:cs="Arial"/>
          <w:b/>
          <w:bCs/>
          <w:sz w:val="22"/>
          <w:szCs w:val="22"/>
          <w:lang w:val="es-HN" w:eastAsia="es-HN"/>
        </w:rPr>
        <w:t>La oferta</w:t>
      </w:r>
      <w:bookmarkEnd w:id="34"/>
      <w:r w:rsidRPr="00D266B9">
        <w:rPr>
          <w:rFonts w:ascii="Arial" w:eastAsia="Calibri" w:hAnsi="Arial" w:cs="Arial"/>
          <w:b/>
          <w:bCs/>
          <w:sz w:val="22"/>
          <w:szCs w:val="22"/>
          <w:lang w:val="es-HN" w:eastAsia="es-HN"/>
        </w:rPr>
        <w:t xml:space="preserve"> </w:t>
      </w:r>
    </w:p>
    <w:p w14:paraId="4227AD4E" w14:textId="2C34402C" w:rsidR="00D615A6" w:rsidRPr="00D266B9" w:rsidRDefault="00D615A6" w:rsidP="00D615A6">
      <w:pPr>
        <w:spacing w:after="0" w:line="240" w:lineRule="auto"/>
        <w:jc w:val="both"/>
        <w:rPr>
          <w:rFonts w:ascii="Arial" w:eastAsiaTheme="minorHAnsi" w:hAnsi="Arial" w:cs="Arial"/>
          <w:sz w:val="22"/>
          <w:szCs w:val="22"/>
          <w:lang w:val="es-HN"/>
        </w:rPr>
      </w:pPr>
      <w:r w:rsidRPr="00D266B9">
        <w:rPr>
          <w:rFonts w:ascii="Arial" w:eastAsiaTheme="minorHAnsi" w:hAnsi="Arial" w:cs="Arial"/>
          <w:sz w:val="22"/>
          <w:szCs w:val="22"/>
          <w:lang w:val="es-HN"/>
        </w:rPr>
        <w:t xml:space="preserve">La </w:t>
      </w:r>
      <w:r w:rsidR="00AF3238" w:rsidRPr="00D266B9">
        <w:rPr>
          <w:rFonts w:ascii="Arial" w:eastAsiaTheme="minorHAnsi" w:hAnsi="Arial" w:cs="Arial"/>
          <w:sz w:val="22"/>
          <w:szCs w:val="22"/>
          <w:lang w:val="es-HN"/>
        </w:rPr>
        <w:t xml:space="preserve">producción según del perfil de </w:t>
      </w:r>
      <w:r w:rsidR="006C0399" w:rsidRPr="00D266B9">
        <w:rPr>
          <w:rFonts w:ascii="Arial" w:eastAsiaTheme="minorHAnsi" w:hAnsi="Arial" w:cs="Arial"/>
          <w:sz w:val="22"/>
          <w:szCs w:val="22"/>
          <w:lang w:val="es-HN"/>
        </w:rPr>
        <w:t>ingresos,</w:t>
      </w:r>
      <w:r w:rsidR="00AF3238" w:rsidRPr="00D266B9">
        <w:rPr>
          <w:rFonts w:ascii="Arial" w:eastAsiaTheme="minorHAnsi" w:hAnsi="Arial" w:cs="Arial"/>
          <w:sz w:val="22"/>
          <w:szCs w:val="22"/>
          <w:lang w:val="es-HN"/>
        </w:rPr>
        <w:t xml:space="preserve"> </w:t>
      </w:r>
      <w:r w:rsidR="001871F9" w:rsidRPr="00D266B9">
        <w:rPr>
          <w:rFonts w:ascii="Arial" w:eastAsiaTheme="minorHAnsi" w:hAnsi="Arial" w:cs="Arial"/>
          <w:sz w:val="22"/>
          <w:szCs w:val="22"/>
          <w:lang w:val="es-HN"/>
        </w:rPr>
        <w:t>será</w:t>
      </w:r>
      <w:r w:rsidR="00AF3238" w:rsidRPr="00D266B9">
        <w:rPr>
          <w:rFonts w:ascii="Arial" w:eastAsiaTheme="minorHAnsi" w:hAnsi="Arial" w:cs="Arial"/>
          <w:sz w:val="22"/>
          <w:szCs w:val="22"/>
          <w:lang w:val="es-HN"/>
        </w:rPr>
        <w:t xml:space="preserve"> de aproximadamente de 26,000 quintales pergamino seco,</w:t>
      </w:r>
      <w:r w:rsidRPr="00D266B9">
        <w:rPr>
          <w:rFonts w:ascii="Arial" w:eastAsiaTheme="minorHAnsi" w:hAnsi="Arial" w:cs="Arial"/>
          <w:sz w:val="22"/>
          <w:szCs w:val="22"/>
          <w:lang w:val="es-HN"/>
        </w:rPr>
        <w:t xml:space="preserve"> mism</w:t>
      </w:r>
      <w:r w:rsidR="00AF3238" w:rsidRPr="00D266B9">
        <w:rPr>
          <w:rFonts w:ascii="Arial" w:eastAsiaTheme="minorHAnsi" w:hAnsi="Arial" w:cs="Arial"/>
          <w:sz w:val="22"/>
          <w:szCs w:val="22"/>
          <w:lang w:val="es-HN"/>
        </w:rPr>
        <w:t>o que representa un aporte para cubrir par</w:t>
      </w:r>
      <w:r w:rsidR="006C0399" w:rsidRPr="00D266B9">
        <w:rPr>
          <w:rFonts w:ascii="Arial" w:eastAsiaTheme="minorHAnsi" w:hAnsi="Arial" w:cs="Arial"/>
          <w:sz w:val="22"/>
          <w:szCs w:val="22"/>
          <w:lang w:val="es-HN"/>
        </w:rPr>
        <w:t>te</w:t>
      </w:r>
      <w:r w:rsidR="00AF3238" w:rsidRPr="00D266B9">
        <w:rPr>
          <w:rFonts w:ascii="Arial" w:eastAsiaTheme="minorHAnsi" w:hAnsi="Arial" w:cs="Arial"/>
          <w:sz w:val="22"/>
          <w:szCs w:val="22"/>
          <w:lang w:val="es-HN"/>
        </w:rPr>
        <w:t xml:space="preserve"> de la demanda nacional de este rubro</w:t>
      </w:r>
      <w:r w:rsidRPr="00D266B9">
        <w:rPr>
          <w:rFonts w:ascii="Arial" w:eastAsiaTheme="minorHAnsi" w:hAnsi="Arial" w:cs="Arial"/>
          <w:sz w:val="22"/>
          <w:szCs w:val="22"/>
          <w:lang w:val="es-HN"/>
        </w:rPr>
        <w:t>.</w:t>
      </w:r>
      <w:r w:rsidR="00FB5F8E" w:rsidRPr="00D266B9">
        <w:rPr>
          <w:rFonts w:ascii="Arial" w:eastAsiaTheme="minorHAnsi" w:hAnsi="Arial" w:cs="Arial"/>
          <w:sz w:val="22"/>
          <w:szCs w:val="22"/>
          <w:lang w:val="es-HN"/>
        </w:rPr>
        <w:t xml:space="preserve"> </w:t>
      </w:r>
    </w:p>
    <w:p w14:paraId="161551A1" w14:textId="77777777" w:rsidR="00D615A6" w:rsidRPr="00D266B9" w:rsidRDefault="00D615A6" w:rsidP="009A445A">
      <w:pPr>
        <w:autoSpaceDE w:val="0"/>
        <w:autoSpaceDN w:val="0"/>
        <w:adjustRightInd w:val="0"/>
        <w:spacing w:after="0" w:line="240" w:lineRule="auto"/>
        <w:rPr>
          <w:rFonts w:ascii="Arial" w:eastAsiaTheme="minorHAnsi" w:hAnsi="Arial" w:cs="Arial"/>
          <w:b/>
          <w:bCs/>
          <w:sz w:val="22"/>
          <w:szCs w:val="22"/>
          <w:lang w:val="es-HN"/>
        </w:rPr>
      </w:pPr>
    </w:p>
    <w:p w14:paraId="162BF8C6" w14:textId="222144C2" w:rsidR="009A445A" w:rsidRPr="00D266B9" w:rsidRDefault="00D615A6" w:rsidP="00870F79">
      <w:pPr>
        <w:spacing w:after="0" w:line="240" w:lineRule="auto"/>
        <w:jc w:val="both"/>
        <w:rPr>
          <w:rFonts w:ascii="Arial" w:eastAsia="Calibri" w:hAnsi="Arial" w:cs="Arial"/>
          <w:b/>
          <w:bCs/>
          <w:sz w:val="22"/>
          <w:szCs w:val="22"/>
          <w:lang w:val="es-HN" w:eastAsia="es-HN"/>
        </w:rPr>
      </w:pPr>
      <w:bookmarkStart w:id="35" w:name="_Toc121409594"/>
      <w:r w:rsidRPr="00D266B9">
        <w:rPr>
          <w:rFonts w:ascii="Arial" w:eastAsia="Calibri" w:hAnsi="Arial" w:cs="Arial"/>
          <w:b/>
          <w:bCs/>
          <w:sz w:val="22"/>
          <w:szCs w:val="22"/>
          <w:lang w:val="es-HN" w:eastAsia="es-HN"/>
        </w:rPr>
        <w:t>El precio</w:t>
      </w:r>
      <w:bookmarkEnd w:id="35"/>
      <w:r w:rsidRPr="00D266B9">
        <w:rPr>
          <w:rFonts w:ascii="Arial" w:eastAsia="Calibri" w:hAnsi="Arial" w:cs="Arial"/>
          <w:b/>
          <w:bCs/>
          <w:sz w:val="22"/>
          <w:szCs w:val="22"/>
          <w:lang w:val="es-HN" w:eastAsia="es-HN"/>
        </w:rPr>
        <w:t xml:space="preserve">  </w:t>
      </w:r>
    </w:p>
    <w:p w14:paraId="786B6914" w14:textId="1F8049E4" w:rsidR="0070372C" w:rsidRPr="00D266B9" w:rsidRDefault="00AC1744" w:rsidP="0070372C">
      <w:pPr>
        <w:spacing w:after="0" w:line="240" w:lineRule="auto"/>
        <w:jc w:val="both"/>
        <w:rPr>
          <w:rFonts w:ascii="Arial" w:eastAsia="Times New Roman" w:hAnsi="Arial" w:cs="Arial"/>
          <w:color w:val="FF0000"/>
          <w:sz w:val="22"/>
          <w:szCs w:val="22"/>
          <w:lang w:val="es-HN" w:eastAsia="es-HN"/>
        </w:rPr>
      </w:pPr>
      <w:r w:rsidRPr="00D266B9">
        <w:rPr>
          <w:rFonts w:ascii="Arial" w:eastAsiaTheme="minorHAnsi" w:hAnsi="Arial" w:cs="Arial"/>
          <w:bCs/>
          <w:sz w:val="22"/>
          <w:szCs w:val="22"/>
          <w:lang w:val="es-HN"/>
        </w:rPr>
        <w:t xml:space="preserve">De acuerdo </w:t>
      </w:r>
      <w:r w:rsidR="006C0399" w:rsidRPr="00D266B9">
        <w:rPr>
          <w:rFonts w:ascii="Arial" w:eastAsiaTheme="minorHAnsi" w:hAnsi="Arial" w:cs="Arial"/>
          <w:bCs/>
          <w:sz w:val="22"/>
          <w:szCs w:val="22"/>
          <w:lang w:val="es-HN"/>
        </w:rPr>
        <w:t xml:space="preserve">a informes de mercado de la bolsa de valores, el precio promedio </w:t>
      </w:r>
      <w:r w:rsidR="0070372C" w:rsidRPr="00D266B9">
        <w:rPr>
          <w:rFonts w:ascii="Arial" w:eastAsiaTheme="minorHAnsi" w:hAnsi="Arial" w:cs="Arial"/>
          <w:bCs/>
          <w:sz w:val="22"/>
          <w:szCs w:val="22"/>
          <w:lang w:val="es-HN"/>
        </w:rPr>
        <w:t xml:space="preserve">para los años 2020-2021, </w:t>
      </w:r>
      <w:r w:rsidR="006C0399" w:rsidRPr="00D266B9">
        <w:rPr>
          <w:rFonts w:ascii="Arial" w:eastAsiaTheme="minorHAnsi" w:hAnsi="Arial" w:cs="Arial"/>
          <w:bCs/>
          <w:sz w:val="22"/>
          <w:szCs w:val="22"/>
          <w:lang w:val="es-HN"/>
        </w:rPr>
        <w:t xml:space="preserve">fue de </w:t>
      </w:r>
      <w:r w:rsidR="0063724A" w:rsidRPr="00D266B9">
        <w:rPr>
          <w:rFonts w:ascii="Arial" w:eastAsiaTheme="minorHAnsi" w:hAnsi="Arial" w:cs="Arial"/>
          <w:bCs/>
          <w:sz w:val="22"/>
          <w:szCs w:val="22"/>
          <w:lang w:val="es-HN"/>
        </w:rPr>
        <w:t>L.,</w:t>
      </w:r>
      <w:r w:rsidR="006C0399" w:rsidRPr="00D266B9">
        <w:rPr>
          <w:rFonts w:ascii="Arial" w:eastAsiaTheme="minorHAnsi" w:hAnsi="Arial" w:cs="Arial"/>
          <w:bCs/>
          <w:sz w:val="22"/>
          <w:szCs w:val="22"/>
          <w:lang w:val="es-HN"/>
        </w:rPr>
        <w:t xml:space="preserve">3,664 por </w:t>
      </w:r>
      <w:r w:rsidR="0070372C" w:rsidRPr="00D266B9">
        <w:rPr>
          <w:rFonts w:ascii="Arial" w:eastAsiaTheme="minorHAnsi" w:hAnsi="Arial" w:cs="Arial"/>
          <w:bCs/>
          <w:sz w:val="22"/>
          <w:szCs w:val="22"/>
          <w:lang w:val="es-HN"/>
        </w:rPr>
        <w:t>quintal, precio que aún no satisface los costos de producción de parte de los productores nacionales, a ese precio el café</w:t>
      </w:r>
      <w:r w:rsidR="005D0DFE" w:rsidRPr="00D266B9">
        <w:rPr>
          <w:rFonts w:ascii="Arial" w:eastAsiaTheme="minorHAnsi" w:hAnsi="Arial" w:cs="Arial"/>
          <w:bCs/>
          <w:sz w:val="22"/>
          <w:szCs w:val="22"/>
          <w:lang w:val="es-HN"/>
        </w:rPr>
        <w:t xml:space="preserve"> </w:t>
      </w:r>
      <w:r w:rsidR="0070372C" w:rsidRPr="00D266B9">
        <w:rPr>
          <w:rFonts w:ascii="Arial" w:eastAsiaTheme="minorHAnsi" w:hAnsi="Arial" w:cs="Arial"/>
          <w:bCs/>
          <w:sz w:val="22"/>
          <w:szCs w:val="22"/>
          <w:lang w:val="es-HN"/>
        </w:rPr>
        <w:t>contin</w:t>
      </w:r>
      <w:r w:rsidR="005D0DFE" w:rsidRPr="00D266B9">
        <w:rPr>
          <w:rFonts w:ascii="Arial" w:eastAsiaTheme="minorHAnsi" w:hAnsi="Arial" w:cs="Arial"/>
          <w:bCs/>
          <w:sz w:val="22"/>
          <w:szCs w:val="22"/>
          <w:lang w:val="es-HN"/>
        </w:rPr>
        <w:t>ú</w:t>
      </w:r>
      <w:r w:rsidR="0070372C" w:rsidRPr="00D266B9">
        <w:rPr>
          <w:rFonts w:ascii="Arial" w:eastAsiaTheme="minorHAnsi" w:hAnsi="Arial" w:cs="Arial"/>
          <w:bCs/>
          <w:sz w:val="22"/>
          <w:szCs w:val="22"/>
          <w:lang w:val="es-HN"/>
        </w:rPr>
        <w:t xml:space="preserve">a generan perdidas. Parare efectos del análisis financiero, se tomó el precio generado por los costos de producción que fue de L. </w:t>
      </w:r>
      <w:r w:rsidR="0070372C" w:rsidRPr="00D266B9">
        <w:rPr>
          <w:rFonts w:ascii="Arial" w:eastAsia="Times New Roman" w:hAnsi="Arial" w:cs="Arial"/>
          <w:color w:val="000000"/>
          <w:sz w:val="22"/>
          <w:szCs w:val="22"/>
          <w:lang w:val="es-HN" w:eastAsia="es-HN"/>
        </w:rPr>
        <w:t xml:space="preserve"> 3.761 por quintal pergamino seco, considerando que el costo de producción es </w:t>
      </w:r>
      <w:r w:rsidR="0070372C" w:rsidRPr="00D266B9">
        <w:rPr>
          <w:rFonts w:ascii="Arial" w:eastAsia="Times New Roman" w:hAnsi="Arial" w:cs="Arial"/>
          <w:sz w:val="22"/>
          <w:szCs w:val="22"/>
          <w:lang w:val="es-HN" w:eastAsia="es-HN"/>
        </w:rPr>
        <w:t>de L. 3.008,85 con margen de comercialización del 25%.</w:t>
      </w:r>
      <w:r w:rsidR="000154F7" w:rsidRPr="00D266B9">
        <w:rPr>
          <w:rFonts w:ascii="Arial" w:eastAsia="Times New Roman" w:hAnsi="Arial" w:cs="Arial"/>
          <w:sz w:val="22"/>
          <w:szCs w:val="22"/>
          <w:lang w:val="es-HN" w:eastAsia="es-HN"/>
        </w:rPr>
        <w:t xml:space="preserve"> </w:t>
      </w:r>
      <w:r w:rsidR="009F5F94" w:rsidRPr="00D266B9">
        <w:rPr>
          <w:rFonts w:ascii="Arial" w:eastAsia="Times New Roman" w:hAnsi="Arial" w:cs="Arial"/>
          <w:sz w:val="22"/>
          <w:szCs w:val="22"/>
          <w:lang w:val="es-HN" w:eastAsia="es-HN"/>
        </w:rPr>
        <w:t>Además,</w:t>
      </w:r>
      <w:r w:rsidR="000154F7" w:rsidRPr="00D266B9">
        <w:rPr>
          <w:rFonts w:ascii="Arial" w:eastAsia="Times New Roman" w:hAnsi="Arial" w:cs="Arial"/>
          <w:sz w:val="22"/>
          <w:szCs w:val="22"/>
          <w:lang w:val="es-HN" w:eastAsia="es-HN"/>
        </w:rPr>
        <w:t xml:space="preserve"> a partir del año 2</w:t>
      </w:r>
      <w:r w:rsidR="00A5508F" w:rsidRPr="00D266B9">
        <w:rPr>
          <w:rFonts w:ascii="Arial" w:eastAsia="Times New Roman" w:hAnsi="Arial" w:cs="Arial"/>
          <w:sz w:val="22"/>
          <w:szCs w:val="22"/>
          <w:lang w:val="es-HN" w:eastAsia="es-HN"/>
        </w:rPr>
        <w:t xml:space="preserve"> hasta los 5 años,</w:t>
      </w:r>
      <w:r w:rsidR="000154F7" w:rsidRPr="00D266B9">
        <w:rPr>
          <w:rFonts w:ascii="Arial" w:eastAsia="Times New Roman" w:hAnsi="Arial" w:cs="Arial"/>
          <w:sz w:val="22"/>
          <w:szCs w:val="22"/>
          <w:lang w:val="es-HN" w:eastAsia="es-HN"/>
        </w:rPr>
        <w:t xml:space="preserve"> se les </w:t>
      </w:r>
      <w:r w:rsidR="00A5508F" w:rsidRPr="00D266B9">
        <w:rPr>
          <w:rFonts w:ascii="Arial" w:eastAsia="Times New Roman" w:hAnsi="Arial" w:cs="Arial"/>
          <w:sz w:val="22"/>
          <w:szCs w:val="22"/>
          <w:lang w:val="es-HN" w:eastAsia="es-HN"/>
        </w:rPr>
        <w:t>aplico</w:t>
      </w:r>
      <w:r w:rsidR="000154F7" w:rsidRPr="00D266B9">
        <w:rPr>
          <w:rFonts w:ascii="Arial" w:eastAsia="Times New Roman" w:hAnsi="Arial" w:cs="Arial"/>
          <w:sz w:val="22"/>
          <w:szCs w:val="22"/>
          <w:lang w:val="es-HN" w:eastAsia="es-HN"/>
        </w:rPr>
        <w:t xml:space="preserve"> la tasa de inflación del 8.3%, según </w:t>
      </w:r>
      <w:r w:rsidR="00A5508F" w:rsidRPr="00D266B9">
        <w:rPr>
          <w:rFonts w:ascii="Arial" w:eastAsia="Times New Roman" w:hAnsi="Arial" w:cs="Arial"/>
          <w:sz w:val="22"/>
          <w:szCs w:val="22"/>
          <w:lang w:val="es-HN" w:eastAsia="es-HN"/>
        </w:rPr>
        <w:t>CIP-Honduras.</w:t>
      </w:r>
    </w:p>
    <w:p w14:paraId="2DD4F388" w14:textId="77777777" w:rsidR="00387878" w:rsidRPr="00D266B9" w:rsidRDefault="00387878" w:rsidP="009A445A">
      <w:pPr>
        <w:autoSpaceDE w:val="0"/>
        <w:autoSpaceDN w:val="0"/>
        <w:adjustRightInd w:val="0"/>
        <w:spacing w:after="0" w:line="240" w:lineRule="auto"/>
        <w:jc w:val="both"/>
        <w:rPr>
          <w:rFonts w:ascii="Arial" w:eastAsiaTheme="minorHAnsi" w:hAnsi="Arial" w:cs="Arial"/>
          <w:b/>
          <w:bCs/>
          <w:sz w:val="22"/>
          <w:szCs w:val="22"/>
          <w:lang w:val="es-HN"/>
        </w:rPr>
      </w:pPr>
    </w:p>
    <w:p w14:paraId="1DBFC394" w14:textId="6D20EF72" w:rsidR="000154F7" w:rsidRPr="00D266B9" w:rsidRDefault="00A35CE7" w:rsidP="0063724A">
      <w:pPr>
        <w:autoSpaceDE w:val="0"/>
        <w:autoSpaceDN w:val="0"/>
        <w:adjustRightInd w:val="0"/>
        <w:spacing w:after="0" w:line="240" w:lineRule="auto"/>
        <w:jc w:val="center"/>
        <w:rPr>
          <w:rFonts w:ascii="Arial" w:eastAsiaTheme="minorHAnsi" w:hAnsi="Arial" w:cs="Arial"/>
          <w:b/>
          <w:bCs/>
          <w:sz w:val="22"/>
          <w:szCs w:val="22"/>
          <w:lang w:val="es-HN"/>
        </w:rPr>
      </w:pPr>
      <w:r w:rsidRPr="00D266B9">
        <w:rPr>
          <w:rFonts w:ascii="Arial" w:hAnsi="Arial" w:cs="Arial"/>
          <w:b/>
          <w:bCs/>
          <w:sz w:val="22"/>
          <w:szCs w:val="22"/>
        </w:rPr>
        <w:t xml:space="preserve">Cuadro </w:t>
      </w:r>
      <w:r w:rsidRPr="00D266B9">
        <w:rPr>
          <w:rFonts w:ascii="Arial" w:hAnsi="Arial" w:cs="Arial"/>
          <w:b/>
          <w:bCs/>
          <w:sz w:val="22"/>
          <w:szCs w:val="22"/>
        </w:rPr>
        <w:fldChar w:fldCharType="begin"/>
      </w:r>
      <w:r w:rsidRPr="00D266B9">
        <w:rPr>
          <w:rFonts w:ascii="Arial" w:hAnsi="Arial" w:cs="Arial"/>
          <w:b/>
          <w:bCs/>
          <w:sz w:val="22"/>
          <w:szCs w:val="22"/>
        </w:rPr>
        <w:instrText xml:space="preserve"> SEQ Cuadro \* ARABIC </w:instrText>
      </w:r>
      <w:r w:rsidRPr="00D266B9">
        <w:rPr>
          <w:rFonts w:ascii="Arial" w:hAnsi="Arial" w:cs="Arial"/>
          <w:b/>
          <w:bCs/>
          <w:sz w:val="22"/>
          <w:szCs w:val="22"/>
        </w:rPr>
        <w:fldChar w:fldCharType="separate"/>
      </w:r>
      <w:r w:rsidR="00D766FC">
        <w:rPr>
          <w:rFonts w:ascii="Arial" w:hAnsi="Arial" w:cs="Arial"/>
          <w:b/>
          <w:bCs/>
          <w:noProof/>
          <w:sz w:val="22"/>
          <w:szCs w:val="22"/>
        </w:rPr>
        <w:t>2</w:t>
      </w:r>
      <w:r w:rsidRPr="00D266B9">
        <w:rPr>
          <w:rFonts w:ascii="Arial" w:hAnsi="Arial" w:cs="Arial"/>
          <w:b/>
          <w:bCs/>
          <w:sz w:val="22"/>
          <w:szCs w:val="22"/>
        </w:rPr>
        <w:fldChar w:fldCharType="end"/>
      </w:r>
      <w:r w:rsidRPr="00D266B9">
        <w:rPr>
          <w:rFonts w:ascii="Arial" w:hAnsi="Arial" w:cs="Arial"/>
          <w:b/>
          <w:bCs/>
          <w:sz w:val="22"/>
          <w:szCs w:val="22"/>
        </w:rPr>
        <w:t xml:space="preserve"> </w:t>
      </w:r>
      <w:r w:rsidR="009A445A" w:rsidRPr="00D266B9">
        <w:rPr>
          <w:rFonts w:ascii="Arial" w:eastAsiaTheme="minorHAnsi" w:hAnsi="Arial" w:cs="Arial"/>
          <w:b/>
          <w:bCs/>
          <w:sz w:val="22"/>
          <w:szCs w:val="22"/>
          <w:lang w:val="es-HN"/>
        </w:rPr>
        <w:t xml:space="preserve"> Producción y Venta Proyectada a 5 años.</w:t>
      </w:r>
    </w:p>
    <w:tbl>
      <w:tblPr>
        <w:tblW w:w="9793" w:type="dxa"/>
        <w:tblCellMar>
          <w:left w:w="70" w:type="dxa"/>
          <w:right w:w="70" w:type="dxa"/>
        </w:tblCellMar>
        <w:tblLook w:val="04A0" w:firstRow="1" w:lastRow="0" w:firstColumn="1" w:lastColumn="0" w:noHBand="0" w:noVBand="1"/>
      </w:tblPr>
      <w:tblGrid>
        <w:gridCol w:w="2600"/>
        <w:gridCol w:w="1547"/>
        <w:gridCol w:w="1547"/>
        <w:gridCol w:w="1547"/>
        <w:gridCol w:w="1538"/>
        <w:gridCol w:w="1538"/>
      </w:tblGrid>
      <w:tr w:rsidR="000154F7" w:rsidRPr="00D266B9" w14:paraId="486628D8" w14:textId="77777777" w:rsidTr="00A35CE7">
        <w:trPr>
          <w:trHeight w:val="124"/>
        </w:trPr>
        <w:tc>
          <w:tcPr>
            <w:tcW w:w="26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66A7318F" w14:textId="77777777" w:rsidR="000154F7" w:rsidRPr="00D266B9" w:rsidRDefault="000154F7" w:rsidP="00A35CE7">
            <w:pPr>
              <w:spacing w:after="0" w:line="240" w:lineRule="auto"/>
              <w:jc w:val="center"/>
              <w:rPr>
                <w:rFonts w:ascii="Arial" w:eastAsia="Times New Roman" w:hAnsi="Arial" w:cs="Arial"/>
                <w:b/>
                <w:bCs/>
                <w:sz w:val="22"/>
                <w:szCs w:val="22"/>
                <w:lang w:val="es-HN" w:eastAsia="es-HN"/>
              </w:rPr>
            </w:pPr>
            <w:r w:rsidRPr="00D266B9">
              <w:rPr>
                <w:rFonts w:ascii="Arial" w:eastAsia="Times New Roman" w:hAnsi="Arial" w:cs="Arial"/>
                <w:b/>
                <w:bCs/>
                <w:sz w:val="22"/>
                <w:szCs w:val="22"/>
                <w:lang w:val="es-HN" w:eastAsia="es-HN"/>
              </w:rPr>
              <w:t>RUBRO</w:t>
            </w:r>
          </w:p>
        </w:tc>
        <w:tc>
          <w:tcPr>
            <w:tcW w:w="1299"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37251C22" w14:textId="77777777" w:rsidR="000154F7" w:rsidRPr="00D266B9" w:rsidRDefault="000154F7" w:rsidP="00A35CE7">
            <w:pPr>
              <w:spacing w:after="0" w:line="240" w:lineRule="auto"/>
              <w:jc w:val="center"/>
              <w:rPr>
                <w:rFonts w:ascii="Arial" w:eastAsia="Times New Roman" w:hAnsi="Arial" w:cs="Arial"/>
                <w:b/>
                <w:bCs/>
                <w:sz w:val="22"/>
                <w:szCs w:val="22"/>
                <w:lang w:val="es-HN" w:eastAsia="es-HN"/>
              </w:rPr>
            </w:pPr>
            <w:r w:rsidRPr="00D266B9">
              <w:rPr>
                <w:rFonts w:ascii="Arial" w:eastAsia="Times New Roman" w:hAnsi="Arial" w:cs="Arial"/>
                <w:b/>
                <w:bCs/>
                <w:sz w:val="22"/>
                <w:szCs w:val="22"/>
                <w:lang w:val="es-HN" w:eastAsia="es-HN"/>
              </w:rPr>
              <w:t>AÑO 1</w:t>
            </w:r>
          </w:p>
        </w:tc>
        <w:tc>
          <w:tcPr>
            <w:tcW w:w="1409"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25B50E62" w14:textId="77777777" w:rsidR="000154F7" w:rsidRPr="00D266B9" w:rsidRDefault="000154F7" w:rsidP="00A35CE7">
            <w:pPr>
              <w:spacing w:after="0" w:line="240" w:lineRule="auto"/>
              <w:jc w:val="center"/>
              <w:rPr>
                <w:rFonts w:ascii="Arial" w:eastAsia="Times New Roman" w:hAnsi="Arial" w:cs="Arial"/>
                <w:b/>
                <w:bCs/>
                <w:sz w:val="22"/>
                <w:szCs w:val="22"/>
                <w:lang w:val="es-HN" w:eastAsia="es-HN"/>
              </w:rPr>
            </w:pPr>
            <w:r w:rsidRPr="00D266B9">
              <w:rPr>
                <w:rFonts w:ascii="Arial" w:eastAsia="Times New Roman" w:hAnsi="Arial" w:cs="Arial"/>
                <w:b/>
                <w:bCs/>
                <w:sz w:val="22"/>
                <w:szCs w:val="22"/>
                <w:lang w:val="es-HN" w:eastAsia="es-HN"/>
              </w:rPr>
              <w:t>AÑO 2</w:t>
            </w:r>
          </w:p>
        </w:tc>
        <w:tc>
          <w:tcPr>
            <w:tcW w:w="1409"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2DF58AC3" w14:textId="77777777" w:rsidR="000154F7" w:rsidRPr="00D266B9" w:rsidRDefault="000154F7" w:rsidP="00A35CE7">
            <w:pPr>
              <w:spacing w:after="0" w:line="240" w:lineRule="auto"/>
              <w:jc w:val="center"/>
              <w:rPr>
                <w:rFonts w:ascii="Arial" w:eastAsia="Times New Roman" w:hAnsi="Arial" w:cs="Arial"/>
                <w:b/>
                <w:bCs/>
                <w:sz w:val="22"/>
                <w:szCs w:val="22"/>
                <w:lang w:val="es-HN" w:eastAsia="es-HN"/>
              </w:rPr>
            </w:pPr>
            <w:r w:rsidRPr="00D266B9">
              <w:rPr>
                <w:rFonts w:ascii="Arial" w:eastAsia="Times New Roman" w:hAnsi="Arial" w:cs="Arial"/>
                <w:b/>
                <w:bCs/>
                <w:sz w:val="22"/>
                <w:szCs w:val="22"/>
                <w:lang w:val="es-HN" w:eastAsia="es-HN"/>
              </w:rPr>
              <w:t>AÑO 3</w:t>
            </w:r>
          </w:p>
        </w:tc>
        <w:tc>
          <w:tcPr>
            <w:tcW w:w="1538"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3FD9276B" w14:textId="77777777" w:rsidR="000154F7" w:rsidRPr="00D266B9" w:rsidRDefault="000154F7" w:rsidP="00A35CE7">
            <w:pPr>
              <w:spacing w:after="0" w:line="240" w:lineRule="auto"/>
              <w:jc w:val="center"/>
              <w:rPr>
                <w:rFonts w:ascii="Arial" w:eastAsia="Times New Roman" w:hAnsi="Arial" w:cs="Arial"/>
                <w:b/>
                <w:bCs/>
                <w:sz w:val="22"/>
                <w:szCs w:val="22"/>
                <w:lang w:val="es-HN" w:eastAsia="es-HN"/>
              </w:rPr>
            </w:pPr>
            <w:r w:rsidRPr="00D266B9">
              <w:rPr>
                <w:rFonts w:ascii="Arial" w:eastAsia="Times New Roman" w:hAnsi="Arial" w:cs="Arial"/>
                <w:b/>
                <w:bCs/>
                <w:sz w:val="22"/>
                <w:szCs w:val="22"/>
                <w:lang w:val="es-HN" w:eastAsia="es-HN"/>
              </w:rPr>
              <w:t>año 4</w:t>
            </w:r>
          </w:p>
        </w:tc>
        <w:tc>
          <w:tcPr>
            <w:tcW w:w="1538"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08C9FFC7" w14:textId="77777777" w:rsidR="000154F7" w:rsidRPr="00D266B9" w:rsidRDefault="000154F7" w:rsidP="00A35CE7">
            <w:pPr>
              <w:spacing w:after="0" w:line="240" w:lineRule="auto"/>
              <w:jc w:val="center"/>
              <w:rPr>
                <w:rFonts w:ascii="Arial" w:eastAsia="Times New Roman" w:hAnsi="Arial" w:cs="Arial"/>
                <w:b/>
                <w:bCs/>
                <w:sz w:val="22"/>
                <w:szCs w:val="22"/>
                <w:lang w:val="es-HN" w:eastAsia="es-HN"/>
              </w:rPr>
            </w:pPr>
            <w:r w:rsidRPr="00D266B9">
              <w:rPr>
                <w:rFonts w:ascii="Arial" w:eastAsia="Times New Roman" w:hAnsi="Arial" w:cs="Arial"/>
                <w:b/>
                <w:bCs/>
                <w:sz w:val="22"/>
                <w:szCs w:val="22"/>
                <w:lang w:val="es-HN" w:eastAsia="es-HN"/>
              </w:rPr>
              <w:t>Año 5</w:t>
            </w:r>
          </w:p>
        </w:tc>
      </w:tr>
      <w:tr w:rsidR="000154F7" w:rsidRPr="00D266B9" w14:paraId="0B75FDA4" w14:textId="77777777" w:rsidTr="00A35CE7">
        <w:trPr>
          <w:trHeight w:val="124"/>
        </w:trPr>
        <w:tc>
          <w:tcPr>
            <w:tcW w:w="2600" w:type="dxa"/>
            <w:tcBorders>
              <w:top w:val="nil"/>
              <w:left w:val="single" w:sz="4" w:space="0" w:color="auto"/>
              <w:bottom w:val="single" w:sz="4" w:space="0" w:color="auto"/>
              <w:right w:val="single" w:sz="4" w:space="0" w:color="auto"/>
            </w:tcBorders>
            <w:shd w:val="clear" w:color="000000" w:fill="FFFFFF"/>
            <w:noWrap/>
            <w:vAlign w:val="center"/>
            <w:hideMark/>
          </w:tcPr>
          <w:p w14:paraId="1239BF1D" w14:textId="73AFD215" w:rsidR="000154F7" w:rsidRPr="00D266B9" w:rsidRDefault="000154F7" w:rsidP="00A35CE7">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Venta de café convencional en oro</w:t>
            </w:r>
          </w:p>
        </w:tc>
        <w:tc>
          <w:tcPr>
            <w:tcW w:w="1299" w:type="dxa"/>
            <w:tcBorders>
              <w:top w:val="nil"/>
              <w:left w:val="nil"/>
              <w:bottom w:val="single" w:sz="4" w:space="0" w:color="auto"/>
              <w:right w:val="single" w:sz="4" w:space="0" w:color="auto"/>
            </w:tcBorders>
            <w:shd w:val="clear" w:color="000000" w:fill="FFFFFF"/>
            <w:noWrap/>
            <w:vAlign w:val="center"/>
            <w:hideMark/>
          </w:tcPr>
          <w:p w14:paraId="4C656A71" w14:textId="3B1B6D82" w:rsidR="000154F7" w:rsidRPr="00D266B9" w:rsidRDefault="000154F7" w:rsidP="00A35CE7">
            <w:pPr>
              <w:spacing w:after="0" w:line="240" w:lineRule="auto"/>
              <w:jc w:val="center"/>
              <w:rPr>
                <w:rFonts w:ascii="Arial" w:eastAsia="Times New Roman" w:hAnsi="Arial" w:cs="Arial"/>
                <w:color w:val="000000"/>
                <w:sz w:val="22"/>
                <w:szCs w:val="22"/>
                <w:lang w:val="es-HN" w:eastAsia="es-HN"/>
              </w:rPr>
            </w:pPr>
          </w:p>
        </w:tc>
        <w:tc>
          <w:tcPr>
            <w:tcW w:w="1409" w:type="dxa"/>
            <w:tcBorders>
              <w:top w:val="nil"/>
              <w:left w:val="nil"/>
              <w:bottom w:val="single" w:sz="4" w:space="0" w:color="auto"/>
              <w:right w:val="single" w:sz="4" w:space="0" w:color="auto"/>
            </w:tcBorders>
            <w:shd w:val="clear" w:color="000000" w:fill="FFFFFF"/>
            <w:noWrap/>
            <w:vAlign w:val="center"/>
            <w:hideMark/>
          </w:tcPr>
          <w:p w14:paraId="69B13FA6" w14:textId="2644F410" w:rsidR="000154F7" w:rsidRPr="00D266B9" w:rsidRDefault="000154F7" w:rsidP="00A35CE7">
            <w:pPr>
              <w:spacing w:after="0" w:line="240" w:lineRule="auto"/>
              <w:jc w:val="center"/>
              <w:rPr>
                <w:rFonts w:ascii="Arial" w:eastAsia="Times New Roman" w:hAnsi="Arial" w:cs="Arial"/>
                <w:color w:val="000000"/>
                <w:sz w:val="22"/>
                <w:szCs w:val="22"/>
                <w:lang w:val="es-HN" w:eastAsia="es-HN"/>
              </w:rPr>
            </w:pPr>
          </w:p>
        </w:tc>
        <w:tc>
          <w:tcPr>
            <w:tcW w:w="1409" w:type="dxa"/>
            <w:tcBorders>
              <w:top w:val="nil"/>
              <w:left w:val="nil"/>
              <w:bottom w:val="single" w:sz="4" w:space="0" w:color="auto"/>
              <w:right w:val="single" w:sz="4" w:space="0" w:color="auto"/>
            </w:tcBorders>
            <w:shd w:val="clear" w:color="000000" w:fill="FFFFFF"/>
            <w:noWrap/>
            <w:vAlign w:val="center"/>
            <w:hideMark/>
          </w:tcPr>
          <w:p w14:paraId="4FE3B1E6" w14:textId="3E53C981" w:rsidR="000154F7" w:rsidRPr="00D266B9" w:rsidRDefault="000154F7" w:rsidP="00A35CE7">
            <w:pPr>
              <w:spacing w:after="0" w:line="240" w:lineRule="auto"/>
              <w:jc w:val="center"/>
              <w:rPr>
                <w:rFonts w:ascii="Arial" w:eastAsia="Times New Roman" w:hAnsi="Arial" w:cs="Arial"/>
                <w:color w:val="000000"/>
                <w:sz w:val="22"/>
                <w:szCs w:val="22"/>
                <w:lang w:val="es-HN" w:eastAsia="es-HN"/>
              </w:rPr>
            </w:pPr>
          </w:p>
        </w:tc>
        <w:tc>
          <w:tcPr>
            <w:tcW w:w="1538" w:type="dxa"/>
            <w:tcBorders>
              <w:top w:val="nil"/>
              <w:left w:val="nil"/>
              <w:bottom w:val="single" w:sz="4" w:space="0" w:color="auto"/>
              <w:right w:val="single" w:sz="4" w:space="0" w:color="auto"/>
            </w:tcBorders>
            <w:shd w:val="clear" w:color="auto" w:fill="auto"/>
            <w:noWrap/>
            <w:vAlign w:val="center"/>
            <w:hideMark/>
          </w:tcPr>
          <w:p w14:paraId="6D2CA24A" w14:textId="2F661C7A" w:rsidR="000154F7" w:rsidRPr="00D266B9" w:rsidRDefault="000154F7" w:rsidP="00A35CE7">
            <w:pPr>
              <w:spacing w:after="0" w:line="240" w:lineRule="auto"/>
              <w:jc w:val="center"/>
              <w:rPr>
                <w:rFonts w:ascii="Arial" w:eastAsia="Times New Roman" w:hAnsi="Arial" w:cs="Arial"/>
                <w:color w:val="000000"/>
                <w:sz w:val="22"/>
                <w:szCs w:val="22"/>
                <w:lang w:val="es-HN" w:eastAsia="es-HN"/>
              </w:rPr>
            </w:pPr>
          </w:p>
        </w:tc>
        <w:tc>
          <w:tcPr>
            <w:tcW w:w="1538" w:type="dxa"/>
            <w:tcBorders>
              <w:top w:val="nil"/>
              <w:left w:val="nil"/>
              <w:bottom w:val="single" w:sz="4" w:space="0" w:color="auto"/>
              <w:right w:val="single" w:sz="4" w:space="0" w:color="auto"/>
            </w:tcBorders>
            <w:shd w:val="clear" w:color="auto" w:fill="auto"/>
            <w:noWrap/>
            <w:vAlign w:val="center"/>
            <w:hideMark/>
          </w:tcPr>
          <w:p w14:paraId="645AD3A3" w14:textId="7B5F3A26" w:rsidR="000154F7" w:rsidRPr="00D266B9" w:rsidRDefault="000154F7" w:rsidP="00A35CE7">
            <w:pPr>
              <w:spacing w:after="0" w:line="240" w:lineRule="auto"/>
              <w:jc w:val="center"/>
              <w:rPr>
                <w:rFonts w:ascii="Arial" w:eastAsia="Times New Roman" w:hAnsi="Arial" w:cs="Arial"/>
                <w:color w:val="FFFFFF"/>
                <w:sz w:val="22"/>
                <w:szCs w:val="22"/>
                <w:lang w:val="es-HN" w:eastAsia="es-HN"/>
              </w:rPr>
            </w:pPr>
          </w:p>
        </w:tc>
      </w:tr>
      <w:tr w:rsidR="000154F7" w:rsidRPr="00D266B9" w14:paraId="70CF868F" w14:textId="77777777" w:rsidTr="00A35CE7">
        <w:trPr>
          <w:trHeight w:val="124"/>
        </w:trPr>
        <w:tc>
          <w:tcPr>
            <w:tcW w:w="2600" w:type="dxa"/>
            <w:tcBorders>
              <w:top w:val="nil"/>
              <w:left w:val="single" w:sz="4" w:space="0" w:color="auto"/>
              <w:bottom w:val="single" w:sz="4" w:space="0" w:color="auto"/>
              <w:right w:val="single" w:sz="4" w:space="0" w:color="auto"/>
            </w:tcBorders>
            <w:shd w:val="clear" w:color="000000" w:fill="FFFFFF"/>
            <w:noWrap/>
            <w:vAlign w:val="center"/>
            <w:hideMark/>
          </w:tcPr>
          <w:p w14:paraId="489045DC" w14:textId="2A83BF56" w:rsidR="000154F7" w:rsidRPr="00D266B9" w:rsidRDefault="000154F7" w:rsidP="00A35CE7">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Cantidad en qq</w:t>
            </w:r>
          </w:p>
        </w:tc>
        <w:tc>
          <w:tcPr>
            <w:tcW w:w="1299" w:type="dxa"/>
            <w:tcBorders>
              <w:top w:val="nil"/>
              <w:left w:val="nil"/>
              <w:bottom w:val="single" w:sz="4" w:space="0" w:color="auto"/>
              <w:right w:val="single" w:sz="4" w:space="0" w:color="auto"/>
            </w:tcBorders>
            <w:shd w:val="clear" w:color="000000" w:fill="FFFFFF"/>
            <w:noWrap/>
            <w:vAlign w:val="center"/>
            <w:hideMark/>
          </w:tcPr>
          <w:p w14:paraId="61D4D51F" w14:textId="67BB678A" w:rsidR="000154F7" w:rsidRPr="00D266B9" w:rsidRDefault="000154F7" w:rsidP="00A35CE7">
            <w:pPr>
              <w:spacing w:after="0" w:line="240" w:lineRule="auto"/>
              <w:jc w:val="center"/>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4.500,0</w:t>
            </w:r>
          </w:p>
        </w:tc>
        <w:tc>
          <w:tcPr>
            <w:tcW w:w="1409" w:type="dxa"/>
            <w:tcBorders>
              <w:top w:val="nil"/>
              <w:left w:val="nil"/>
              <w:bottom w:val="single" w:sz="4" w:space="0" w:color="auto"/>
              <w:right w:val="single" w:sz="4" w:space="0" w:color="auto"/>
            </w:tcBorders>
            <w:shd w:val="clear" w:color="000000" w:fill="FFFFFF"/>
            <w:noWrap/>
            <w:vAlign w:val="center"/>
            <w:hideMark/>
          </w:tcPr>
          <w:p w14:paraId="3D00FC0D" w14:textId="16EC6862" w:rsidR="000154F7" w:rsidRPr="00D266B9" w:rsidRDefault="000154F7" w:rsidP="00A35CE7">
            <w:pPr>
              <w:spacing w:after="0" w:line="240" w:lineRule="auto"/>
              <w:jc w:val="center"/>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5.000,0</w:t>
            </w:r>
          </w:p>
        </w:tc>
        <w:tc>
          <w:tcPr>
            <w:tcW w:w="1409" w:type="dxa"/>
            <w:tcBorders>
              <w:top w:val="nil"/>
              <w:left w:val="nil"/>
              <w:bottom w:val="single" w:sz="4" w:space="0" w:color="auto"/>
              <w:right w:val="single" w:sz="4" w:space="0" w:color="auto"/>
            </w:tcBorders>
            <w:shd w:val="clear" w:color="000000" w:fill="FFFFFF"/>
            <w:noWrap/>
            <w:vAlign w:val="center"/>
            <w:hideMark/>
          </w:tcPr>
          <w:p w14:paraId="69D246E0" w14:textId="245F9858" w:rsidR="000154F7" w:rsidRPr="00D266B9" w:rsidRDefault="000154F7" w:rsidP="00A35CE7">
            <w:pPr>
              <w:spacing w:after="0" w:line="240" w:lineRule="auto"/>
              <w:jc w:val="center"/>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5.500,0</w:t>
            </w:r>
          </w:p>
        </w:tc>
        <w:tc>
          <w:tcPr>
            <w:tcW w:w="1538" w:type="dxa"/>
            <w:tcBorders>
              <w:top w:val="nil"/>
              <w:left w:val="nil"/>
              <w:bottom w:val="single" w:sz="4" w:space="0" w:color="auto"/>
              <w:right w:val="single" w:sz="4" w:space="0" w:color="auto"/>
            </w:tcBorders>
            <w:shd w:val="clear" w:color="auto" w:fill="auto"/>
            <w:noWrap/>
            <w:vAlign w:val="center"/>
            <w:hideMark/>
          </w:tcPr>
          <w:p w14:paraId="42F5FC81" w14:textId="5B1255CF" w:rsidR="000154F7" w:rsidRPr="00D266B9" w:rsidRDefault="000154F7" w:rsidP="00A35CE7">
            <w:pPr>
              <w:spacing w:after="0" w:line="240" w:lineRule="auto"/>
              <w:jc w:val="center"/>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5.500,0</w:t>
            </w:r>
          </w:p>
        </w:tc>
        <w:tc>
          <w:tcPr>
            <w:tcW w:w="1538" w:type="dxa"/>
            <w:tcBorders>
              <w:top w:val="nil"/>
              <w:left w:val="nil"/>
              <w:bottom w:val="single" w:sz="4" w:space="0" w:color="auto"/>
              <w:right w:val="single" w:sz="4" w:space="0" w:color="auto"/>
            </w:tcBorders>
            <w:shd w:val="clear" w:color="auto" w:fill="auto"/>
            <w:noWrap/>
            <w:vAlign w:val="center"/>
            <w:hideMark/>
          </w:tcPr>
          <w:p w14:paraId="71E4C7BD" w14:textId="75B0A09A" w:rsidR="000154F7" w:rsidRPr="00D266B9" w:rsidRDefault="000154F7" w:rsidP="00A35CE7">
            <w:pPr>
              <w:spacing w:after="0" w:line="240" w:lineRule="auto"/>
              <w:jc w:val="center"/>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5.500,0</w:t>
            </w:r>
          </w:p>
        </w:tc>
      </w:tr>
      <w:tr w:rsidR="000154F7" w:rsidRPr="00D266B9" w14:paraId="188A835C" w14:textId="77777777" w:rsidTr="00A35CE7">
        <w:trPr>
          <w:trHeight w:val="98"/>
        </w:trPr>
        <w:tc>
          <w:tcPr>
            <w:tcW w:w="2600" w:type="dxa"/>
            <w:tcBorders>
              <w:top w:val="nil"/>
              <w:left w:val="single" w:sz="4" w:space="0" w:color="auto"/>
              <w:bottom w:val="single" w:sz="4" w:space="0" w:color="auto"/>
              <w:right w:val="single" w:sz="4" w:space="0" w:color="auto"/>
            </w:tcBorders>
            <w:shd w:val="clear" w:color="000000" w:fill="FFFFFF"/>
            <w:noWrap/>
            <w:vAlign w:val="center"/>
            <w:hideMark/>
          </w:tcPr>
          <w:p w14:paraId="646A012D" w14:textId="7EA5F68D" w:rsidR="000154F7" w:rsidRPr="00D266B9" w:rsidRDefault="000154F7" w:rsidP="00A35CE7">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Precio de venta</w:t>
            </w:r>
          </w:p>
        </w:tc>
        <w:tc>
          <w:tcPr>
            <w:tcW w:w="1299" w:type="dxa"/>
            <w:tcBorders>
              <w:top w:val="nil"/>
              <w:left w:val="nil"/>
              <w:bottom w:val="single" w:sz="4" w:space="0" w:color="auto"/>
              <w:right w:val="single" w:sz="4" w:space="0" w:color="auto"/>
            </w:tcBorders>
            <w:shd w:val="clear" w:color="000000" w:fill="FFFFFF"/>
            <w:noWrap/>
            <w:vAlign w:val="center"/>
            <w:hideMark/>
          </w:tcPr>
          <w:p w14:paraId="51BC0479" w14:textId="063602DE" w:rsidR="000154F7" w:rsidRPr="00D266B9" w:rsidRDefault="000154F7" w:rsidP="00A35CE7">
            <w:pPr>
              <w:spacing w:after="0" w:line="240" w:lineRule="auto"/>
              <w:jc w:val="center"/>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3.761,07</w:t>
            </w:r>
          </w:p>
        </w:tc>
        <w:tc>
          <w:tcPr>
            <w:tcW w:w="1409" w:type="dxa"/>
            <w:tcBorders>
              <w:top w:val="nil"/>
              <w:left w:val="nil"/>
              <w:bottom w:val="single" w:sz="4" w:space="0" w:color="auto"/>
              <w:right w:val="single" w:sz="4" w:space="0" w:color="auto"/>
            </w:tcBorders>
            <w:shd w:val="clear" w:color="000000" w:fill="FFFFFF"/>
            <w:noWrap/>
            <w:vAlign w:val="center"/>
            <w:hideMark/>
          </w:tcPr>
          <w:p w14:paraId="350469BA" w14:textId="09797E31" w:rsidR="000154F7" w:rsidRPr="00D266B9" w:rsidRDefault="000154F7" w:rsidP="00A35CE7">
            <w:pPr>
              <w:spacing w:after="0" w:line="240" w:lineRule="auto"/>
              <w:jc w:val="center"/>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4.073,24</w:t>
            </w:r>
          </w:p>
        </w:tc>
        <w:tc>
          <w:tcPr>
            <w:tcW w:w="1409" w:type="dxa"/>
            <w:tcBorders>
              <w:top w:val="nil"/>
              <w:left w:val="nil"/>
              <w:bottom w:val="single" w:sz="4" w:space="0" w:color="auto"/>
              <w:right w:val="single" w:sz="4" w:space="0" w:color="auto"/>
            </w:tcBorders>
            <w:shd w:val="clear" w:color="000000" w:fill="FFFFFF"/>
            <w:noWrap/>
            <w:vAlign w:val="center"/>
            <w:hideMark/>
          </w:tcPr>
          <w:p w14:paraId="0558E143" w14:textId="0F6E4257" w:rsidR="000154F7" w:rsidRPr="00D266B9" w:rsidRDefault="000154F7" w:rsidP="00A35CE7">
            <w:pPr>
              <w:spacing w:after="0" w:line="240" w:lineRule="auto"/>
              <w:jc w:val="center"/>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4.411,31</w:t>
            </w:r>
          </w:p>
        </w:tc>
        <w:tc>
          <w:tcPr>
            <w:tcW w:w="1538" w:type="dxa"/>
            <w:tcBorders>
              <w:top w:val="nil"/>
              <w:left w:val="nil"/>
              <w:bottom w:val="single" w:sz="4" w:space="0" w:color="auto"/>
              <w:right w:val="single" w:sz="4" w:space="0" w:color="auto"/>
            </w:tcBorders>
            <w:shd w:val="clear" w:color="auto" w:fill="auto"/>
            <w:noWrap/>
            <w:vAlign w:val="center"/>
            <w:hideMark/>
          </w:tcPr>
          <w:p w14:paraId="3DC66EE7" w14:textId="07141A32" w:rsidR="000154F7" w:rsidRPr="00D266B9" w:rsidRDefault="000154F7" w:rsidP="00A35CE7">
            <w:pPr>
              <w:spacing w:after="0" w:line="240" w:lineRule="auto"/>
              <w:jc w:val="center"/>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4.777,5</w:t>
            </w:r>
          </w:p>
        </w:tc>
        <w:tc>
          <w:tcPr>
            <w:tcW w:w="1538" w:type="dxa"/>
            <w:tcBorders>
              <w:top w:val="nil"/>
              <w:left w:val="nil"/>
              <w:bottom w:val="single" w:sz="4" w:space="0" w:color="auto"/>
              <w:right w:val="single" w:sz="4" w:space="0" w:color="auto"/>
            </w:tcBorders>
            <w:shd w:val="clear" w:color="auto" w:fill="auto"/>
            <w:noWrap/>
            <w:vAlign w:val="center"/>
            <w:hideMark/>
          </w:tcPr>
          <w:p w14:paraId="00996A2A" w14:textId="3A181AA4" w:rsidR="000154F7" w:rsidRPr="00D266B9" w:rsidRDefault="000154F7" w:rsidP="00A35CE7">
            <w:pPr>
              <w:spacing w:after="0" w:line="240" w:lineRule="auto"/>
              <w:jc w:val="center"/>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5.174,0</w:t>
            </w:r>
          </w:p>
        </w:tc>
      </w:tr>
      <w:tr w:rsidR="000154F7" w:rsidRPr="00D266B9" w14:paraId="0A594E55" w14:textId="77777777" w:rsidTr="00A35CE7">
        <w:trPr>
          <w:trHeight w:val="124"/>
        </w:trPr>
        <w:tc>
          <w:tcPr>
            <w:tcW w:w="260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14DE1972" w14:textId="5557EE27" w:rsidR="000154F7" w:rsidRPr="00D266B9" w:rsidRDefault="000154F7" w:rsidP="00A35CE7">
            <w:pPr>
              <w:spacing w:after="0" w:line="240" w:lineRule="auto"/>
              <w:rPr>
                <w:rFonts w:ascii="Arial" w:eastAsia="Times New Roman" w:hAnsi="Arial" w:cs="Arial"/>
                <w:b/>
                <w:bCs/>
                <w:color w:val="000000"/>
                <w:sz w:val="22"/>
                <w:szCs w:val="22"/>
                <w:lang w:val="es-HN" w:eastAsia="es-HN"/>
              </w:rPr>
            </w:pPr>
            <w:r w:rsidRPr="00D266B9">
              <w:rPr>
                <w:rFonts w:ascii="Arial" w:eastAsia="Times New Roman" w:hAnsi="Arial" w:cs="Arial"/>
                <w:b/>
                <w:bCs/>
                <w:color w:val="000000"/>
                <w:sz w:val="22"/>
                <w:szCs w:val="22"/>
                <w:lang w:val="es-HN" w:eastAsia="es-HN"/>
              </w:rPr>
              <w:t>Sub total de café convencional</w:t>
            </w:r>
          </w:p>
        </w:tc>
        <w:tc>
          <w:tcPr>
            <w:tcW w:w="1299" w:type="dxa"/>
            <w:tcBorders>
              <w:top w:val="nil"/>
              <w:left w:val="nil"/>
              <w:bottom w:val="single" w:sz="4" w:space="0" w:color="auto"/>
              <w:right w:val="single" w:sz="4" w:space="0" w:color="auto"/>
            </w:tcBorders>
            <w:shd w:val="clear" w:color="auto" w:fill="DBE5F1" w:themeFill="accent1" w:themeFillTint="33"/>
            <w:noWrap/>
            <w:vAlign w:val="center"/>
            <w:hideMark/>
          </w:tcPr>
          <w:p w14:paraId="2782F229" w14:textId="373178D2" w:rsidR="000154F7" w:rsidRPr="00D266B9" w:rsidRDefault="000154F7" w:rsidP="00A35CE7">
            <w:pPr>
              <w:spacing w:after="0" w:line="240" w:lineRule="auto"/>
              <w:jc w:val="center"/>
              <w:rPr>
                <w:rFonts w:ascii="Arial" w:eastAsia="Times New Roman" w:hAnsi="Arial" w:cs="Arial"/>
                <w:b/>
                <w:bCs/>
                <w:color w:val="000000"/>
                <w:sz w:val="22"/>
                <w:szCs w:val="22"/>
                <w:lang w:val="es-HN" w:eastAsia="es-HN"/>
              </w:rPr>
            </w:pPr>
            <w:r w:rsidRPr="00D266B9">
              <w:rPr>
                <w:rFonts w:ascii="Arial" w:eastAsia="Times New Roman" w:hAnsi="Arial" w:cs="Arial"/>
                <w:b/>
                <w:bCs/>
                <w:color w:val="000000"/>
                <w:sz w:val="22"/>
                <w:szCs w:val="22"/>
                <w:lang w:val="es-HN" w:eastAsia="es-HN"/>
              </w:rPr>
              <w:t>16.924.802,50</w:t>
            </w:r>
          </w:p>
        </w:tc>
        <w:tc>
          <w:tcPr>
            <w:tcW w:w="1409" w:type="dxa"/>
            <w:tcBorders>
              <w:top w:val="nil"/>
              <w:left w:val="nil"/>
              <w:bottom w:val="single" w:sz="4" w:space="0" w:color="auto"/>
              <w:right w:val="single" w:sz="4" w:space="0" w:color="auto"/>
            </w:tcBorders>
            <w:shd w:val="clear" w:color="auto" w:fill="DBE5F1" w:themeFill="accent1" w:themeFillTint="33"/>
            <w:noWrap/>
            <w:vAlign w:val="center"/>
            <w:hideMark/>
          </w:tcPr>
          <w:p w14:paraId="6590D284" w14:textId="701A78ED" w:rsidR="000154F7" w:rsidRPr="00D266B9" w:rsidRDefault="000154F7" w:rsidP="00A35CE7">
            <w:pPr>
              <w:spacing w:after="0" w:line="240" w:lineRule="auto"/>
              <w:jc w:val="center"/>
              <w:rPr>
                <w:rFonts w:ascii="Arial" w:eastAsia="Times New Roman" w:hAnsi="Arial" w:cs="Arial"/>
                <w:b/>
                <w:bCs/>
                <w:color w:val="000000"/>
                <w:sz w:val="22"/>
                <w:szCs w:val="22"/>
                <w:lang w:val="es-HN" w:eastAsia="es-HN"/>
              </w:rPr>
            </w:pPr>
            <w:r w:rsidRPr="00D266B9">
              <w:rPr>
                <w:rFonts w:ascii="Arial" w:eastAsia="Times New Roman" w:hAnsi="Arial" w:cs="Arial"/>
                <w:b/>
                <w:bCs/>
                <w:color w:val="000000"/>
                <w:sz w:val="22"/>
                <w:szCs w:val="22"/>
                <w:lang w:val="es-HN" w:eastAsia="es-HN"/>
              </w:rPr>
              <w:t>20.366.179,01</w:t>
            </w:r>
          </w:p>
        </w:tc>
        <w:tc>
          <w:tcPr>
            <w:tcW w:w="1409" w:type="dxa"/>
            <w:tcBorders>
              <w:top w:val="nil"/>
              <w:left w:val="nil"/>
              <w:bottom w:val="single" w:sz="4" w:space="0" w:color="auto"/>
              <w:right w:val="single" w:sz="4" w:space="0" w:color="auto"/>
            </w:tcBorders>
            <w:shd w:val="clear" w:color="auto" w:fill="DBE5F1" w:themeFill="accent1" w:themeFillTint="33"/>
            <w:noWrap/>
            <w:vAlign w:val="center"/>
            <w:hideMark/>
          </w:tcPr>
          <w:p w14:paraId="7FE8FC4F" w14:textId="46AAC7FA" w:rsidR="000154F7" w:rsidRPr="00D266B9" w:rsidRDefault="000154F7" w:rsidP="00A35CE7">
            <w:pPr>
              <w:spacing w:after="0" w:line="240" w:lineRule="auto"/>
              <w:jc w:val="center"/>
              <w:rPr>
                <w:rFonts w:ascii="Arial" w:eastAsia="Times New Roman" w:hAnsi="Arial" w:cs="Arial"/>
                <w:b/>
                <w:bCs/>
                <w:color w:val="000000"/>
                <w:sz w:val="22"/>
                <w:szCs w:val="22"/>
                <w:lang w:val="es-HN" w:eastAsia="es-HN"/>
              </w:rPr>
            </w:pPr>
            <w:r w:rsidRPr="00D266B9">
              <w:rPr>
                <w:rFonts w:ascii="Arial" w:eastAsia="Times New Roman" w:hAnsi="Arial" w:cs="Arial"/>
                <w:b/>
                <w:bCs/>
                <w:color w:val="000000"/>
                <w:sz w:val="22"/>
                <w:szCs w:val="22"/>
                <w:lang w:val="es-HN" w:eastAsia="es-HN"/>
              </w:rPr>
              <w:t>24.262.229,05</w:t>
            </w:r>
          </w:p>
        </w:tc>
        <w:tc>
          <w:tcPr>
            <w:tcW w:w="1538" w:type="dxa"/>
            <w:tcBorders>
              <w:top w:val="nil"/>
              <w:left w:val="nil"/>
              <w:bottom w:val="single" w:sz="4" w:space="0" w:color="auto"/>
              <w:right w:val="single" w:sz="4" w:space="0" w:color="auto"/>
            </w:tcBorders>
            <w:shd w:val="clear" w:color="auto" w:fill="DBE5F1" w:themeFill="accent1" w:themeFillTint="33"/>
            <w:noWrap/>
            <w:vAlign w:val="center"/>
            <w:hideMark/>
          </w:tcPr>
          <w:p w14:paraId="28246FDE" w14:textId="0084BA98" w:rsidR="000154F7" w:rsidRPr="00D266B9" w:rsidRDefault="000154F7" w:rsidP="00A35CE7">
            <w:pPr>
              <w:spacing w:after="0" w:line="240" w:lineRule="auto"/>
              <w:jc w:val="center"/>
              <w:rPr>
                <w:rFonts w:ascii="Arial" w:eastAsia="Times New Roman" w:hAnsi="Arial" w:cs="Arial"/>
                <w:b/>
                <w:bCs/>
                <w:color w:val="000000"/>
                <w:sz w:val="22"/>
                <w:szCs w:val="22"/>
                <w:lang w:val="es-HN" w:eastAsia="es-HN"/>
              </w:rPr>
            </w:pPr>
            <w:r w:rsidRPr="00D266B9">
              <w:rPr>
                <w:rFonts w:ascii="Arial" w:eastAsia="Times New Roman" w:hAnsi="Arial" w:cs="Arial"/>
                <w:b/>
                <w:bCs/>
                <w:color w:val="000000"/>
                <w:sz w:val="22"/>
                <w:szCs w:val="22"/>
                <w:lang w:val="es-HN" w:eastAsia="es-HN"/>
              </w:rPr>
              <w:t>24.262.229,1</w:t>
            </w:r>
          </w:p>
        </w:tc>
        <w:tc>
          <w:tcPr>
            <w:tcW w:w="1538" w:type="dxa"/>
            <w:tcBorders>
              <w:top w:val="nil"/>
              <w:left w:val="nil"/>
              <w:bottom w:val="single" w:sz="4" w:space="0" w:color="auto"/>
              <w:right w:val="single" w:sz="4" w:space="0" w:color="auto"/>
            </w:tcBorders>
            <w:shd w:val="clear" w:color="auto" w:fill="DBE5F1" w:themeFill="accent1" w:themeFillTint="33"/>
            <w:noWrap/>
            <w:vAlign w:val="center"/>
            <w:hideMark/>
          </w:tcPr>
          <w:p w14:paraId="18E45338" w14:textId="65AF05D8" w:rsidR="000154F7" w:rsidRPr="00D266B9" w:rsidRDefault="000154F7" w:rsidP="00A35CE7">
            <w:pPr>
              <w:spacing w:after="0" w:line="240" w:lineRule="auto"/>
              <w:jc w:val="center"/>
              <w:rPr>
                <w:rFonts w:ascii="Arial" w:eastAsia="Times New Roman" w:hAnsi="Arial" w:cs="Arial"/>
                <w:b/>
                <w:bCs/>
                <w:color w:val="000000"/>
                <w:sz w:val="22"/>
                <w:szCs w:val="22"/>
                <w:lang w:val="es-HN" w:eastAsia="es-HN"/>
              </w:rPr>
            </w:pPr>
            <w:r w:rsidRPr="00D266B9">
              <w:rPr>
                <w:rFonts w:ascii="Arial" w:eastAsia="Times New Roman" w:hAnsi="Arial" w:cs="Arial"/>
                <w:b/>
                <w:bCs/>
                <w:color w:val="000000"/>
                <w:sz w:val="22"/>
                <w:szCs w:val="22"/>
                <w:lang w:val="es-HN" w:eastAsia="es-HN"/>
              </w:rPr>
              <w:t>24.262.229,1</w:t>
            </w:r>
          </w:p>
        </w:tc>
      </w:tr>
    </w:tbl>
    <w:p w14:paraId="5CFB40C4" w14:textId="77777777" w:rsidR="00A74EAB" w:rsidRPr="00D266B9" w:rsidRDefault="00A74EAB" w:rsidP="00152935">
      <w:pPr>
        <w:autoSpaceDE w:val="0"/>
        <w:autoSpaceDN w:val="0"/>
        <w:adjustRightInd w:val="0"/>
        <w:spacing w:after="0" w:line="240" w:lineRule="auto"/>
        <w:jc w:val="both"/>
        <w:rPr>
          <w:rFonts w:ascii="Arial" w:eastAsiaTheme="minorHAnsi" w:hAnsi="Arial" w:cs="Arial"/>
          <w:b/>
          <w:bCs/>
          <w:sz w:val="22"/>
          <w:szCs w:val="22"/>
          <w:lang w:val="es-HN"/>
        </w:rPr>
      </w:pPr>
    </w:p>
    <w:p w14:paraId="49E74D71" w14:textId="406E27D7" w:rsidR="00152935" w:rsidRPr="00D266B9" w:rsidRDefault="00152935" w:rsidP="00152935">
      <w:pPr>
        <w:autoSpaceDE w:val="0"/>
        <w:autoSpaceDN w:val="0"/>
        <w:adjustRightInd w:val="0"/>
        <w:spacing w:after="0" w:line="240" w:lineRule="auto"/>
        <w:jc w:val="both"/>
        <w:rPr>
          <w:rFonts w:ascii="Arial" w:eastAsiaTheme="minorHAnsi" w:hAnsi="Arial" w:cs="Arial"/>
          <w:b/>
          <w:bCs/>
          <w:sz w:val="22"/>
          <w:szCs w:val="22"/>
          <w:lang w:val="es-HN"/>
        </w:rPr>
      </w:pPr>
      <w:r w:rsidRPr="00D266B9">
        <w:rPr>
          <w:rFonts w:ascii="Arial" w:eastAsiaTheme="minorHAnsi" w:hAnsi="Arial" w:cs="Arial"/>
          <w:b/>
          <w:bCs/>
          <w:sz w:val="22"/>
          <w:szCs w:val="22"/>
          <w:lang w:val="es-HN"/>
        </w:rPr>
        <w:t>Comercialización y mercadeo</w:t>
      </w:r>
    </w:p>
    <w:p w14:paraId="4992CC28" w14:textId="77777777" w:rsidR="00152935" w:rsidRPr="00D266B9" w:rsidRDefault="00152935" w:rsidP="00152935">
      <w:pPr>
        <w:autoSpaceDE w:val="0"/>
        <w:autoSpaceDN w:val="0"/>
        <w:adjustRightInd w:val="0"/>
        <w:spacing w:after="0" w:line="240" w:lineRule="auto"/>
        <w:jc w:val="both"/>
        <w:rPr>
          <w:rFonts w:ascii="Arial" w:eastAsiaTheme="minorHAnsi" w:hAnsi="Arial" w:cs="Arial"/>
          <w:b/>
          <w:bCs/>
          <w:sz w:val="22"/>
          <w:szCs w:val="22"/>
          <w:lang w:val="es-HN"/>
        </w:rPr>
      </w:pPr>
    </w:p>
    <w:p w14:paraId="1FAEE7C9" w14:textId="0041EAEA" w:rsidR="00152935" w:rsidRPr="00D266B9" w:rsidRDefault="00152935" w:rsidP="00152935">
      <w:pPr>
        <w:autoSpaceDE w:val="0"/>
        <w:autoSpaceDN w:val="0"/>
        <w:adjustRightInd w:val="0"/>
        <w:spacing w:after="0" w:line="240" w:lineRule="auto"/>
        <w:jc w:val="both"/>
        <w:rPr>
          <w:rFonts w:ascii="Arial" w:eastAsiaTheme="minorHAnsi" w:hAnsi="Arial" w:cs="Arial"/>
          <w:sz w:val="22"/>
          <w:szCs w:val="22"/>
          <w:lang w:val="es-HN"/>
        </w:rPr>
      </w:pPr>
      <w:r w:rsidRPr="00D266B9">
        <w:rPr>
          <w:rFonts w:ascii="Arial" w:eastAsiaTheme="minorHAnsi" w:hAnsi="Arial" w:cs="Arial"/>
          <w:sz w:val="22"/>
          <w:szCs w:val="22"/>
          <w:lang w:val="es-HN"/>
        </w:rPr>
        <w:t xml:space="preserve">El modelo de comercialización está basado en experiencias de </w:t>
      </w:r>
      <w:r w:rsidR="00F028B7" w:rsidRPr="00D266B9">
        <w:rPr>
          <w:rFonts w:ascii="Arial" w:eastAsiaTheme="minorHAnsi" w:hAnsi="Arial" w:cs="Arial"/>
          <w:sz w:val="22"/>
          <w:szCs w:val="22"/>
          <w:lang w:val="es-HN"/>
        </w:rPr>
        <w:t>los</w:t>
      </w:r>
      <w:r w:rsidRPr="00D266B9">
        <w:rPr>
          <w:rFonts w:ascii="Arial" w:eastAsiaTheme="minorHAnsi" w:hAnsi="Arial" w:cs="Arial"/>
          <w:sz w:val="22"/>
          <w:szCs w:val="22"/>
          <w:lang w:val="es-HN"/>
        </w:rPr>
        <w:t xml:space="preserve"> </w:t>
      </w:r>
      <w:r w:rsidR="00F028B7" w:rsidRPr="00D266B9">
        <w:rPr>
          <w:rFonts w:ascii="Arial" w:eastAsiaTheme="minorHAnsi" w:hAnsi="Arial" w:cs="Arial"/>
          <w:sz w:val="22"/>
          <w:szCs w:val="22"/>
          <w:lang w:val="es-HN"/>
        </w:rPr>
        <w:t>productores</w:t>
      </w:r>
      <w:r w:rsidRPr="00D266B9">
        <w:rPr>
          <w:rFonts w:ascii="Arial" w:eastAsiaTheme="minorHAnsi" w:hAnsi="Arial" w:cs="Arial"/>
          <w:sz w:val="22"/>
          <w:szCs w:val="22"/>
          <w:lang w:val="es-HN"/>
        </w:rPr>
        <w:t>, en el que se logró identificar que el</w:t>
      </w:r>
      <w:r w:rsidR="0070372C" w:rsidRPr="00D266B9">
        <w:rPr>
          <w:rFonts w:ascii="Arial" w:eastAsiaTheme="minorHAnsi" w:hAnsi="Arial" w:cs="Arial"/>
          <w:sz w:val="22"/>
          <w:szCs w:val="22"/>
          <w:lang w:val="es-HN"/>
        </w:rPr>
        <w:t xml:space="preserve"> </w:t>
      </w:r>
      <w:r w:rsidRPr="00D266B9">
        <w:rPr>
          <w:rFonts w:ascii="Arial" w:eastAsiaTheme="minorHAnsi" w:hAnsi="Arial" w:cs="Arial"/>
          <w:sz w:val="22"/>
          <w:szCs w:val="22"/>
          <w:lang w:val="es-HN"/>
        </w:rPr>
        <w:t>margen de utilidad obtenido por la venta del</w:t>
      </w:r>
      <w:r w:rsidR="00F028B7" w:rsidRPr="00D266B9">
        <w:rPr>
          <w:rFonts w:ascii="Arial" w:eastAsiaTheme="minorHAnsi" w:hAnsi="Arial" w:cs="Arial"/>
          <w:sz w:val="22"/>
          <w:szCs w:val="22"/>
          <w:lang w:val="es-HN"/>
        </w:rPr>
        <w:t xml:space="preserve"> </w:t>
      </w:r>
      <w:r w:rsidR="0070372C" w:rsidRPr="00D266B9">
        <w:rPr>
          <w:rFonts w:ascii="Arial" w:eastAsiaTheme="minorHAnsi" w:hAnsi="Arial" w:cs="Arial"/>
          <w:sz w:val="22"/>
          <w:szCs w:val="22"/>
          <w:lang w:val="es-HN"/>
        </w:rPr>
        <w:t>café</w:t>
      </w:r>
      <w:r w:rsidRPr="00D266B9">
        <w:rPr>
          <w:rFonts w:ascii="Arial" w:eastAsiaTheme="minorHAnsi" w:hAnsi="Arial" w:cs="Arial"/>
          <w:sz w:val="22"/>
          <w:szCs w:val="22"/>
          <w:lang w:val="es-HN"/>
        </w:rPr>
        <w:t xml:space="preserve"> a compradores independientes es más alto, que el obtenido al vender a las plantas </w:t>
      </w:r>
      <w:r w:rsidR="00E97B98" w:rsidRPr="00D266B9">
        <w:rPr>
          <w:rFonts w:ascii="Arial" w:eastAsiaTheme="minorHAnsi" w:hAnsi="Arial" w:cs="Arial"/>
          <w:sz w:val="22"/>
          <w:szCs w:val="22"/>
          <w:lang w:val="es-HN"/>
        </w:rPr>
        <w:t>transformación, tanto</w:t>
      </w:r>
      <w:r w:rsidRPr="00D266B9">
        <w:rPr>
          <w:rFonts w:ascii="Arial" w:eastAsiaTheme="minorHAnsi" w:hAnsi="Arial" w:cs="Arial"/>
          <w:sz w:val="22"/>
          <w:szCs w:val="22"/>
          <w:lang w:val="es-HN"/>
        </w:rPr>
        <w:t xml:space="preserve">, los beneficiarios establecerán alianzas comerciales y contratos de compra venta con compradores independientes a fin de optimizar la canalización </w:t>
      </w:r>
      <w:r w:rsidR="00F028B7" w:rsidRPr="00D266B9">
        <w:rPr>
          <w:rFonts w:ascii="Arial" w:eastAsiaTheme="minorHAnsi" w:hAnsi="Arial" w:cs="Arial"/>
          <w:sz w:val="22"/>
          <w:szCs w:val="22"/>
          <w:lang w:val="es-HN"/>
        </w:rPr>
        <w:t>del producto</w:t>
      </w:r>
      <w:r w:rsidRPr="00D266B9">
        <w:rPr>
          <w:rFonts w:ascii="Arial" w:eastAsiaTheme="minorHAnsi" w:hAnsi="Arial" w:cs="Arial"/>
          <w:sz w:val="22"/>
          <w:szCs w:val="22"/>
          <w:lang w:val="es-HN"/>
        </w:rPr>
        <w:t xml:space="preserve"> ofertados y maximizar los ingresos. </w:t>
      </w:r>
    </w:p>
    <w:p w14:paraId="3F64BFC6" w14:textId="77777777" w:rsidR="00A35CE7" w:rsidRPr="00D266B9" w:rsidRDefault="00A35CE7">
      <w:pPr>
        <w:spacing w:after="200" w:line="276" w:lineRule="auto"/>
        <w:rPr>
          <w:rFonts w:ascii="Arial" w:eastAsiaTheme="majorEastAsia" w:hAnsi="Arial" w:cs="Arial"/>
          <w:b/>
          <w:bCs/>
          <w:sz w:val="22"/>
          <w:szCs w:val="22"/>
        </w:rPr>
      </w:pPr>
      <w:r w:rsidRPr="00D266B9">
        <w:rPr>
          <w:rFonts w:ascii="Arial" w:hAnsi="Arial" w:cs="Arial"/>
          <w:b/>
          <w:bCs/>
          <w:caps/>
          <w:sz w:val="22"/>
          <w:szCs w:val="22"/>
        </w:rPr>
        <w:br w:type="page"/>
      </w:r>
    </w:p>
    <w:p w14:paraId="476CF68B" w14:textId="35852E3E" w:rsidR="00F028B7" w:rsidRPr="00D266B9" w:rsidRDefault="00A35CE7" w:rsidP="00A35CE7">
      <w:pPr>
        <w:pStyle w:val="Ttulo1"/>
        <w:numPr>
          <w:ilvl w:val="0"/>
          <w:numId w:val="33"/>
        </w:numPr>
        <w:ind w:left="567" w:hanging="567"/>
        <w:rPr>
          <w:rFonts w:ascii="Arial" w:hAnsi="Arial" w:cs="Arial"/>
          <w:b/>
          <w:bCs/>
          <w:caps w:val="0"/>
          <w:color w:val="auto"/>
          <w:sz w:val="22"/>
          <w:szCs w:val="22"/>
        </w:rPr>
      </w:pPr>
      <w:bookmarkStart w:id="36" w:name="_Toc121409595"/>
      <w:bookmarkStart w:id="37" w:name="_Toc126070664"/>
      <w:r w:rsidRPr="00D266B9">
        <w:rPr>
          <w:rFonts w:ascii="Arial" w:hAnsi="Arial" w:cs="Arial"/>
          <w:b/>
          <w:bCs/>
          <w:caps w:val="0"/>
          <w:color w:val="auto"/>
          <w:sz w:val="22"/>
          <w:szCs w:val="22"/>
        </w:rPr>
        <w:lastRenderedPageBreak/>
        <w:t>ANÁLISIS FINANCIERO</w:t>
      </w:r>
      <w:bookmarkEnd w:id="36"/>
      <w:bookmarkEnd w:id="37"/>
    </w:p>
    <w:p w14:paraId="514BC9CD" w14:textId="77777777" w:rsidR="00A35CE7" w:rsidRPr="00D266B9" w:rsidRDefault="00A35CE7" w:rsidP="00A35CE7">
      <w:pPr>
        <w:rPr>
          <w:rFonts w:ascii="Arial" w:hAnsi="Arial" w:cs="Arial"/>
        </w:rPr>
      </w:pPr>
    </w:p>
    <w:p w14:paraId="6EEB4B62" w14:textId="6562E23E" w:rsidR="000671A8" w:rsidRPr="00D266B9" w:rsidRDefault="000671A8" w:rsidP="006415D3">
      <w:pPr>
        <w:pStyle w:val="Prrafodelista"/>
        <w:numPr>
          <w:ilvl w:val="0"/>
          <w:numId w:val="14"/>
        </w:numPr>
        <w:jc w:val="both"/>
        <w:rPr>
          <w:rFonts w:ascii="Arial" w:hAnsi="Arial" w:cs="Arial"/>
          <w:sz w:val="22"/>
          <w:szCs w:val="22"/>
        </w:rPr>
      </w:pPr>
      <w:r w:rsidRPr="00D266B9">
        <w:rPr>
          <w:rFonts w:ascii="Arial" w:hAnsi="Arial" w:cs="Arial"/>
          <w:sz w:val="22"/>
          <w:szCs w:val="22"/>
        </w:rPr>
        <w:t xml:space="preserve">Plan de inversión, para </w:t>
      </w:r>
      <w:r w:rsidR="008E5A03" w:rsidRPr="00D266B9">
        <w:rPr>
          <w:rFonts w:ascii="Arial" w:hAnsi="Arial" w:cs="Arial"/>
          <w:sz w:val="22"/>
          <w:szCs w:val="22"/>
        </w:rPr>
        <w:t>beneficiado seco de café</w:t>
      </w:r>
      <w:r w:rsidR="0007575A" w:rsidRPr="00D266B9">
        <w:rPr>
          <w:rFonts w:ascii="Arial" w:hAnsi="Arial" w:cs="Arial"/>
          <w:sz w:val="22"/>
          <w:szCs w:val="22"/>
        </w:rPr>
        <w:t>.</w:t>
      </w:r>
    </w:p>
    <w:p w14:paraId="2066F869" w14:textId="2DF07AFE" w:rsidR="008E5A03" w:rsidRPr="00D266B9" w:rsidRDefault="008E5A03" w:rsidP="008E5A03">
      <w:pPr>
        <w:pStyle w:val="Prrafodelista"/>
        <w:jc w:val="center"/>
        <w:rPr>
          <w:rFonts w:ascii="Arial" w:hAnsi="Arial" w:cs="Arial"/>
          <w:sz w:val="22"/>
          <w:szCs w:val="22"/>
        </w:rPr>
      </w:pPr>
    </w:p>
    <w:p w14:paraId="321C5F69" w14:textId="121961ED" w:rsidR="00A74EAB" w:rsidRPr="00D266B9" w:rsidRDefault="00A74EAB" w:rsidP="00A74EAB">
      <w:pPr>
        <w:spacing w:after="200" w:line="276" w:lineRule="auto"/>
        <w:rPr>
          <w:rFonts w:ascii="Arial" w:eastAsia="Times New Roman" w:hAnsi="Arial" w:cs="Arial"/>
          <w:color w:val="000000" w:themeColor="text1"/>
          <w:sz w:val="22"/>
          <w:szCs w:val="22"/>
          <w:lang w:val="es-HN" w:eastAsia="es-HN"/>
        </w:rPr>
      </w:pPr>
      <w:bookmarkStart w:id="38" w:name="_Hlk125615723"/>
      <w:r w:rsidRPr="00D266B9">
        <w:rPr>
          <w:rFonts w:ascii="Arial" w:eastAsia="Times New Roman" w:hAnsi="Arial" w:cs="Arial"/>
          <w:color w:val="000000" w:themeColor="text1"/>
          <w:sz w:val="22"/>
          <w:szCs w:val="22"/>
          <w:lang w:val="es-HN" w:eastAsia="es-HN"/>
        </w:rPr>
        <w:t>Descripción de la inversión proyectada en maquinaria o equipo. E</w:t>
      </w:r>
      <w:bookmarkStart w:id="39" w:name="_Hlk125558121"/>
      <w:r w:rsidRPr="00D266B9">
        <w:rPr>
          <w:rFonts w:ascii="Arial" w:eastAsia="Times New Roman" w:hAnsi="Arial" w:cs="Arial"/>
          <w:color w:val="000000" w:themeColor="text1"/>
          <w:sz w:val="22"/>
          <w:szCs w:val="22"/>
          <w:lang w:val="es-HN" w:eastAsia="es-HN"/>
        </w:rPr>
        <w:t>n el siguiente cuadro se aprecia la inversión en equipo.</w:t>
      </w:r>
    </w:p>
    <w:bookmarkEnd w:id="38"/>
    <w:bookmarkEnd w:id="39"/>
    <w:p w14:paraId="57034DA5" w14:textId="54A52F5E" w:rsidR="00A74EAB" w:rsidRPr="00D266B9" w:rsidRDefault="00A74EAB" w:rsidP="00A74EAB">
      <w:pPr>
        <w:spacing w:after="0"/>
        <w:jc w:val="center"/>
        <w:rPr>
          <w:rFonts w:ascii="Arial" w:hAnsi="Arial" w:cs="Arial"/>
          <w:b/>
          <w:bCs/>
          <w:sz w:val="22"/>
          <w:szCs w:val="22"/>
        </w:rPr>
      </w:pPr>
      <w:r w:rsidRPr="00D266B9">
        <w:rPr>
          <w:rFonts w:ascii="Arial" w:hAnsi="Arial" w:cs="Arial"/>
          <w:b/>
          <w:bCs/>
          <w:sz w:val="22"/>
          <w:szCs w:val="22"/>
        </w:rPr>
        <w:t xml:space="preserve">Cuadro </w:t>
      </w:r>
      <w:r w:rsidRPr="00D266B9">
        <w:rPr>
          <w:rFonts w:ascii="Arial" w:hAnsi="Arial" w:cs="Arial"/>
          <w:b/>
          <w:bCs/>
          <w:sz w:val="22"/>
          <w:szCs w:val="22"/>
        </w:rPr>
        <w:fldChar w:fldCharType="begin"/>
      </w:r>
      <w:r w:rsidRPr="00D266B9">
        <w:rPr>
          <w:rFonts w:ascii="Arial" w:hAnsi="Arial" w:cs="Arial"/>
          <w:b/>
          <w:bCs/>
          <w:sz w:val="22"/>
          <w:szCs w:val="22"/>
        </w:rPr>
        <w:instrText xml:space="preserve"> SEQ Cuadro \* ARABIC </w:instrText>
      </w:r>
      <w:r w:rsidRPr="00D266B9">
        <w:rPr>
          <w:rFonts w:ascii="Arial" w:hAnsi="Arial" w:cs="Arial"/>
          <w:b/>
          <w:bCs/>
          <w:sz w:val="22"/>
          <w:szCs w:val="22"/>
        </w:rPr>
        <w:fldChar w:fldCharType="separate"/>
      </w:r>
      <w:r w:rsidR="00D766FC">
        <w:rPr>
          <w:rFonts w:ascii="Arial" w:hAnsi="Arial" w:cs="Arial"/>
          <w:b/>
          <w:bCs/>
          <w:noProof/>
          <w:sz w:val="22"/>
          <w:szCs w:val="22"/>
        </w:rPr>
        <w:t>3</w:t>
      </w:r>
      <w:r w:rsidRPr="00D266B9">
        <w:rPr>
          <w:rFonts w:ascii="Arial" w:hAnsi="Arial" w:cs="Arial"/>
          <w:b/>
          <w:bCs/>
          <w:sz w:val="22"/>
          <w:szCs w:val="22"/>
        </w:rPr>
        <w:fldChar w:fldCharType="end"/>
      </w:r>
      <w:r w:rsidRPr="00D266B9">
        <w:rPr>
          <w:rFonts w:ascii="Arial" w:hAnsi="Arial" w:cs="Arial"/>
          <w:b/>
          <w:bCs/>
          <w:sz w:val="22"/>
          <w:szCs w:val="22"/>
        </w:rPr>
        <w:t xml:space="preserve"> de la inversión de una hectárea maíz </w:t>
      </w: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5"/>
        <w:gridCol w:w="1079"/>
        <w:gridCol w:w="1007"/>
        <w:gridCol w:w="1277"/>
        <w:gridCol w:w="1691"/>
      </w:tblGrid>
      <w:tr w:rsidR="00A74EAB" w:rsidRPr="00D266B9" w14:paraId="072B1AFE" w14:textId="77777777" w:rsidTr="00C75501">
        <w:trPr>
          <w:trHeight w:val="246"/>
        </w:trPr>
        <w:tc>
          <w:tcPr>
            <w:tcW w:w="4245" w:type="dxa"/>
            <w:shd w:val="clear" w:color="auto" w:fill="B8CCE4" w:themeFill="accent1" w:themeFillTint="66"/>
            <w:noWrap/>
            <w:vAlign w:val="bottom"/>
            <w:hideMark/>
          </w:tcPr>
          <w:p w14:paraId="34C69E8A" w14:textId="77777777" w:rsidR="00A74EAB" w:rsidRPr="00D266B9" w:rsidRDefault="00A74EAB" w:rsidP="00C75501">
            <w:pPr>
              <w:spacing w:after="0" w:line="240" w:lineRule="auto"/>
              <w:jc w:val="center"/>
              <w:rPr>
                <w:rFonts w:ascii="Arial" w:eastAsia="Times New Roman" w:hAnsi="Arial" w:cs="Arial"/>
                <w:b/>
                <w:bCs/>
                <w:sz w:val="20"/>
                <w:szCs w:val="20"/>
                <w:lang w:val="es-HN" w:eastAsia="es-HN"/>
              </w:rPr>
            </w:pPr>
            <w:r w:rsidRPr="00D266B9">
              <w:rPr>
                <w:rFonts w:ascii="Arial" w:eastAsia="Times New Roman" w:hAnsi="Arial" w:cs="Arial"/>
                <w:b/>
                <w:bCs/>
                <w:sz w:val="20"/>
                <w:szCs w:val="20"/>
                <w:lang w:val="es-HN" w:eastAsia="es-HN"/>
              </w:rPr>
              <w:t>CONCEPTO</w:t>
            </w:r>
          </w:p>
        </w:tc>
        <w:tc>
          <w:tcPr>
            <w:tcW w:w="1079" w:type="dxa"/>
            <w:shd w:val="clear" w:color="auto" w:fill="B8CCE4" w:themeFill="accent1" w:themeFillTint="66"/>
            <w:noWrap/>
            <w:vAlign w:val="bottom"/>
            <w:hideMark/>
          </w:tcPr>
          <w:p w14:paraId="42BCE7AE" w14:textId="77777777" w:rsidR="00A74EAB" w:rsidRPr="00D266B9" w:rsidRDefault="00A74EAB" w:rsidP="00C75501">
            <w:pPr>
              <w:spacing w:after="0" w:line="240" w:lineRule="auto"/>
              <w:jc w:val="center"/>
              <w:rPr>
                <w:rFonts w:ascii="Arial" w:eastAsia="Times New Roman" w:hAnsi="Arial" w:cs="Arial"/>
                <w:b/>
                <w:bCs/>
                <w:sz w:val="20"/>
                <w:szCs w:val="20"/>
                <w:lang w:val="es-HN" w:eastAsia="es-HN"/>
              </w:rPr>
            </w:pPr>
            <w:r w:rsidRPr="00D266B9">
              <w:rPr>
                <w:rFonts w:ascii="Arial" w:eastAsia="Times New Roman" w:hAnsi="Arial" w:cs="Arial"/>
                <w:b/>
                <w:bCs/>
                <w:sz w:val="20"/>
                <w:szCs w:val="20"/>
                <w:lang w:val="es-HN" w:eastAsia="es-HN"/>
              </w:rPr>
              <w:t>Medida</w:t>
            </w:r>
          </w:p>
        </w:tc>
        <w:tc>
          <w:tcPr>
            <w:tcW w:w="1007" w:type="dxa"/>
            <w:shd w:val="clear" w:color="auto" w:fill="B8CCE4" w:themeFill="accent1" w:themeFillTint="66"/>
            <w:noWrap/>
            <w:vAlign w:val="bottom"/>
            <w:hideMark/>
          </w:tcPr>
          <w:p w14:paraId="6410C5FE" w14:textId="77777777" w:rsidR="00A74EAB" w:rsidRPr="00D266B9" w:rsidRDefault="00A74EAB" w:rsidP="00C75501">
            <w:pPr>
              <w:spacing w:after="0" w:line="240" w:lineRule="auto"/>
              <w:jc w:val="center"/>
              <w:rPr>
                <w:rFonts w:ascii="Arial" w:eastAsia="Times New Roman" w:hAnsi="Arial" w:cs="Arial"/>
                <w:b/>
                <w:bCs/>
                <w:sz w:val="20"/>
                <w:szCs w:val="20"/>
                <w:lang w:val="es-HN" w:eastAsia="es-HN"/>
              </w:rPr>
            </w:pPr>
            <w:r w:rsidRPr="00D266B9">
              <w:rPr>
                <w:rFonts w:ascii="Arial" w:eastAsia="Times New Roman" w:hAnsi="Arial" w:cs="Arial"/>
                <w:b/>
                <w:bCs/>
                <w:sz w:val="20"/>
                <w:szCs w:val="20"/>
                <w:lang w:val="es-HN" w:eastAsia="es-HN"/>
              </w:rPr>
              <w:t>Cantidad</w:t>
            </w:r>
          </w:p>
        </w:tc>
        <w:tc>
          <w:tcPr>
            <w:tcW w:w="1277" w:type="dxa"/>
            <w:shd w:val="clear" w:color="auto" w:fill="B8CCE4" w:themeFill="accent1" w:themeFillTint="66"/>
            <w:noWrap/>
            <w:vAlign w:val="bottom"/>
            <w:hideMark/>
          </w:tcPr>
          <w:p w14:paraId="72887B8F" w14:textId="77777777" w:rsidR="00A74EAB" w:rsidRPr="00D266B9" w:rsidRDefault="00A74EAB" w:rsidP="00C75501">
            <w:pPr>
              <w:spacing w:after="0" w:line="240" w:lineRule="auto"/>
              <w:jc w:val="center"/>
              <w:rPr>
                <w:rFonts w:ascii="Arial" w:eastAsia="Times New Roman" w:hAnsi="Arial" w:cs="Arial"/>
                <w:b/>
                <w:bCs/>
                <w:sz w:val="20"/>
                <w:szCs w:val="20"/>
                <w:lang w:val="es-HN" w:eastAsia="es-HN"/>
              </w:rPr>
            </w:pPr>
            <w:r w:rsidRPr="00D266B9">
              <w:rPr>
                <w:rFonts w:ascii="Arial" w:eastAsia="Times New Roman" w:hAnsi="Arial" w:cs="Arial"/>
                <w:b/>
                <w:bCs/>
                <w:sz w:val="20"/>
                <w:szCs w:val="20"/>
                <w:lang w:val="es-HN" w:eastAsia="es-HN"/>
              </w:rPr>
              <w:t>Unitario (Lps.)</w:t>
            </w:r>
          </w:p>
        </w:tc>
        <w:tc>
          <w:tcPr>
            <w:tcW w:w="1691" w:type="dxa"/>
            <w:shd w:val="clear" w:color="auto" w:fill="B8CCE4" w:themeFill="accent1" w:themeFillTint="66"/>
            <w:noWrap/>
            <w:vAlign w:val="bottom"/>
            <w:hideMark/>
          </w:tcPr>
          <w:p w14:paraId="78F9186E" w14:textId="77777777" w:rsidR="00A74EAB" w:rsidRPr="00D266B9" w:rsidRDefault="00A74EAB" w:rsidP="00C75501">
            <w:pPr>
              <w:spacing w:after="0" w:line="240" w:lineRule="auto"/>
              <w:jc w:val="center"/>
              <w:rPr>
                <w:rFonts w:ascii="Arial" w:eastAsia="Times New Roman" w:hAnsi="Arial" w:cs="Arial"/>
                <w:b/>
                <w:bCs/>
                <w:sz w:val="20"/>
                <w:szCs w:val="20"/>
                <w:lang w:val="es-HN" w:eastAsia="es-HN"/>
              </w:rPr>
            </w:pPr>
            <w:r w:rsidRPr="00D266B9">
              <w:rPr>
                <w:rFonts w:ascii="Arial" w:eastAsia="Times New Roman" w:hAnsi="Arial" w:cs="Arial"/>
                <w:b/>
                <w:bCs/>
                <w:sz w:val="20"/>
                <w:szCs w:val="20"/>
                <w:lang w:val="es-HN" w:eastAsia="es-HN"/>
              </w:rPr>
              <w:t>Lps.</w:t>
            </w:r>
          </w:p>
        </w:tc>
      </w:tr>
      <w:tr w:rsidR="00A74EAB" w:rsidRPr="00D266B9" w14:paraId="790ADECC" w14:textId="77777777" w:rsidTr="00C75501">
        <w:trPr>
          <w:trHeight w:val="234"/>
        </w:trPr>
        <w:tc>
          <w:tcPr>
            <w:tcW w:w="4245" w:type="dxa"/>
            <w:shd w:val="clear" w:color="FFFFFF" w:fill="FFFFFF"/>
            <w:noWrap/>
            <w:vAlign w:val="bottom"/>
            <w:hideMark/>
          </w:tcPr>
          <w:p w14:paraId="0B1634D9" w14:textId="55DD99F5" w:rsidR="00A74EAB" w:rsidRPr="00D266B9" w:rsidRDefault="00A74EAB" w:rsidP="00C75501">
            <w:pPr>
              <w:spacing w:after="0" w:line="240" w:lineRule="auto"/>
              <w:rPr>
                <w:rFonts w:ascii="Arial" w:eastAsia="Times New Roman" w:hAnsi="Arial" w:cs="Arial"/>
                <w:color w:val="000000"/>
                <w:sz w:val="20"/>
                <w:szCs w:val="20"/>
                <w:lang w:val="es-HN" w:eastAsia="es-HN"/>
              </w:rPr>
            </w:pPr>
            <w:r w:rsidRPr="00D266B9">
              <w:rPr>
                <w:rFonts w:ascii="Arial" w:eastAsia="Times New Roman" w:hAnsi="Arial" w:cs="Arial"/>
                <w:color w:val="000000"/>
                <w:sz w:val="20"/>
                <w:szCs w:val="20"/>
                <w:lang w:val="es-HN" w:eastAsia="es-HN"/>
              </w:rPr>
              <w:t>Maquinaria ecológica 100 qq/hora; (2500 kg/hora</w:t>
            </w:r>
          </w:p>
        </w:tc>
        <w:tc>
          <w:tcPr>
            <w:tcW w:w="1079" w:type="dxa"/>
            <w:shd w:val="clear" w:color="auto" w:fill="auto"/>
            <w:noWrap/>
            <w:vAlign w:val="bottom"/>
            <w:hideMark/>
          </w:tcPr>
          <w:p w14:paraId="6DF613B0" w14:textId="77777777" w:rsidR="00A74EAB" w:rsidRPr="00D266B9" w:rsidRDefault="00A74EAB" w:rsidP="00C75501">
            <w:pPr>
              <w:spacing w:after="0" w:line="240" w:lineRule="auto"/>
              <w:jc w:val="center"/>
              <w:rPr>
                <w:rFonts w:ascii="Arial" w:eastAsia="Times New Roman" w:hAnsi="Arial" w:cs="Arial"/>
                <w:color w:val="000000"/>
                <w:sz w:val="20"/>
                <w:szCs w:val="20"/>
                <w:lang w:val="es-HN" w:eastAsia="es-HN"/>
              </w:rPr>
            </w:pPr>
            <w:r w:rsidRPr="00D266B9">
              <w:rPr>
                <w:rFonts w:ascii="Arial" w:eastAsia="Times New Roman" w:hAnsi="Arial" w:cs="Arial"/>
                <w:color w:val="000000"/>
                <w:sz w:val="20"/>
                <w:szCs w:val="20"/>
                <w:lang w:val="es-HN" w:eastAsia="es-HN"/>
              </w:rPr>
              <w:t>Unidad</w:t>
            </w:r>
          </w:p>
        </w:tc>
        <w:tc>
          <w:tcPr>
            <w:tcW w:w="1007" w:type="dxa"/>
            <w:shd w:val="clear" w:color="auto" w:fill="auto"/>
            <w:noWrap/>
            <w:vAlign w:val="bottom"/>
            <w:hideMark/>
          </w:tcPr>
          <w:p w14:paraId="145E433F" w14:textId="77777777" w:rsidR="00A74EAB" w:rsidRPr="00D266B9" w:rsidRDefault="00A74EAB" w:rsidP="00C75501">
            <w:pPr>
              <w:spacing w:after="0" w:line="240" w:lineRule="auto"/>
              <w:jc w:val="right"/>
              <w:rPr>
                <w:rFonts w:ascii="Arial" w:eastAsia="Times New Roman" w:hAnsi="Arial" w:cs="Arial"/>
                <w:color w:val="000000"/>
                <w:sz w:val="20"/>
                <w:szCs w:val="20"/>
                <w:lang w:val="es-HN" w:eastAsia="es-HN"/>
              </w:rPr>
            </w:pPr>
            <w:r w:rsidRPr="00D266B9">
              <w:rPr>
                <w:rFonts w:ascii="Arial" w:eastAsia="Times New Roman" w:hAnsi="Arial" w:cs="Arial"/>
                <w:color w:val="000000"/>
                <w:sz w:val="20"/>
                <w:szCs w:val="20"/>
                <w:lang w:val="es-HN" w:eastAsia="es-HN"/>
              </w:rPr>
              <w:t>1</w:t>
            </w:r>
          </w:p>
        </w:tc>
        <w:tc>
          <w:tcPr>
            <w:tcW w:w="1277" w:type="dxa"/>
            <w:shd w:val="clear" w:color="auto" w:fill="auto"/>
            <w:noWrap/>
            <w:vAlign w:val="bottom"/>
            <w:hideMark/>
          </w:tcPr>
          <w:p w14:paraId="7F46888C" w14:textId="77777777" w:rsidR="00A74EAB" w:rsidRPr="00D266B9" w:rsidRDefault="00A74EAB" w:rsidP="00C75501">
            <w:pPr>
              <w:spacing w:after="0" w:line="240" w:lineRule="auto"/>
              <w:jc w:val="right"/>
              <w:rPr>
                <w:rFonts w:ascii="Arial" w:eastAsia="Times New Roman" w:hAnsi="Arial" w:cs="Arial"/>
                <w:color w:val="000000"/>
                <w:sz w:val="20"/>
                <w:szCs w:val="20"/>
                <w:lang w:val="es-HN" w:eastAsia="es-HN"/>
              </w:rPr>
            </w:pPr>
            <w:r w:rsidRPr="00D266B9">
              <w:rPr>
                <w:rFonts w:ascii="Arial" w:eastAsia="Times New Roman" w:hAnsi="Arial" w:cs="Arial"/>
                <w:color w:val="000000"/>
                <w:sz w:val="20"/>
                <w:szCs w:val="20"/>
                <w:lang w:val="es-HN" w:eastAsia="es-HN"/>
              </w:rPr>
              <w:t>497.578,7</w:t>
            </w:r>
          </w:p>
        </w:tc>
        <w:tc>
          <w:tcPr>
            <w:tcW w:w="1691" w:type="dxa"/>
            <w:shd w:val="clear" w:color="auto" w:fill="auto"/>
            <w:noWrap/>
            <w:vAlign w:val="bottom"/>
            <w:hideMark/>
          </w:tcPr>
          <w:p w14:paraId="4FF159B2" w14:textId="77777777" w:rsidR="00A74EAB" w:rsidRPr="00D266B9" w:rsidRDefault="00A74EAB" w:rsidP="00C75501">
            <w:pPr>
              <w:spacing w:after="0" w:line="240" w:lineRule="auto"/>
              <w:jc w:val="right"/>
              <w:rPr>
                <w:rFonts w:ascii="Arial" w:eastAsia="Times New Roman" w:hAnsi="Arial" w:cs="Arial"/>
                <w:color w:val="000000"/>
                <w:sz w:val="20"/>
                <w:szCs w:val="20"/>
                <w:lang w:val="es-HN" w:eastAsia="es-HN"/>
              </w:rPr>
            </w:pPr>
            <w:r w:rsidRPr="00D266B9">
              <w:rPr>
                <w:rFonts w:ascii="Arial" w:eastAsia="Times New Roman" w:hAnsi="Arial" w:cs="Arial"/>
                <w:color w:val="000000"/>
                <w:sz w:val="20"/>
                <w:szCs w:val="20"/>
                <w:lang w:val="es-HN" w:eastAsia="es-HN"/>
              </w:rPr>
              <w:t>497.578,7</w:t>
            </w:r>
          </w:p>
        </w:tc>
      </w:tr>
      <w:tr w:rsidR="00A74EAB" w:rsidRPr="00D266B9" w14:paraId="5B12FD60" w14:textId="77777777" w:rsidTr="00C75501">
        <w:trPr>
          <w:trHeight w:val="246"/>
        </w:trPr>
        <w:tc>
          <w:tcPr>
            <w:tcW w:w="4245" w:type="dxa"/>
            <w:shd w:val="clear" w:color="auto" w:fill="auto"/>
            <w:noWrap/>
            <w:vAlign w:val="bottom"/>
            <w:hideMark/>
          </w:tcPr>
          <w:p w14:paraId="31122FD9" w14:textId="18281C97" w:rsidR="00A74EAB" w:rsidRPr="00D266B9" w:rsidRDefault="00A74EAB" w:rsidP="00C75501">
            <w:pPr>
              <w:spacing w:after="0" w:line="240" w:lineRule="auto"/>
              <w:rPr>
                <w:rFonts w:ascii="Arial" w:eastAsia="Times New Roman" w:hAnsi="Arial" w:cs="Arial"/>
                <w:color w:val="000000"/>
                <w:sz w:val="20"/>
                <w:szCs w:val="20"/>
                <w:lang w:val="es-HN" w:eastAsia="es-HN"/>
              </w:rPr>
            </w:pPr>
            <w:r w:rsidRPr="00D266B9">
              <w:rPr>
                <w:rFonts w:ascii="Arial" w:eastAsia="Times New Roman" w:hAnsi="Arial" w:cs="Arial"/>
                <w:color w:val="000000"/>
                <w:sz w:val="20"/>
                <w:szCs w:val="20"/>
                <w:lang w:val="es-HN" w:eastAsia="es-HN"/>
              </w:rPr>
              <w:t>Secadora Rotativa SER 150 X (7000 kg. /hora)</w:t>
            </w:r>
          </w:p>
        </w:tc>
        <w:tc>
          <w:tcPr>
            <w:tcW w:w="1079" w:type="dxa"/>
            <w:shd w:val="clear" w:color="auto" w:fill="auto"/>
            <w:noWrap/>
            <w:vAlign w:val="bottom"/>
            <w:hideMark/>
          </w:tcPr>
          <w:p w14:paraId="21C25580" w14:textId="77777777" w:rsidR="00A74EAB" w:rsidRPr="00D266B9" w:rsidRDefault="00A74EAB" w:rsidP="00C75501">
            <w:pPr>
              <w:spacing w:after="0" w:line="240" w:lineRule="auto"/>
              <w:jc w:val="center"/>
              <w:rPr>
                <w:rFonts w:ascii="Arial" w:eastAsia="Times New Roman" w:hAnsi="Arial" w:cs="Arial"/>
                <w:color w:val="000000"/>
                <w:sz w:val="20"/>
                <w:szCs w:val="20"/>
                <w:lang w:val="es-HN" w:eastAsia="es-HN"/>
              </w:rPr>
            </w:pPr>
            <w:r w:rsidRPr="00D266B9">
              <w:rPr>
                <w:rFonts w:ascii="Arial" w:eastAsia="Times New Roman" w:hAnsi="Arial" w:cs="Arial"/>
                <w:color w:val="000000"/>
                <w:sz w:val="20"/>
                <w:szCs w:val="20"/>
                <w:lang w:val="es-HN" w:eastAsia="es-HN"/>
              </w:rPr>
              <w:t>Unidad</w:t>
            </w:r>
          </w:p>
        </w:tc>
        <w:tc>
          <w:tcPr>
            <w:tcW w:w="1007" w:type="dxa"/>
            <w:shd w:val="clear" w:color="auto" w:fill="auto"/>
            <w:noWrap/>
            <w:vAlign w:val="bottom"/>
            <w:hideMark/>
          </w:tcPr>
          <w:p w14:paraId="3756D5C9" w14:textId="77777777" w:rsidR="00A74EAB" w:rsidRPr="00D266B9" w:rsidRDefault="00A74EAB" w:rsidP="00C75501">
            <w:pPr>
              <w:spacing w:after="0" w:line="240" w:lineRule="auto"/>
              <w:jc w:val="right"/>
              <w:rPr>
                <w:rFonts w:ascii="Arial" w:eastAsia="Times New Roman" w:hAnsi="Arial" w:cs="Arial"/>
                <w:color w:val="000000"/>
                <w:sz w:val="20"/>
                <w:szCs w:val="20"/>
                <w:lang w:val="es-HN" w:eastAsia="es-HN"/>
              </w:rPr>
            </w:pPr>
            <w:r w:rsidRPr="00D266B9">
              <w:rPr>
                <w:rFonts w:ascii="Arial" w:eastAsia="Times New Roman" w:hAnsi="Arial" w:cs="Arial"/>
                <w:color w:val="000000"/>
                <w:sz w:val="20"/>
                <w:szCs w:val="20"/>
                <w:lang w:val="es-HN" w:eastAsia="es-HN"/>
              </w:rPr>
              <w:t>1</w:t>
            </w:r>
          </w:p>
        </w:tc>
        <w:tc>
          <w:tcPr>
            <w:tcW w:w="1277" w:type="dxa"/>
            <w:shd w:val="clear" w:color="auto" w:fill="auto"/>
            <w:noWrap/>
            <w:vAlign w:val="bottom"/>
            <w:hideMark/>
          </w:tcPr>
          <w:p w14:paraId="19544209" w14:textId="77777777" w:rsidR="00A74EAB" w:rsidRPr="00D266B9" w:rsidRDefault="00A74EAB" w:rsidP="00C75501">
            <w:pPr>
              <w:spacing w:after="0" w:line="240" w:lineRule="auto"/>
              <w:jc w:val="right"/>
              <w:rPr>
                <w:rFonts w:ascii="Arial" w:eastAsia="Times New Roman" w:hAnsi="Arial" w:cs="Arial"/>
                <w:color w:val="000000"/>
                <w:sz w:val="20"/>
                <w:szCs w:val="20"/>
                <w:lang w:val="es-HN" w:eastAsia="es-HN"/>
              </w:rPr>
            </w:pPr>
            <w:r w:rsidRPr="00D266B9">
              <w:rPr>
                <w:rFonts w:ascii="Arial" w:eastAsia="Times New Roman" w:hAnsi="Arial" w:cs="Arial"/>
                <w:color w:val="000000"/>
                <w:sz w:val="20"/>
                <w:szCs w:val="20"/>
                <w:lang w:val="es-HN" w:eastAsia="es-HN"/>
              </w:rPr>
              <w:t>903,239,88</w:t>
            </w:r>
          </w:p>
        </w:tc>
        <w:tc>
          <w:tcPr>
            <w:tcW w:w="1691" w:type="dxa"/>
            <w:shd w:val="clear" w:color="auto" w:fill="auto"/>
            <w:noWrap/>
            <w:vAlign w:val="bottom"/>
            <w:hideMark/>
          </w:tcPr>
          <w:p w14:paraId="507607B8" w14:textId="77777777" w:rsidR="00A74EAB" w:rsidRPr="00D266B9" w:rsidRDefault="00A74EAB" w:rsidP="00C75501">
            <w:pPr>
              <w:spacing w:after="0" w:line="240" w:lineRule="auto"/>
              <w:jc w:val="right"/>
              <w:rPr>
                <w:rFonts w:ascii="Arial" w:eastAsia="Times New Roman" w:hAnsi="Arial" w:cs="Arial"/>
                <w:color w:val="000000"/>
                <w:sz w:val="20"/>
                <w:szCs w:val="20"/>
                <w:lang w:val="es-HN" w:eastAsia="es-HN"/>
              </w:rPr>
            </w:pPr>
            <w:r w:rsidRPr="00D266B9">
              <w:rPr>
                <w:rFonts w:ascii="Arial" w:eastAsia="Times New Roman" w:hAnsi="Arial" w:cs="Arial"/>
                <w:color w:val="000000"/>
                <w:sz w:val="20"/>
                <w:szCs w:val="20"/>
                <w:lang w:val="es-HN" w:eastAsia="es-HN"/>
              </w:rPr>
              <w:t>903.239,9</w:t>
            </w:r>
          </w:p>
        </w:tc>
      </w:tr>
      <w:tr w:rsidR="00A74EAB" w:rsidRPr="00D266B9" w14:paraId="5080FEDD" w14:textId="77777777" w:rsidTr="00C75501">
        <w:trPr>
          <w:trHeight w:val="246"/>
        </w:trPr>
        <w:tc>
          <w:tcPr>
            <w:tcW w:w="4245" w:type="dxa"/>
            <w:shd w:val="clear" w:color="auto" w:fill="DBE5F1" w:themeFill="accent1" w:themeFillTint="33"/>
            <w:noWrap/>
            <w:vAlign w:val="bottom"/>
            <w:hideMark/>
          </w:tcPr>
          <w:p w14:paraId="4899042B" w14:textId="77777777" w:rsidR="00A74EAB" w:rsidRPr="00D266B9" w:rsidRDefault="00A74EAB" w:rsidP="00C75501">
            <w:pPr>
              <w:spacing w:after="0" w:line="240" w:lineRule="auto"/>
              <w:rPr>
                <w:rFonts w:ascii="Arial" w:eastAsia="Times New Roman" w:hAnsi="Arial" w:cs="Arial"/>
                <w:sz w:val="20"/>
                <w:szCs w:val="20"/>
                <w:lang w:val="es-HN" w:eastAsia="es-HN"/>
              </w:rPr>
            </w:pPr>
            <w:r w:rsidRPr="00D266B9">
              <w:rPr>
                <w:rFonts w:ascii="Arial" w:eastAsia="Times New Roman" w:hAnsi="Arial" w:cs="Arial"/>
                <w:sz w:val="20"/>
                <w:szCs w:val="20"/>
                <w:lang w:val="es-HN" w:eastAsia="es-HN"/>
              </w:rPr>
              <w:t>TOTAL</w:t>
            </w:r>
          </w:p>
        </w:tc>
        <w:tc>
          <w:tcPr>
            <w:tcW w:w="1079" w:type="dxa"/>
            <w:shd w:val="clear" w:color="auto" w:fill="DBE5F1" w:themeFill="accent1" w:themeFillTint="33"/>
            <w:noWrap/>
            <w:vAlign w:val="bottom"/>
            <w:hideMark/>
          </w:tcPr>
          <w:p w14:paraId="3141B067" w14:textId="77777777" w:rsidR="00A74EAB" w:rsidRPr="00D266B9" w:rsidRDefault="00A74EAB" w:rsidP="00C75501">
            <w:pPr>
              <w:spacing w:after="0" w:line="240" w:lineRule="auto"/>
              <w:rPr>
                <w:rFonts w:ascii="Arial" w:eastAsia="Times New Roman" w:hAnsi="Arial" w:cs="Arial"/>
                <w:sz w:val="20"/>
                <w:szCs w:val="20"/>
                <w:lang w:val="es-HN" w:eastAsia="es-HN"/>
              </w:rPr>
            </w:pPr>
            <w:r w:rsidRPr="00D266B9">
              <w:rPr>
                <w:rFonts w:ascii="Arial" w:eastAsia="Times New Roman" w:hAnsi="Arial" w:cs="Arial"/>
                <w:sz w:val="20"/>
                <w:szCs w:val="20"/>
                <w:lang w:val="es-HN" w:eastAsia="es-HN"/>
              </w:rPr>
              <w:t> </w:t>
            </w:r>
          </w:p>
        </w:tc>
        <w:tc>
          <w:tcPr>
            <w:tcW w:w="1007" w:type="dxa"/>
            <w:shd w:val="clear" w:color="auto" w:fill="DBE5F1" w:themeFill="accent1" w:themeFillTint="33"/>
            <w:noWrap/>
            <w:vAlign w:val="bottom"/>
            <w:hideMark/>
          </w:tcPr>
          <w:p w14:paraId="40191D89" w14:textId="77777777" w:rsidR="00A74EAB" w:rsidRPr="00D266B9" w:rsidRDefault="00A74EAB" w:rsidP="00C75501">
            <w:pPr>
              <w:spacing w:after="0" w:line="240" w:lineRule="auto"/>
              <w:rPr>
                <w:rFonts w:ascii="Arial" w:eastAsia="Times New Roman" w:hAnsi="Arial" w:cs="Arial"/>
                <w:sz w:val="20"/>
                <w:szCs w:val="20"/>
                <w:lang w:val="es-HN" w:eastAsia="es-HN"/>
              </w:rPr>
            </w:pPr>
            <w:r w:rsidRPr="00D266B9">
              <w:rPr>
                <w:rFonts w:ascii="Arial" w:eastAsia="Times New Roman" w:hAnsi="Arial" w:cs="Arial"/>
                <w:sz w:val="20"/>
                <w:szCs w:val="20"/>
                <w:lang w:val="es-HN" w:eastAsia="es-HN"/>
              </w:rPr>
              <w:t> </w:t>
            </w:r>
          </w:p>
        </w:tc>
        <w:tc>
          <w:tcPr>
            <w:tcW w:w="1277" w:type="dxa"/>
            <w:shd w:val="clear" w:color="auto" w:fill="DBE5F1" w:themeFill="accent1" w:themeFillTint="33"/>
            <w:noWrap/>
            <w:vAlign w:val="bottom"/>
            <w:hideMark/>
          </w:tcPr>
          <w:p w14:paraId="1E8EDA80" w14:textId="77777777" w:rsidR="00A74EAB" w:rsidRPr="00D266B9" w:rsidRDefault="00A74EAB" w:rsidP="00C75501">
            <w:pPr>
              <w:spacing w:after="0" w:line="240" w:lineRule="auto"/>
              <w:rPr>
                <w:rFonts w:ascii="Arial" w:eastAsia="Times New Roman" w:hAnsi="Arial" w:cs="Arial"/>
                <w:sz w:val="20"/>
                <w:szCs w:val="20"/>
                <w:lang w:val="es-HN" w:eastAsia="es-HN"/>
              </w:rPr>
            </w:pPr>
            <w:r w:rsidRPr="00D266B9">
              <w:rPr>
                <w:rFonts w:ascii="Arial" w:eastAsia="Times New Roman" w:hAnsi="Arial" w:cs="Arial"/>
                <w:sz w:val="20"/>
                <w:szCs w:val="20"/>
                <w:lang w:val="es-HN" w:eastAsia="es-HN"/>
              </w:rPr>
              <w:t> </w:t>
            </w:r>
          </w:p>
        </w:tc>
        <w:tc>
          <w:tcPr>
            <w:tcW w:w="1691" w:type="dxa"/>
            <w:shd w:val="clear" w:color="auto" w:fill="DBE5F1" w:themeFill="accent1" w:themeFillTint="33"/>
            <w:noWrap/>
            <w:vAlign w:val="bottom"/>
            <w:hideMark/>
          </w:tcPr>
          <w:p w14:paraId="69613026" w14:textId="77777777" w:rsidR="00A74EAB" w:rsidRPr="00D266B9" w:rsidRDefault="00A74EAB" w:rsidP="00C75501">
            <w:pPr>
              <w:spacing w:after="0" w:line="240" w:lineRule="auto"/>
              <w:jc w:val="right"/>
              <w:rPr>
                <w:rFonts w:ascii="Arial" w:eastAsia="Times New Roman" w:hAnsi="Arial" w:cs="Arial"/>
                <w:sz w:val="20"/>
                <w:szCs w:val="20"/>
                <w:lang w:val="es-HN" w:eastAsia="es-HN"/>
              </w:rPr>
            </w:pPr>
            <w:r w:rsidRPr="00D266B9">
              <w:rPr>
                <w:rFonts w:ascii="Arial" w:eastAsia="Times New Roman" w:hAnsi="Arial" w:cs="Arial"/>
                <w:sz w:val="20"/>
                <w:szCs w:val="20"/>
                <w:lang w:val="es-HN" w:eastAsia="es-HN"/>
              </w:rPr>
              <w:t>1.400.818,5</w:t>
            </w:r>
          </w:p>
        </w:tc>
      </w:tr>
    </w:tbl>
    <w:p w14:paraId="7DAB294D" w14:textId="2A5C76AB" w:rsidR="00A74EAB" w:rsidRPr="00D266B9" w:rsidRDefault="00A74EAB" w:rsidP="008E5A03">
      <w:pPr>
        <w:pStyle w:val="Prrafodelista"/>
        <w:jc w:val="center"/>
        <w:rPr>
          <w:rFonts w:ascii="Arial" w:hAnsi="Arial" w:cs="Arial"/>
          <w:sz w:val="22"/>
          <w:szCs w:val="22"/>
        </w:rPr>
      </w:pPr>
    </w:p>
    <w:p w14:paraId="7D3464D3" w14:textId="0D697E2F" w:rsidR="00E21154" w:rsidRPr="00D266B9" w:rsidRDefault="00A673B3" w:rsidP="00A673B3">
      <w:pPr>
        <w:pStyle w:val="Prrafodelista"/>
        <w:numPr>
          <w:ilvl w:val="0"/>
          <w:numId w:val="14"/>
        </w:numPr>
        <w:spacing w:after="0" w:line="240" w:lineRule="auto"/>
        <w:jc w:val="both"/>
        <w:rPr>
          <w:rFonts w:ascii="Arial" w:hAnsi="Arial" w:cs="Arial"/>
          <w:sz w:val="22"/>
          <w:szCs w:val="22"/>
        </w:rPr>
      </w:pPr>
      <w:r w:rsidRPr="00D266B9">
        <w:rPr>
          <w:rFonts w:ascii="Arial" w:hAnsi="Arial" w:cs="Arial"/>
          <w:sz w:val="22"/>
          <w:szCs w:val="22"/>
        </w:rPr>
        <w:t>Detalle de gastos de la inversión productiva del perfil de ingresos en el primer año.</w:t>
      </w:r>
    </w:p>
    <w:p w14:paraId="7DF3CF6D" w14:textId="77777777" w:rsidR="00A673B3" w:rsidRPr="00D266B9" w:rsidRDefault="00A673B3" w:rsidP="00A673B3">
      <w:pPr>
        <w:spacing w:after="0" w:line="240" w:lineRule="auto"/>
        <w:ind w:left="360"/>
        <w:jc w:val="both"/>
        <w:rPr>
          <w:rFonts w:ascii="Arial" w:eastAsia="Times New Roman" w:hAnsi="Arial" w:cs="Arial"/>
          <w:color w:val="000000"/>
          <w:sz w:val="22"/>
          <w:szCs w:val="22"/>
          <w:lang w:val="es-HN" w:eastAsia="es-HN"/>
        </w:rPr>
      </w:pPr>
    </w:p>
    <w:p w14:paraId="2EE22EEE" w14:textId="787767FC" w:rsidR="00E21154" w:rsidRPr="00D266B9" w:rsidRDefault="00E21154" w:rsidP="00E21154">
      <w:pPr>
        <w:spacing w:after="0" w:line="240" w:lineRule="auto"/>
        <w:jc w:val="center"/>
        <w:rPr>
          <w:rFonts w:ascii="Arial" w:eastAsia="Times New Roman" w:hAnsi="Arial" w:cs="Arial"/>
          <w:color w:val="000000"/>
          <w:sz w:val="22"/>
          <w:szCs w:val="22"/>
          <w:lang w:val="es-HN" w:eastAsia="es-HN"/>
        </w:rPr>
      </w:pPr>
      <w:r w:rsidRPr="00D266B9">
        <w:rPr>
          <w:rFonts w:ascii="Arial" w:hAnsi="Arial" w:cs="Arial"/>
          <w:noProof/>
          <w:lang w:val="es-HN" w:eastAsia="es-HN"/>
        </w:rPr>
        <w:drawing>
          <wp:inline distT="0" distB="0" distL="0" distR="0" wp14:anchorId="17DD2709" wp14:editId="35986729">
            <wp:extent cx="5286375" cy="2743200"/>
            <wp:effectExtent l="0" t="0" r="9525" b="0"/>
            <wp:docPr id="6" name="Gráfico 6">
              <a:extLst xmlns:a="http://schemas.openxmlformats.org/drawingml/2006/main">
                <a:ext uri="{FF2B5EF4-FFF2-40B4-BE49-F238E27FC236}">
                  <a16:creationId xmlns:a16="http://schemas.microsoft.com/office/drawing/2014/main" id="{26014F85-CEFA-C9B6-418F-42C49CB360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D6F070C" w14:textId="77777777" w:rsidR="00E21154" w:rsidRPr="00D266B9" w:rsidRDefault="00E21154" w:rsidP="00520875">
      <w:pPr>
        <w:spacing w:after="0" w:line="240" w:lineRule="auto"/>
        <w:jc w:val="both"/>
        <w:rPr>
          <w:rFonts w:ascii="Arial" w:eastAsia="Times New Roman" w:hAnsi="Arial" w:cs="Arial"/>
          <w:color w:val="000000"/>
          <w:sz w:val="22"/>
          <w:szCs w:val="22"/>
          <w:lang w:val="es-HN" w:eastAsia="es-HN"/>
        </w:rPr>
      </w:pPr>
    </w:p>
    <w:p w14:paraId="1C508173" w14:textId="77777777" w:rsidR="00E21154" w:rsidRPr="00D266B9" w:rsidRDefault="00E21154" w:rsidP="00520875">
      <w:pPr>
        <w:spacing w:after="0" w:line="240" w:lineRule="auto"/>
        <w:jc w:val="both"/>
        <w:rPr>
          <w:rFonts w:ascii="Arial" w:eastAsia="Times New Roman" w:hAnsi="Arial" w:cs="Arial"/>
          <w:color w:val="000000"/>
          <w:sz w:val="22"/>
          <w:szCs w:val="22"/>
          <w:lang w:val="es-HN" w:eastAsia="es-HN"/>
        </w:rPr>
      </w:pPr>
    </w:p>
    <w:p w14:paraId="551E849C" w14:textId="5C511FE2" w:rsidR="00A673B3" w:rsidRPr="00D266B9" w:rsidRDefault="00A673B3" w:rsidP="00A673B3">
      <w:pPr>
        <w:spacing w:after="0" w:line="240" w:lineRule="auto"/>
        <w:jc w:val="both"/>
        <w:rPr>
          <w:rFonts w:ascii="Arial" w:eastAsia="Times New Roman" w:hAnsi="Arial" w:cs="Arial"/>
          <w:color w:val="000000"/>
          <w:sz w:val="22"/>
          <w:szCs w:val="22"/>
          <w:lang w:val="es-HN" w:eastAsia="es-HN"/>
        </w:rPr>
      </w:pPr>
      <w:bookmarkStart w:id="40" w:name="_Hlk125617226"/>
      <w:bookmarkStart w:id="41" w:name="_Hlk125619677"/>
      <w:r w:rsidRPr="00D266B9">
        <w:rPr>
          <w:rFonts w:ascii="Arial" w:eastAsia="Times New Roman" w:hAnsi="Arial" w:cs="Arial"/>
          <w:color w:val="000000"/>
          <w:sz w:val="22"/>
          <w:szCs w:val="22"/>
          <w:lang w:val="es-HN" w:eastAsia="es-HN"/>
        </w:rPr>
        <w:t>El costo de la inversión productiva para el primer año es de L 11,584,460.00 del cual el costo de mano obra es de L 342,000.00. L 11,175,500.00para la compra de los según rotación de inventario y L 66,960.00 como gastos de energía eléctrica</w:t>
      </w:r>
      <w:bookmarkEnd w:id="40"/>
      <w:r w:rsidRPr="00D266B9">
        <w:rPr>
          <w:rFonts w:ascii="Arial" w:eastAsia="Times New Roman" w:hAnsi="Arial" w:cs="Arial"/>
          <w:color w:val="000000"/>
          <w:sz w:val="22"/>
          <w:szCs w:val="22"/>
          <w:lang w:val="es-HN" w:eastAsia="es-HN"/>
        </w:rPr>
        <w:t xml:space="preserve">. </w:t>
      </w:r>
    </w:p>
    <w:bookmarkEnd w:id="41"/>
    <w:p w14:paraId="2F290D9E" w14:textId="77777777" w:rsidR="00A673B3" w:rsidRPr="00D266B9" w:rsidRDefault="00A673B3" w:rsidP="00520875">
      <w:pPr>
        <w:spacing w:after="0" w:line="240" w:lineRule="auto"/>
        <w:jc w:val="both"/>
        <w:rPr>
          <w:rFonts w:ascii="Arial" w:eastAsia="Times New Roman" w:hAnsi="Arial" w:cs="Arial"/>
          <w:color w:val="000000"/>
          <w:sz w:val="22"/>
          <w:szCs w:val="22"/>
          <w:lang w:val="es-HN" w:eastAsia="es-HN"/>
        </w:rPr>
      </w:pPr>
    </w:p>
    <w:p w14:paraId="21AEC4B8" w14:textId="54FC3D3D" w:rsidR="0069512B" w:rsidRPr="00D266B9" w:rsidRDefault="00E21D58" w:rsidP="00520875">
      <w:pPr>
        <w:spacing w:after="0" w:line="240" w:lineRule="auto"/>
        <w:jc w:val="both"/>
        <w:rPr>
          <w:rFonts w:ascii="Arial" w:eastAsia="Times New Roman" w:hAnsi="Arial" w:cs="Arial"/>
          <w:sz w:val="22"/>
          <w:szCs w:val="22"/>
          <w:lang w:val="es-HN" w:eastAsia="es-HN"/>
        </w:rPr>
      </w:pPr>
      <w:r w:rsidRPr="00D266B9">
        <w:rPr>
          <w:rFonts w:ascii="Arial" w:eastAsia="Times New Roman" w:hAnsi="Arial" w:cs="Arial"/>
          <w:color w:val="000000"/>
          <w:sz w:val="22"/>
          <w:szCs w:val="22"/>
          <w:lang w:val="es-HN" w:eastAsia="es-HN"/>
        </w:rPr>
        <w:t xml:space="preserve">El costo de </w:t>
      </w:r>
      <w:r w:rsidR="00520875" w:rsidRPr="00D266B9">
        <w:rPr>
          <w:rFonts w:ascii="Arial" w:eastAsia="Times New Roman" w:hAnsi="Arial" w:cs="Arial"/>
          <w:color w:val="000000"/>
          <w:sz w:val="22"/>
          <w:szCs w:val="22"/>
          <w:lang w:val="es-HN" w:eastAsia="es-HN"/>
        </w:rPr>
        <w:t>operación para la transformación de 4</w:t>
      </w:r>
      <w:r w:rsidR="00A5508F" w:rsidRPr="00D266B9">
        <w:rPr>
          <w:rFonts w:ascii="Arial" w:eastAsia="Times New Roman" w:hAnsi="Arial" w:cs="Arial"/>
          <w:color w:val="000000"/>
          <w:sz w:val="22"/>
          <w:szCs w:val="22"/>
          <w:lang w:val="es-HN" w:eastAsia="es-HN"/>
        </w:rPr>
        <w:t>,</w:t>
      </w:r>
      <w:r w:rsidR="00520875" w:rsidRPr="00D266B9">
        <w:rPr>
          <w:rFonts w:ascii="Arial" w:eastAsia="Times New Roman" w:hAnsi="Arial" w:cs="Arial"/>
          <w:color w:val="000000"/>
          <w:sz w:val="22"/>
          <w:szCs w:val="22"/>
          <w:lang w:val="es-HN" w:eastAsia="es-HN"/>
        </w:rPr>
        <w:t>500 quintales en</w:t>
      </w:r>
      <w:r w:rsidR="00E21154" w:rsidRPr="00D266B9">
        <w:rPr>
          <w:rFonts w:ascii="Arial" w:eastAsia="Times New Roman" w:hAnsi="Arial" w:cs="Arial"/>
          <w:color w:val="000000"/>
          <w:sz w:val="22"/>
          <w:szCs w:val="22"/>
          <w:lang w:val="es-HN" w:eastAsia="es-HN"/>
        </w:rPr>
        <w:t xml:space="preserve"> </w:t>
      </w:r>
      <w:r w:rsidR="00520875" w:rsidRPr="00D266B9">
        <w:rPr>
          <w:rFonts w:ascii="Arial" w:eastAsia="Times New Roman" w:hAnsi="Arial" w:cs="Arial"/>
          <w:color w:val="000000"/>
          <w:sz w:val="22"/>
          <w:szCs w:val="22"/>
          <w:lang w:val="es-HN" w:eastAsia="es-HN"/>
        </w:rPr>
        <w:t xml:space="preserve">el primer año </w:t>
      </w:r>
      <w:r w:rsidR="00926136" w:rsidRPr="00D266B9">
        <w:rPr>
          <w:rFonts w:ascii="Arial" w:eastAsia="Times New Roman" w:hAnsi="Arial" w:cs="Arial"/>
          <w:color w:val="000000"/>
          <w:sz w:val="22"/>
          <w:szCs w:val="22"/>
          <w:lang w:val="es-HN" w:eastAsia="es-HN"/>
        </w:rPr>
        <w:t>será</w:t>
      </w:r>
      <w:r w:rsidR="00520875" w:rsidRPr="00D266B9">
        <w:rPr>
          <w:rFonts w:ascii="Arial" w:eastAsia="Times New Roman" w:hAnsi="Arial" w:cs="Arial"/>
          <w:color w:val="000000"/>
          <w:sz w:val="22"/>
          <w:szCs w:val="22"/>
          <w:lang w:val="es-HN" w:eastAsia="es-HN"/>
        </w:rPr>
        <w:t xml:space="preserve"> de L. </w:t>
      </w:r>
      <w:r w:rsidR="00520875" w:rsidRPr="00D266B9">
        <w:rPr>
          <w:rFonts w:ascii="Arial" w:eastAsia="Times New Roman" w:hAnsi="Arial" w:cs="Arial"/>
          <w:sz w:val="22"/>
          <w:szCs w:val="22"/>
          <w:lang w:val="es-HN" w:eastAsia="es-HN"/>
        </w:rPr>
        <w:t>13.539.842,00</w:t>
      </w:r>
      <w:r w:rsidR="0069512B" w:rsidRPr="00D266B9">
        <w:rPr>
          <w:rFonts w:ascii="Arial" w:eastAsia="Times New Roman" w:hAnsi="Arial" w:cs="Arial"/>
          <w:sz w:val="22"/>
          <w:szCs w:val="22"/>
          <w:lang w:val="es-HN" w:eastAsia="es-HN"/>
        </w:rPr>
        <w:t xml:space="preserve">, destinados para el procesamiento de los 4,500 quintales de </w:t>
      </w:r>
      <w:r w:rsidR="00A5508F" w:rsidRPr="00D266B9">
        <w:rPr>
          <w:rFonts w:ascii="Arial" w:eastAsia="Times New Roman" w:hAnsi="Arial" w:cs="Arial"/>
          <w:sz w:val="22"/>
          <w:szCs w:val="22"/>
          <w:lang w:val="es-HN" w:eastAsia="es-HN"/>
        </w:rPr>
        <w:t>pergamino</w:t>
      </w:r>
      <w:r w:rsidR="0069512B" w:rsidRPr="00D266B9">
        <w:rPr>
          <w:rFonts w:ascii="Arial" w:eastAsia="Times New Roman" w:hAnsi="Arial" w:cs="Arial"/>
          <w:sz w:val="22"/>
          <w:szCs w:val="22"/>
          <w:lang w:val="es-HN" w:eastAsia="es-HN"/>
        </w:rPr>
        <w:t xml:space="preserve"> seco, 500 quintales de café descarte, y 9000 quintales de café seco a particulares, este costo de manera rotativa durante el ciclo de corte del café.</w:t>
      </w:r>
    </w:p>
    <w:p w14:paraId="2A211568" w14:textId="77777777" w:rsidR="0069512B" w:rsidRPr="00D266B9" w:rsidRDefault="0069512B" w:rsidP="00520875">
      <w:pPr>
        <w:spacing w:after="0" w:line="240" w:lineRule="auto"/>
        <w:jc w:val="both"/>
        <w:rPr>
          <w:rFonts w:ascii="Arial" w:eastAsia="Times New Roman" w:hAnsi="Arial" w:cs="Arial"/>
          <w:sz w:val="22"/>
          <w:szCs w:val="22"/>
          <w:lang w:val="es-HN" w:eastAsia="es-HN"/>
        </w:rPr>
      </w:pPr>
    </w:p>
    <w:p w14:paraId="3215BE63" w14:textId="5EAE7FE2" w:rsidR="00D266B9" w:rsidRPr="00D266B9" w:rsidRDefault="00D266B9" w:rsidP="00D266B9">
      <w:pPr>
        <w:spacing w:after="0" w:line="240" w:lineRule="auto"/>
        <w:jc w:val="both"/>
        <w:rPr>
          <w:rFonts w:ascii="Arial" w:hAnsi="Arial" w:cs="Arial"/>
          <w:sz w:val="22"/>
          <w:szCs w:val="22"/>
        </w:rPr>
      </w:pPr>
    </w:p>
    <w:p w14:paraId="7A15D08F" w14:textId="0735ACAB" w:rsidR="00240967" w:rsidRPr="00D266B9" w:rsidRDefault="00240967" w:rsidP="00A5508F">
      <w:pPr>
        <w:pStyle w:val="Prrafodelista"/>
        <w:numPr>
          <w:ilvl w:val="0"/>
          <w:numId w:val="14"/>
        </w:numPr>
        <w:spacing w:after="0" w:line="240" w:lineRule="auto"/>
        <w:jc w:val="both"/>
        <w:rPr>
          <w:rFonts w:ascii="Arial" w:hAnsi="Arial" w:cs="Arial"/>
          <w:sz w:val="22"/>
          <w:szCs w:val="22"/>
        </w:rPr>
      </w:pPr>
      <w:r w:rsidRPr="00D266B9">
        <w:rPr>
          <w:rFonts w:ascii="Arial" w:hAnsi="Arial" w:cs="Arial"/>
          <w:sz w:val="22"/>
          <w:szCs w:val="22"/>
        </w:rPr>
        <w:lastRenderedPageBreak/>
        <w:t>Flujo de caja para el primer año con uso de energía de L6.00</w:t>
      </w:r>
      <w:r w:rsidR="0052252B" w:rsidRPr="00D266B9">
        <w:rPr>
          <w:rFonts w:ascii="Arial" w:hAnsi="Arial" w:cs="Arial"/>
          <w:sz w:val="22"/>
          <w:szCs w:val="22"/>
        </w:rPr>
        <w:t xml:space="preserve"> </w:t>
      </w:r>
      <w:r w:rsidRPr="00D266B9">
        <w:rPr>
          <w:rFonts w:ascii="Arial" w:hAnsi="Arial" w:cs="Arial"/>
          <w:sz w:val="22"/>
          <w:szCs w:val="22"/>
        </w:rPr>
        <w:t xml:space="preserve">por </w:t>
      </w:r>
      <w:r w:rsidR="00E037EF" w:rsidRPr="00D266B9">
        <w:rPr>
          <w:rFonts w:ascii="Arial" w:hAnsi="Arial" w:cs="Arial"/>
          <w:sz w:val="22"/>
          <w:szCs w:val="22"/>
        </w:rPr>
        <w:t>kWh</w:t>
      </w:r>
      <w:r w:rsidRPr="00D266B9">
        <w:rPr>
          <w:rFonts w:ascii="Arial" w:hAnsi="Arial" w:cs="Arial"/>
          <w:sz w:val="22"/>
          <w:szCs w:val="22"/>
        </w:rPr>
        <w:t>.</w:t>
      </w:r>
    </w:p>
    <w:p w14:paraId="167C4874" w14:textId="77777777" w:rsidR="00A5508F" w:rsidRPr="00D266B9" w:rsidRDefault="00A5508F" w:rsidP="0069512B">
      <w:pPr>
        <w:spacing w:after="0" w:line="240" w:lineRule="auto"/>
        <w:jc w:val="both"/>
        <w:rPr>
          <w:rFonts w:ascii="Arial" w:hAnsi="Arial" w:cs="Arial"/>
          <w:sz w:val="22"/>
          <w:szCs w:val="22"/>
        </w:rPr>
      </w:pPr>
    </w:p>
    <w:p w14:paraId="00B35DEA" w14:textId="519C122F" w:rsidR="0063724A" w:rsidRPr="00D266B9" w:rsidRDefault="00CD268C" w:rsidP="0063724A">
      <w:pPr>
        <w:jc w:val="both"/>
        <w:rPr>
          <w:rFonts w:ascii="Arial" w:hAnsi="Arial" w:cs="Arial"/>
          <w:sz w:val="22"/>
          <w:szCs w:val="22"/>
        </w:rPr>
      </w:pPr>
      <w:r w:rsidRPr="00D266B9">
        <w:rPr>
          <w:rFonts w:ascii="Arial" w:hAnsi="Arial" w:cs="Arial"/>
          <w:sz w:val="22"/>
          <w:szCs w:val="22"/>
        </w:rPr>
        <w:t xml:space="preserve">En el cuadro 3, el flujo de caja del perfil de </w:t>
      </w:r>
      <w:r w:rsidR="0063724A" w:rsidRPr="00D266B9">
        <w:rPr>
          <w:rFonts w:ascii="Arial" w:hAnsi="Arial" w:cs="Arial"/>
          <w:sz w:val="22"/>
          <w:szCs w:val="22"/>
        </w:rPr>
        <w:t>ingresos, proyectado para cinco con una inflación del 8.3% en los renglones de ingresos y costos, según la CIP-Honduras</w:t>
      </w:r>
      <w:r w:rsidR="004225F9" w:rsidRPr="00D266B9">
        <w:rPr>
          <w:rFonts w:ascii="Arial" w:hAnsi="Arial" w:cs="Arial"/>
          <w:sz w:val="22"/>
          <w:szCs w:val="22"/>
        </w:rPr>
        <w:t>, el flujo de caja nos muestra</w:t>
      </w:r>
      <w:r w:rsidRPr="00D266B9">
        <w:rPr>
          <w:rFonts w:ascii="Arial" w:hAnsi="Arial" w:cs="Arial"/>
          <w:sz w:val="22"/>
          <w:szCs w:val="22"/>
        </w:rPr>
        <w:t xml:space="preserve"> </w:t>
      </w:r>
      <w:r w:rsidR="0063724A" w:rsidRPr="00D266B9">
        <w:rPr>
          <w:rFonts w:ascii="Arial" w:hAnsi="Arial" w:cs="Arial"/>
          <w:sz w:val="22"/>
          <w:szCs w:val="22"/>
        </w:rPr>
        <w:t xml:space="preserve">que los ingreso son mayores que los costos de producción y </w:t>
      </w:r>
      <w:r w:rsidR="00841C4A" w:rsidRPr="00D266B9">
        <w:rPr>
          <w:rFonts w:ascii="Arial" w:hAnsi="Arial" w:cs="Arial"/>
          <w:sz w:val="22"/>
          <w:szCs w:val="22"/>
        </w:rPr>
        <w:t>administración</w:t>
      </w:r>
      <w:r w:rsidR="0063724A" w:rsidRPr="00D266B9">
        <w:rPr>
          <w:rFonts w:ascii="Arial" w:hAnsi="Arial" w:cs="Arial"/>
          <w:sz w:val="22"/>
          <w:szCs w:val="22"/>
        </w:rPr>
        <w:t>.</w:t>
      </w:r>
    </w:p>
    <w:p w14:paraId="0DA96295" w14:textId="4367565C" w:rsidR="00337D24" w:rsidRPr="00D266B9" w:rsidRDefault="00841C4A" w:rsidP="00CD268C">
      <w:pPr>
        <w:spacing w:after="0" w:line="240" w:lineRule="auto"/>
        <w:jc w:val="center"/>
        <w:rPr>
          <w:rFonts w:ascii="Arial" w:hAnsi="Arial" w:cs="Arial"/>
          <w:b/>
          <w:bCs/>
          <w:sz w:val="22"/>
          <w:szCs w:val="22"/>
        </w:rPr>
      </w:pPr>
      <w:r w:rsidRPr="00D266B9">
        <w:rPr>
          <w:rFonts w:ascii="Arial" w:hAnsi="Arial" w:cs="Arial"/>
          <w:b/>
          <w:bCs/>
          <w:sz w:val="22"/>
          <w:szCs w:val="22"/>
        </w:rPr>
        <w:t xml:space="preserve">Cuadro </w:t>
      </w:r>
      <w:r w:rsidRPr="00D266B9">
        <w:rPr>
          <w:rFonts w:ascii="Arial" w:hAnsi="Arial" w:cs="Arial"/>
          <w:b/>
          <w:bCs/>
          <w:sz w:val="22"/>
          <w:szCs w:val="22"/>
        </w:rPr>
        <w:fldChar w:fldCharType="begin"/>
      </w:r>
      <w:r w:rsidRPr="00D266B9">
        <w:rPr>
          <w:rFonts w:ascii="Arial" w:hAnsi="Arial" w:cs="Arial"/>
          <w:b/>
          <w:bCs/>
          <w:sz w:val="22"/>
          <w:szCs w:val="22"/>
        </w:rPr>
        <w:instrText xml:space="preserve"> SEQ Cuadro \* ARABIC </w:instrText>
      </w:r>
      <w:r w:rsidRPr="00D266B9">
        <w:rPr>
          <w:rFonts w:ascii="Arial" w:hAnsi="Arial" w:cs="Arial"/>
          <w:b/>
          <w:bCs/>
          <w:sz w:val="22"/>
          <w:szCs w:val="22"/>
        </w:rPr>
        <w:fldChar w:fldCharType="separate"/>
      </w:r>
      <w:r w:rsidR="00D766FC">
        <w:rPr>
          <w:rFonts w:ascii="Arial" w:hAnsi="Arial" w:cs="Arial"/>
          <w:b/>
          <w:bCs/>
          <w:noProof/>
          <w:sz w:val="22"/>
          <w:szCs w:val="22"/>
        </w:rPr>
        <w:t>4</w:t>
      </w:r>
      <w:r w:rsidRPr="00D266B9">
        <w:rPr>
          <w:rFonts w:ascii="Arial" w:hAnsi="Arial" w:cs="Arial"/>
          <w:b/>
          <w:bCs/>
          <w:sz w:val="22"/>
          <w:szCs w:val="22"/>
        </w:rPr>
        <w:fldChar w:fldCharType="end"/>
      </w:r>
      <w:r w:rsidRPr="00D266B9">
        <w:rPr>
          <w:rFonts w:ascii="Arial" w:hAnsi="Arial" w:cs="Arial"/>
          <w:b/>
          <w:bCs/>
          <w:sz w:val="22"/>
          <w:szCs w:val="22"/>
        </w:rPr>
        <w:t xml:space="preserve"> </w:t>
      </w:r>
      <w:r w:rsidR="00CD268C" w:rsidRPr="00D266B9">
        <w:rPr>
          <w:rFonts w:ascii="Arial" w:hAnsi="Arial" w:cs="Arial"/>
          <w:b/>
          <w:bCs/>
          <w:sz w:val="22"/>
          <w:szCs w:val="22"/>
        </w:rPr>
        <w:t xml:space="preserve"> flujo de caja, del perfil de ingresos</w:t>
      </w:r>
      <w:r w:rsidR="0052252B" w:rsidRPr="00D266B9">
        <w:rPr>
          <w:rFonts w:ascii="Arial" w:hAnsi="Arial" w:cs="Arial"/>
          <w:b/>
          <w:bCs/>
          <w:sz w:val="22"/>
          <w:szCs w:val="22"/>
        </w:rPr>
        <w:t xml:space="preserve"> de café</w:t>
      </w:r>
    </w:p>
    <w:tbl>
      <w:tblPr>
        <w:tblW w:w="10115" w:type="dxa"/>
        <w:jc w:val="center"/>
        <w:tblCellMar>
          <w:left w:w="70" w:type="dxa"/>
          <w:right w:w="70" w:type="dxa"/>
        </w:tblCellMar>
        <w:tblLook w:val="04A0" w:firstRow="1" w:lastRow="0" w:firstColumn="1" w:lastColumn="0" w:noHBand="0" w:noVBand="1"/>
      </w:tblPr>
      <w:tblGrid>
        <w:gridCol w:w="2263"/>
        <w:gridCol w:w="1292"/>
        <w:gridCol w:w="1292"/>
        <w:gridCol w:w="1292"/>
        <w:gridCol w:w="1292"/>
        <w:gridCol w:w="1292"/>
        <w:gridCol w:w="1392"/>
      </w:tblGrid>
      <w:tr w:rsidR="00337D24" w:rsidRPr="00D266B9" w14:paraId="3DD6B95E" w14:textId="77777777" w:rsidTr="00D266B9">
        <w:trPr>
          <w:trHeight w:val="285"/>
          <w:tblHeader/>
          <w:jc w:val="center"/>
        </w:trPr>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33F83FD6" w14:textId="2A913810" w:rsidR="00337D24" w:rsidRPr="00D266B9" w:rsidRDefault="00D266B9" w:rsidP="006165F5">
            <w:pPr>
              <w:spacing w:after="0" w:line="240" w:lineRule="auto"/>
              <w:jc w:val="center"/>
              <w:rPr>
                <w:rFonts w:ascii="Arial" w:eastAsia="Times New Roman" w:hAnsi="Arial" w:cs="Arial"/>
                <w:b/>
                <w:bCs/>
                <w:sz w:val="18"/>
                <w:szCs w:val="18"/>
                <w:lang w:val="es-HN" w:eastAsia="es-HN"/>
              </w:rPr>
            </w:pPr>
            <w:r w:rsidRPr="00D266B9">
              <w:rPr>
                <w:rFonts w:ascii="Arial" w:eastAsia="Times New Roman" w:hAnsi="Arial" w:cs="Arial"/>
                <w:b/>
                <w:bCs/>
                <w:sz w:val="18"/>
                <w:szCs w:val="18"/>
                <w:lang w:val="es-HN" w:eastAsia="es-HN"/>
              </w:rPr>
              <w:t>Concepto</w:t>
            </w:r>
          </w:p>
        </w:tc>
        <w:tc>
          <w:tcPr>
            <w:tcW w:w="1292"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55B5C909" w14:textId="7B4806B0" w:rsidR="00337D24" w:rsidRPr="00D266B9" w:rsidRDefault="00D266B9" w:rsidP="006165F5">
            <w:pPr>
              <w:spacing w:after="0" w:line="240" w:lineRule="auto"/>
              <w:jc w:val="center"/>
              <w:rPr>
                <w:rFonts w:ascii="Arial" w:eastAsia="Times New Roman" w:hAnsi="Arial" w:cs="Arial"/>
                <w:b/>
                <w:bCs/>
                <w:sz w:val="18"/>
                <w:szCs w:val="18"/>
                <w:lang w:val="es-HN" w:eastAsia="es-HN"/>
              </w:rPr>
            </w:pPr>
            <w:r w:rsidRPr="00D266B9">
              <w:rPr>
                <w:rFonts w:ascii="Arial" w:eastAsia="Times New Roman" w:hAnsi="Arial" w:cs="Arial"/>
                <w:b/>
                <w:bCs/>
                <w:sz w:val="18"/>
                <w:szCs w:val="18"/>
                <w:lang w:val="es-HN" w:eastAsia="es-HN"/>
              </w:rPr>
              <w:t>1</w:t>
            </w:r>
          </w:p>
        </w:tc>
        <w:tc>
          <w:tcPr>
            <w:tcW w:w="1292"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39EE455F" w14:textId="15357C4F" w:rsidR="00337D24" w:rsidRPr="00D266B9" w:rsidRDefault="00D266B9" w:rsidP="006165F5">
            <w:pPr>
              <w:spacing w:after="0" w:line="240" w:lineRule="auto"/>
              <w:jc w:val="center"/>
              <w:rPr>
                <w:rFonts w:ascii="Arial" w:eastAsia="Times New Roman" w:hAnsi="Arial" w:cs="Arial"/>
                <w:b/>
                <w:bCs/>
                <w:sz w:val="18"/>
                <w:szCs w:val="18"/>
                <w:lang w:val="es-HN" w:eastAsia="es-HN"/>
              </w:rPr>
            </w:pPr>
            <w:r w:rsidRPr="00D266B9">
              <w:rPr>
                <w:rFonts w:ascii="Arial" w:eastAsia="Times New Roman" w:hAnsi="Arial" w:cs="Arial"/>
                <w:b/>
                <w:bCs/>
                <w:sz w:val="18"/>
                <w:szCs w:val="18"/>
                <w:lang w:val="es-HN" w:eastAsia="es-HN"/>
              </w:rPr>
              <w:t>2</w:t>
            </w:r>
          </w:p>
        </w:tc>
        <w:tc>
          <w:tcPr>
            <w:tcW w:w="1292"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04E824F5" w14:textId="3FEEAB9B" w:rsidR="00337D24" w:rsidRPr="00D266B9" w:rsidRDefault="00D266B9" w:rsidP="006165F5">
            <w:pPr>
              <w:spacing w:after="0" w:line="240" w:lineRule="auto"/>
              <w:jc w:val="center"/>
              <w:rPr>
                <w:rFonts w:ascii="Arial" w:eastAsia="Times New Roman" w:hAnsi="Arial" w:cs="Arial"/>
                <w:b/>
                <w:bCs/>
                <w:sz w:val="18"/>
                <w:szCs w:val="18"/>
                <w:lang w:val="es-HN" w:eastAsia="es-HN"/>
              </w:rPr>
            </w:pPr>
            <w:r w:rsidRPr="00D266B9">
              <w:rPr>
                <w:rFonts w:ascii="Arial" w:eastAsia="Times New Roman" w:hAnsi="Arial" w:cs="Arial"/>
                <w:b/>
                <w:bCs/>
                <w:sz w:val="18"/>
                <w:szCs w:val="18"/>
                <w:lang w:val="es-HN" w:eastAsia="es-HN"/>
              </w:rPr>
              <w:t>3</w:t>
            </w:r>
          </w:p>
        </w:tc>
        <w:tc>
          <w:tcPr>
            <w:tcW w:w="1292"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58DE7D81" w14:textId="77777777" w:rsidR="00337D24" w:rsidRPr="00D266B9" w:rsidRDefault="00337D24" w:rsidP="006165F5">
            <w:pPr>
              <w:spacing w:after="0" w:line="240" w:lineRule="auto"/>
              <w:jc w:val="center"/>
              <w:rPr>
                <w:rFonts w:ascii="Arial" w:eastAsia="Times New Roman" w:hAnsi="Arial" w:cs="Arial"/>
                <w:b/>
                <w:bCs/>
                <w:sz w:val="18"/>
                <w:szCs w:val="18"/>
                <w:lang w:val="es-HN" w:eastAsia="es-HN"/>
              </w:rPr>
            </w:pPr>
            <w:r w:rsidRPr="00D266B9">
              <w:rPr>
                <w:rFonts w:ascii="Arial" w:eastAsia="Times New Roman" w:hAnsi="Arial" w:cs="Arial"/>
                <w:b/>
                <w:bCs/>
                <w:sz w:val="18"/>
                <w:szCs w:val="18"/>
                <w:lang w:val="es-HN" w:eastAsia="es-HN"/>
              </w:rPr>
              <w:t>4</w:t>
            </w:r>
          </w:p>
        </w:tc>
        <w:tc>
          <w:tcPr>
            <w:tcW w:w="1292"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6A81A809" w14:textId="77777777" w:rsidR="00337D24" w:rsidRPr="00D266B9" w:rsidRDefault="00337D24" w:rsidP="006165F5">
            <w:pPr>
              <w:spacing w:after="0" w:line="240" w:lineRule="auto"/>
              <w:jc w:val="center"/>
              <w:rPr>
                <w:rFonts w:ascii="Arial" w:eastAsia="Times New Roman" w:hAnsi="Arial" w:cs="Arial"/>
                <w:b/>
                <w:bCs/>
                <w:sz w:val="18"/>
                <w:szCs w:val="18"/>
                <w:lang w:val="es-HN" w:eastAsia="es-HN"/>
              </w:rPr>
            </w:pPr>
            <w:r w:rsidRPr="00D266B9">
              <w:rPr>
                <w:rFonts w:ascii="Arial" w:eastAsia="Times New Roman" w:hAnsi="Arial" w:cs="Arial"/>
                <w:b/>
                <w:bCs/>
                <w:sz w:val="18"/>
                <w:szCs w:val="18"/>
                <w:lang w:val="es-HN" w:eastAsia="es-HN"/>
              </w:rPr>
              <w:t>5</w:t>
            </w:r>
          </w:p>
        </w:tc>
        <w:tc>
          <w:tcPr>
            <w:tcW w:w="1392"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0B1849DF" w14:textId="4BA3704F" w:rsidR="00337D24" w:rsidRPr="00D266B9" w:rsidRDefault="00D266B9" w:rsidP="006165F5">
            <w:pPr>
              <w:spacing w:after="0" w:line="240" w:lineRule="auto"/>
              <w:jc w:val="center"/>
              <w:rPr>
                <w:rFonts w:ascii="Arial" w:eastAsia="Times New Roman" w:hAnsi="Arial" w:cs="Arial"/>
                <w:b/>
                <w:bCs/>
                <w:sz w:val="18"/>
                <w:szCs w:val="18"/>
                <w:lang w:val="es-HN" w:eastAsia="es-HN"/>
              </w:rPr>
            </w:pPr>
            <w:r w:rsidRPr="00D266B9">
              <w:rPr>
                <w:rFonts w:ascii="Arial" w:eastAsia="Times New Roman" w:hAnsi="Arial" w:cs="Arial"/>
                <w:b/>
                <w:bCs/>
                <w:sz w:val="18"/>
                <w:szCs w:val="18"/>
                <w:lang w:val="es-HN" w:eastAsia="es-HN"/>
              </w:rPr>
              <w:t>Total</w:t>
            </w:r>
          </w:p>
        </w:tc>
      </w:tr>
      <w:tr w:rsidR="00337D24" w:rsidRPr="00D266B9" w14:paraId="6610D7CC" w14:textId="77777777" w:rsidTr="00D266B9">
        <w:trPr>
          <w:trHeight w:val="235"/>
          <w:jc w:val="center"/>
        </w:trPr>
        <w:tc>
          <w:tcPr>
            <w:tcW w:w="2263"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71921E51" w14:textId="77777777" w:rsidR="00337D24" w:rsidRPr="00D266B9" w:rsidRDefault="00337D24" w:rsidP="006165F5">
            <w:pPr>
              <w:spacing w:after="0" w:line="240" w:lineRule="auto"/>
              <w:rPr>
                <w:rFonts w:ascii="Arial" w:eastAsia="Times New Roman" w:hAnsi="Arial" w:cs="Arial"/>
                <w:b/>
                <w:bCs/>
                <w:sz w:val="18"/>
                <w:szCs w:val="18"/>
                <w:lang w:val="es-HN" w:eastAsia="es-HN"/>
              </w:rPr>
            </w:pPr>
            <w:r w:rsidRPr="00D266B9">
              <w:rPr>
                <w:rFonts w:ascii="Arial" w:eastAsia="Times New Roman" w:hAnsi="Arial" w:cs="Arial"/>
                <w:b/>
                <w:bCs/>
                <w:sz w:val="18"/>
                <w:szCs w:val="18"/>
                <w:lang w:val="es-HN" w:eastAsia="es-HN"/>
              </w:rPr>
              <w:t>I. ENTRADAS</w:t>
            </w:r>
          </w:p>
        </w:tc>
        <w:tc>
          <w:tcPr>
            <w:tcW w:w="1292" w:type="dxa"/>
            <w:tcBorders>
              <w:top w:val="nil"/>
              <w:left w:val="nil"/>
              <w:bottom w:val="single" w:sz="4" w:space="0" w:color="auto"/>
              <w:right w:val="single" w:sz="4" w:space="0" w:color="auto"/>
            </w:tcBorders>
            <w:shd w:val="clear" w:color="auto" w:fill="EAF1DD" w:themeFill="accent3" w:themeFillTint="33"/>
            <w:noWrap/>
            <w:vAlign w:val="center"/>
            <w:hideMark/>
          </w:tcPr>
          <w:p w14:paraId="0DA1FB18" w14:textId="74E442F4"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p>
        </w:tc>
        <w:tc>
          <w:tcPr>
            <w:tcW w:w="1292" w:type="dxa"/>
            <w:tcBorders>
              <w:top w:val="nil"/>
              <w:left w:val="nil"/>
              <w:bottom w:val="single" w:sz="4" w:space="0" w:color="auto"/>
              <w:right w:val="single" w:sz="4" w:space="0" w:color="auto"/>
            </w:tcBorders>
            <w:shd w:val="clear" w:color="auto" w:fill="EAF1DD" w:themeFill="accent3" w:themeFillTint="33"/>
            <w:noWrap/>
            <w:vAlign w:val="center"/>
            <w:hideMark/>
          </w:tcPr>
          <w:p w14:paraId="1A2A9054" w14:textId="73E98226"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p>
        </w:tc>
        <w:tc>
          <w:tcPr>
            <w:tcW w:w="1292" w:type="dxa"/>
            <w:tcBorders>
              <w:top w:val="nil"/>
              <w:left w:val="nil"/>
              <w:bottom w:val="single" w:sz="4" w:space="0" w:color="auto"/>
              <w:right w:val="single" w:sz="4" w:space="0" w:color="auto"/>
            </w:tcBorders>
            <w:shd w:val="clear" w:color="auto" w:fill="EAF1DD" w:themeFill="accent3" w:themeFillTint="33"/>
            <w:noWrap/>
            <w:vAlign w:val="center"/>
            <w:hideMark/>
          </w:tcPr>
          <w:p w14:paraId="6DEF9A5D" w14:textId="6032E137"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p>
        </w:tc>
        <w:tc>
          <w:tcPr>
            <w:tcW w:w="1292" w:type="dxa"/>
            <w:tcBorders>
              <w:top w:val="nil"/>
              <w:left w:val="nil"/>
              <w:bottom w:val="single" w:sz="4" w:space="0" w:color="auto"/>
              <w:right w:val="single" w:sz="4" w:space="0" w:color="auto"/>
            </w:tcBorders>
            <w:shd w:val="clear" w:color="auto" w:fill="EAF1DD" w:themeFill="accent3" w:themeFillTint="33"/>
            <w:noWrap/>
            <w:vAlign w:val="center"/>
            <w:hideMark/>
          </w:tcPr>
          <w:p w14:paraId="1C01D64D" w14:textId="1AF6ED19"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p>
        </w:tc>
        <w:tc>
          <w:tcPr>
            <w:tcW w:w="1292" w:type="dxa"/>
            <w:tcBorders>
              <w:top w:val="nil"/>
              <w:left w:val="nil"/>
              <w:bottom w:val="single" w:sz="4" w:space="0" w:color="auto"/>
              <w:right w:val="single" w:sz="4" w:space="0" w:color="auto"/>
            </w:tcBorders>
            <w:shd w:val="clear" w:color="auto" w:fill="EAF1DD" w:themeFill="accent3" w:themeFillTint="33"/>
            <w:noWrap/>
            <w:vAlign w:val="center"/>
            <w:hideMark/>
          </w:tcPr>
          <w:p w14:paraId="0D870CD6" w14:textId="0DF2A410"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p>
        </w:tc>
        <w:tc>
          <w:tcPr>
            <w:tcW w:w="1392" w:type="dxa"/>
            <w:tcBorders>
              <w:top w:val="nil"/>
              <w:left w:val="nil"/>
              <w:bottom w:val="single" w:sz="4" w:space="0" w:color="auto"/>
              <w:right w:val="single" w:sz="4" w:space="0" w:color="auto"/>
            </w:tcBorders>
            <w:shd w:val="clear" w:color="auto" w:fill="EAF1DD" w:themeFill="accent3" w:themeFillTint="33"/>
            <w:noWrap/>
            <w:vAlign w:val="center"/>
            <w:hideMark/>
          </w:tcPr>
          <w:p w14:paraId="11041E73" w14:textId="308CB455"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p>
        </w:tc>
      </w:tr>
      <w:tr w:rsidR="008E5A03" w:rsidRPr="00D266B9" w14:paraId="7B4DC1F2" w14:textId="77777777" w:rsidTr="00D266B9">
        <w:trPr>
          <w:trHeight w:val="235"/>
          <w:jc w:val="center"/>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2F33ABE4" w14:textId="20EEF566" w:rsidR="00337D24" w:rsidRPr="00D266B9" w:rsidRDefault="00337D24" w:rsidP="006165F5">
            <w:pPr>
              <w:spacing w:after="0" w:line="240" w:lineRule="auto"/>
              <w:rPr>
                <w:rFonts w:ascii="Arial" w:eastAsia="Times New Roman" w:hAnsi="Arial" w:cs="Arial"/>
                <w:b/>
                <w:bCs/>
                <w:sz w:val="18"/>
                <w:szCs w:val="18"/>
                <w:lang w:val="es-HN" w:eastAsia="es-HN"/>
              </w:rPr>
            </w:pPr>
            <w:r w:rsidRPr="00D266B9">
              <w:rPr>
                <w:rFonts w:ascii="Arial" w:eastAsia="Times New Roman" w:hAnsi="Arial" w:cs="Arial"/>
                <w:b/>
                <w:bCs/>
                <w:sz w:val="18"/>
                <w:szCs w:val="18"/>
                <w:lang w:val="es-HN" w:eastAsia="es-HN"/>
              </w:rPr>
              <w:t>1. Ingresos Totales</w:t>
            </w:r>
          </w:p>
        </w:tc>
        <w:tc>
          <w:tcPr>
            <w:tcW w:w="1292" w:type="dxa"/>
            <w:tcBorders>
              <w:top w:val="nil"/>
              <w:left w:val="nil"/>
              <w:bottom w:val="single" w:sz="4" w:space="0" w:color="auto"/>
              <w:right w:val="single" w:sz="4" w:space="0" w:color="auto"/>
            </w:tcBorders>
            <w:shd w:val="clear" w:color="auto" w:fill="auto"/>
            <w:noWrap/>
            <w:vAlign w:val="center"/>
            <w:hideMark/>
          </w:tcPr>
          <w:p w14:paraId="6C560A30" w14:textId="3251E11B"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18.127.802,50</w:t>
            </w:r>
          </w:p>
        </w:tc>
        <w:tc>
          <w:tcPr>
            <w:tcW w:w="1292" w:type="dxa"/>
            <w:tcBorders>
              <w:top w:val="nil"/>
              <w:left w:val="nil"/>
              <w:bottom w:val="single" w:sz="4" w:space="0" w:color="auto"/>
              <w:right w:val="single" w:sz="4" w:space="0" w:color="auto"/>
            </w:tcBorders>
            <w:shd w:val="clear" w:color="auto" w:fill="auto"/>
            <w:noWrap/>
            <w:vAlign w:val="center"/>
            <w:hideMark/>
          </w:tcPr>
          <w:p w14:paraId="3BD1D4C4" w14:textId="46B34BB8"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21.669.028,01</w:t>
            </w:r>
          </w:p>
        </w:tc>
        <w:tc>
          <w:tcPr>
            <w:tcW w:w="1292" w:type="dxa"/>
            <w:tcBorders>
              <w:top w:val="nil"/>
              <w:left w:val="nil"/>
              <w:bottom w:val="single" w:sz="4" w:space="0" w:color="auto"/>
              <w:right w:val="single" w:sz="4" w:space="0" w:color="auto"/>
            </w:tcBorders>
            <w:shd w:val="clear" w:color="auto" w:fill="auto"/>
            <w:noWrap/>
            <w:vAlign w:val="center"/>
            <w:hideMark/>
          </w:tcPr>
          <w:p w14:paraId="7BDC2A75" w14:textId="4DB5B93F"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25.673.214,52</w:t>
            </w:r>
          </w:p>
        </w:tc>
        <w:tc>
          <w:tcPr>
            <w:tcW w:w="1292" w:type="dxa"/>
            <w:tcBorders>
              <w:top w:val="nil"/>
              <w:left w:val="nil"/>
              <w:bottom w:val="single" w:sz="4" w:space="0" w:color="auto"/>
              <w:right w:val="single" w:sz="4" w:space="0" w:color="auto"/>
            </w:tcBorders>
            <w:shd w:val="clear" w:color="auto" w:fill="auto"/>
            <w:noWrap/>
            <w:vAlign w:val="center"/>
            <w:hideMark/>
          </w:tcPr>
          <w:p w14:paraId="4855C0BE" w14:textId="7815F67E"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25.688.109,04</w:t>
            </w:r>
          </w:p>
        </w:tc>
        <w:tc>
          <w:tcPr>
            <w:tcW w:w="1292" w:type="dxa"/>
            <w:tcBorders>
              <w:top w:val="nil"/>
              <w:left w:val="nil"/>
              <w:bottom w:val="single" w:sz="4" w:space="0" w:color="auto"/>
              <w:right w:val="single" w:sz="4" w:space="0" w:color="auto"/>
            </w:tcBorders>
            <w:shd w:val="clear" w:color="auto" w:fill="auto"/>
            <w:noWrap/>
            <w:vAlign w:val="center"/>
            <w:hideMark/>
          </w:tcPr>
          <w:p w14:paraId="1CD004C7" w14:textId="3CA718F2"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25.704.239,80</w:t>
            </w:r>
          </w:p>
        </w:tc>
        <w:tc>
          <w:tcPr>
            <w:tcW w:w="1392" w:type="dxa"/>
            <w:tcBorders>
              <w:top w:val="nil"/>
              <w:left w:val="nil"/>
              <w:bottom w:val="single" w:sz="4" w:space="0" w:color="auto"/>
              <w:right w:val="single" w:sz="4" w:space="0" w:color="auto"/>
            </w:tcBorders>
            <w:shd w:val="clear" w:color="000000" w:fill="EDEDED"/>
            <w:noWrap/>
            <w:vAlign w:val="center"/>
            <w:hideMark/>
          </w:tcPr>
          <w:p w14:paraId="73541244" w14:textId="28843272"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116.862.393,86</w:t>
            </w:r>
          </w:p>
        </w:tc>
      </w:tr>
      <w:tr w:rsidR="008E5A03" w:rsidRPr="00D266B9" w14:paraId="4A7CE1DE" w14:textId="77777777" w:rsidTr="00D266B9">
        <w:trPr>
          <w:trHeight w:val="235"/>
          <w:jc w:val="center"/>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71165BDE" w14:textId="728FFF2D" w:rsidR="00337D24" w:rsidRPr="00D266B9" w:rsidRDefault="00337D24" w:rsidP="006165F5">
            <w:pPr>
              <w:spacing w:after="0" w:line="240" w:lineRule="auto"/>
              <w:rPr>
                <w:rFonts w:ascii="Arial" w:eastAsia="Times New Roman" w:hAnsi="Arial" w:cs="Arial"/>
                <w:b/>
                <w:bCs/>
                <w:sz w:val="18"/>
                <w:szCs w:val="18"/>
                <w:lang w:val="es-HN" w:eastAsia="es-HN"/>
              </w:rPr>
            </w:pPr>
            <w:r w:rsidRPr="00D266B9">
              <w:rPr>
                <w:rFonts w:ascii="Arial" w:eastAsia="Times New Roman" w:hAnsi="Arial" w:cs="Arial"/>
                <w:b/>
                <w:bCs/>
                <w:sz w:val="18"/>
                <w:szCs w:val="18"/>
                <w:lang w:val="es-HN" w:eastAsia="es-HN"/>
              </w:rPr>
              <w:t>3. Valor Residual de Inversiones</w:t>
            </w:r>
          </w:p>
        </w:tc>
        <w:tc>
          <w:tcPr>
            <w:tcW w:w="1292" w:type="dxa"/>
            <w:tcBorders>
              <w:top w:val="nil"/>
              <w:left w:val="nil"/>
              <w:bottom w:val="single" w:sz="4" w:space="0" w:color="auto"/>
              <w:right w:val="single" w:sz="4" w:space="0" w:color="auto"/>
            </w:tcBorders>
            <w:shd w:val="clear" w:color="auto" w:fill="auto"/>
            <w:noWrap/>
            <w:vAlign w:val="center"/>
            <w:hideMark/>
          </w:tcPr>
          <w:p w14:paraId="01CF56B4" w14:textId="193D514B"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p>
        </w:tc>
        <w:tc>
          <w:tcPr>
            <w:tcW w:w="1292" w:type="dxa"/>
            <w:tcBorders>
              <w:top w:val="nil"/>
              <w:left w:val="nil"/>
              <w:bottom w:val="single" w:sz="4" w:space="0" w:color="auto"/>
              <w:right w:val="single" w:sz="4" w:space="0" w:color="auto"/>
            </w:tcBorders>
            <w:shd w:val="clear" w:color="auto" w:fill="auto"/>
            <w:noWrap/>
            <w:vAlign w:val="center"/>
            <w:hideMark/>
          </w:tcPr>
          <w:p w14:paraId="0A3DDF08" w14:textId="60646C1B"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p>
        </w:tc>
        <w:tc>
          <w:tcPr>
            <w:tcW w:w="1292" w:type="dxa"/>
            <w:tcBorders>
              <w:top w:val="nil"/>
              <w:left w:val="nil"/>
              <w:bottom w:val="single" w:sz="4" w:space="0" w:color="auto"/>
              <w:right w:val="single" w:sz="4" w:space="0" w:color="auto"/>
            </w:tcBorders>
            <w:shd w:val="clear" w:color="auto" w:fill="auto"/>
            <w:noWrap/>
            <w:vAlign w:val="center"/>
            <w:hideMark/>
          </w:tcPr>
          <w:p w14:paraId="02A1ECC3" w14:textId="07943B0D"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p>
        </w:tc>
        <w:tc>
          <w:tcPr>
            <w:tcW w:w="1292" w:type="dxa"/>
            <w:tcBorders>
              <w:top w:val="nil"/>
              <w:left w:val="nil"/>
              <w:bottom w:val="single" w:sz="4" w:space="0" w:color="auto"/>
              <w:right w:val="single" w:sz="4" w:space="0" w:color="auto"/>
            </w:tcBorders>
            <w:shd w:val="clear" w:color="auto" w:fill="auto"/>
            <w:noWrap/>
            <w:vAlign w:val="center"/>
            <w:hideMark/>
          </w:tcPr>
          <w:p w14:paraId="19049773" w14:textId="5CAA2322"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p>
        </w:tc>
        <w:tc>
          <w:tcPr>
            <w:tcW w:w="1292" w:type="dxa"/>
            <w:tcBorders>
              <w:top w:val="nil"/>
              <w:left w:val="nil"/>
              <w:bottom w:val="single" w:sz="4" w:space="0" w:color="auto"/>
              <w:right w:val="single" w:sz="4" w:space="0" w:color="auto"/>
            </w:tcBorders>
            <w:shd w:val="clear" w:color="auto" w:fill="auto"/>
            <w:noWrap/>
            <w:vAlign w:val="center"/>
            <w:hideMark/>
          </w:tcPr>
          <w:p w14:paraId="6032DE36" w14:textId="183BC895"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70.040,93</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14:paraId="1A83B9D5" w14:textId="0E739CF9"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70.040,93</w:t>
            </w:r>
          </w:p>
        </w:tc>
      </w:tr>
      <w:tr w:rsidR="00337D24" w:rsidRPr="00D266B9" w14:paraId="7F94EF1B" w14:textId="77777777" w:rsidTr="00D266B9">
        <w:trPr>
          <w:trHeight w:val="235"/>
          <w:jc w:val="center"/>
        </w:trPr>
        <w:tc>
          <w:tcPr>
            <w:tcW w:w="226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3F1D20C" w14:textId="66A9FB5A" w:rsidR="00337D24" w:rsidRPr="00D266B9" w:rsidRDefault="00337D24" w:rsidP="006165F5">
            <w:pPr>
              <w:spacing w:after="0" w:line="240" w:lineRule="auto"/>
              <w:rPr>
                <w:rFonts w:ascii="Arial" w:eastAsia="Times New Roman" w:hAnsi="Arial" w:cs="Arial"/>
                <w:b/>
                <w:bCs/>
                <w:sz w:val="18"/>
                <w:szCs w:val="18"/>
                <w:lang w:val="es-HN" w:eastAsia="es-HN"/>
              </w:rPr>
            </w:pPr>
            <w:r w:rsidRPr="00D266B9">
              <w:rPr>
                <w:rFonts w:ascii="Arial" w:eastAsia="Times New Roman" w:hAnsi="Arial" w:cs="Arial"/>
                <w:b/>
                <w:bCs/>
                <w:sz w:val="18"/>
                <w:szCs w:val="18"/>
                <w:lang w:val="es-HN" w:eastAsia="es-HN"/>
              </w:rPr>
              <w:t>TOTAL, DE ENTRADAS</w:t>
            </w:r>
          </w:p>
        </w:tc>
        <w:tc>
          <w:tcPr>
            <w:tcW w:w="1292"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F13EC60" w14:textId="7E3B26F4" w:rsidR="00337D24" w:rsidRPr="00D266B9" w:rsidRDefault="00337D24" w:rsidP="006165F5">
            <w:pPr>
              <w:spacing w:after="0" w:line="240" w:lineRule="auto"/>
              <w:jc w:val="right"/>
              <w:rPr>
                <w:rFonts w:ascii="Arial" w:eastAsia="Times New Roman" w:hAnsi="Arial" w:cs="Arial"/>
                <w:b/>
                <w:bCs/>
                <w:color w:val="000000"/>
                <w:sz w:val="18"/>
                <w:szCs w:val="18"/>
                <w:lang w:val="es-HN" w:eastAsia="es-HN"/>
              </w:rPr>
            </w:pPr>
            <w:r w:rsidRPr="00D266B9">
              <w:rPr>
                <w:rFonts w:ascii="Arial" w:eastAsia="Times New Roman" w:hAnsi="Arial" w:cs="Arial"/>
                <w:b/>
                <w:bCs/>
                <w:color w:val="000000"/>
                <w:sz w:val="18"/>
                <w:szCs w:val="18"/>
                <w:lang w:val="es-HN" w:eastAsia="es-HN"/>
              </w:rPr>
              <w:t>18.127.802,50</w:t>
            </w:r>
          </w:p>
        </w:tc>
        <w:tc>
          <w:tcPr>
            <w:tcW w:w="1292"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A600CCC" w14:textId="761F180B" w:rsidR="00337D24" w:rsidRPr="00D266B9" w:rsidRDefault="00337D24" w:rsidP="006165F5">
            <w:pPr>
              <w:spacing w:after="0" w:line="240" w:lineRule="auto"/>
              <w:jc w:val="right"/>
              <w:rPr>
                <w:rFonts w:ascii="Arial" w:eastAsia="Times New Roman" w:hAnsi="Arial" w:cs="Arial"/>
                <w:b/>
                <w:bCs/>
                <w:color w:val="000000"/>
                <w:sz w:val="18"/>
                <w:szCs w:val="18"/>
                <w:lang w:val="es-HN" w:eastAsia="es-HN"/>
              </w:rPr>
            </w:pPr>
            <w:r w:rsidRPr="00D266B9">
              <w:rPr>
                <w:rFonts w:ascii="Arial" w:eastAsia="Times New Roman" w:hAnsi="Arial" w:cs="Arial"/>
                <w:b/>
                <w:bCs/>
                <w:color w:val="000000"/>
                <w:sz w:val="18"/>
                <w:szCs w:val="18"/>
                <w:lang w:val="es-HN" w:eastAsia="es-HN"/>
              </w:rPr>
              <w:t>21.669.028,01</w:t>
            </w:r>
          </w:p>
        </w:tc>
        <w:tc>
          <w:tcPr>
            <w:tcW w:w="1292"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1D7B37E" w14:textId="33A8E4D4" w:rsidR="00337D24" w:rsidRPr="00D266B9" w:rsidRDefault="00337D24" w:rsidP="006165F5">
            <w:pPr>
              <w:spacing w:after="0" w:line="240" w:lineRule="auto"/>
              <w:jc w:val="right"/>
              <w:rPr>
                <w:rFonts w:ascii="Arial" w:eastAsia="Times New Roman" w:hAnsi="Arial" w:cs="Arial"/>
                <w:b/>
                <w:bCs/>
                <w:color w:val="000000"/>
                <w:sz w:val="18"/>
                <w:szCs w:val="18"/>
                <w:lang w:val="es-HN" w:eastAsia="es-HN"/>
              </w:rPr>
            </w:pPr>
            <w:r w:rsidRPr="00D266B9">
              <w:rPr>
                <w:rFonts w:ascii="Arial" w:eastAsia="Times New Roman" w:hAnsi="Arial" w:cs="Arial"/>
                <w:b/>
                <w:bCs/>
                <w:color w:val="000000"/>
                <w:sz w:val="18"/>
                <w:szCs w:val="18"/>
                <w:lang w:val="es-HN" w:eastAsia="es-HN"/>
              </w:rPr>
              <w:t>25.673.214,52</w:t>
            </w:r>
          </w:p>
        </w:tc>
        <w:tc>
          <w:tcPr>
            <w:tcW w:w="1292"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B0DCA40" w14:textId="75A0AEE9" w:rsidR="00337D24" w:rsidRPr="00D266B9" w:rsidRDefault="00337D24" w:rsidP="006165F5">
            <w:pPr>
              <w:spacing w:after="0" w:line="240" w:lineRule="auto"/>
              <w:jc w:val="right"/>
              <w:rPr>
                <w:rFonts w:ascii="Arial" w:eastAsia="Times New Roman" w:hAnsi="Arial" w:cs="Arial"/>
                <w:b/>
                <w:bCs/>
                <w:color w:val="000000"/>
                <w:sz w:val="18"/>
                <w:szCs w:val="18"/>
                <w:lang w:val="es-HN" w:eastAsia="es-HN"/>
              </w:rPr>
            </w:pPr>
            <w:r w:rsidRPr="00D266B9">
              <w:rPr>
                <w:rFonts w:ascii="Arial" w:eastAsia="Times New Roman" w:hAnsi="Arial" w:cs="Arial"/>
                <w:b/>
                <w:bCs/>
                <w:color w:val="000000"/>
                <w:sz w:val="18"/>
                <w:szCs w:val="18"/>
                <w:lang w:val="es-HN" w:eastAsia="es-HN"/>
              </w:rPr>
              <w:t>25.688.109,04</w:t>
            </w:r>
          </w:p>
        </w:tc>
        <w:tc>
          <w:tcPr>
            <w:tcW w:w="1292"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B150597" w14:textId="62695F2F" w:rsidR="00337D24" w:rsidRPr="00D266B9" w:rsidRDefault="00337D24" w:rsidP="006165F5">
            <w:pPr>
              <w:spacing w:after="0" w:line="240" w:lineRule="auto"/>
              <w:jc w:val="right"/>
              <w:rPr>
                <w:rFonts w:ascii="Arial" w:eastAsia="Times New Roman" w:hAnsi="Arial" w:cs="Arial"/>
                <w:b/>
                <w:bCs/>
                <w:color w:val="000000"/>
                <w:sz w:val="18"/>
                <w:szCs w:val="18"/>
                <w:lang w:val="es-HN" w:eastAsia="es-HN"/>
              </w:rPr>
            </w:pPr>
            <w:r w:rsidRPr="00D266B9">
              <w:rPr>
                <w:rFonts w:ascii="Arial" w:eastAsia="Times New Roman" w:hAnsi="Arial" w:cs="Arial"/>
                <w:b/>
                <w:bCs/>
                <w:color w:val="000000"/>
                <w:sz w:val="18"/>
                <w:szCs w:val="18"/>
                <w:lang w:val="es-HN" w:eastAsia="es-HN"/>
              </w:rPr>
              <w:t>25.704.239,80</w:t>
            </w:r>
          </w:p>
        </w:tc>
        <w:tc>
          <w:tcPr>
            <w:tcW w:w="1392"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08453F0" w14:textId="5B4D720F" w:rsidR="00337D24" w:rsidRPr="00D266B9" w:rsidRDefault="00337D24" w:rsidP="006165F5">
            <w:pPr>
              <w:spacing w:after="0" w:line="240" w:lineRule="auto"/>
              <w:jc w:val="right"/>
              <w:rPr>
                <w:rFonts w:ascii="Arial" w:eastAsia="Times New Roman" w:hAnsi="Arial" w:cs="Arial"/>
                <w:b/>
                <w:bCs/>
                <w:color w:val="000000"/>
                <w:sz w:val="18"/>
                <w:szCs w:val="18"/>
                <w:lang w:val="es-HN" w:eastAsia="es-HN"/>
              </w:rPr>
            </w:pPr>
            <w:r w:rsidRPr="00D266B9">
              <w:rPr>
                <w:rFonts w:ascii="Arial" w:eastAsia="Times New Roman" w:hAnsi="Arial" w:cs="Arial"/>
                <w:b/>
                <w:bCs/>
                <w:color w:val="000000"/>
                <w:sz w:val="18"/>
                <w:szCs w:val="18"/>
                <w:lang w:val="es-HN" w:eastAsia="es-HN"/>
              </w:rPr>
              <w:t>116.862.393,86</w:t>
            </w:r>
          </w:p>
        </w:tc>
      </w:tr>
      <w:tr w:rsidR="008E5A03" w:rsidRPr="00D266B9" w14:paraId="1AA1E73F" w14:textId="77777777" w:rsidTr="00D266B9">
        <w:trPr>
          <w:trHeight w:val="235"/>
          <w:jc w:val="center"/>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5E59C" w14:textId="77777777" w:rsidR="00337D24" w:rsidRPr="00D266B9" w:rsidRDefault="00337D24" w:rsidP="006165F5">
            <w:pPr>
              <w:spacing w:after="0" w:line="240" w:lineRule="auto"/>
              <w:rPr>
                <w:rFonts w:ascii="Arial" w:eastAsia="Times New Roman" w:hAnsi="Arial" w:cs="Arial"/>
                <w:b/>
                <w:bCs/>
                <w:sz w:val="18"/>
                <w:szCs w:val="18"/>
                <w:lang w:val="es-HN" w:eastAsia="es-HN"/>
              </w:rPr>
            </w:pPr>
            <w:r w:rsidRPr="00D266B9">
              <w:rPr>
                <w:rFonts w:ascii="Arial" w:eastAsia="Times New Roman" w:hAnsi="Arial" w:cs="Arial"/>
                <w:b/>
                <w:bCs/>
                <w:sz w:val="18"/>
                <w:szCs w:val="18"/>
                <w:lang w:val="es-HN" w:eastAsia="es-HN"/>
              </w:rPr>
              <w:t>II. SALIDAS</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63C74" w14:textId="451D9545"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A237A" w14:textId="1AF46085"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FEA65" w14:textId="2C2789BC"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FEDE6" w14:textId="03DBCCB7"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655C9" w14:textId="22492CAC"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p>
        </w:tc>
        <w:tc>
          <w:tcPr>
            <w:tcW w:w="13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95F9EE" w14:textId="77471F8A"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w:t>
            </w:r>
          </w:p>
        </w:tc>
      </w:tr>
      <w:tr w:rsidR="008E5A03" w:rsidRPr="00D266B9" w14:paraId="67923092" w14:textId="77777777" w:rsidTr="00D266B9">
        <w:trPr>
          <w:trHeight w:val="235"/>
          <w:jc w:val="center"/>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10FD0" w14:textId="7E91E618" w:rsidR="00337D24" w:rsidRPr="00D266B9" w:rsidRDefault="00337D24" w:rsidP="006165F5">
            <w:pPr>
              <w:spacing w:after="0" w:line="240" w:lineRule="auto"/>
              <w:rPr>
                <w:rFonts w:ascii="Arial" w:eastAsia="Times New Roman" w:hAnsi="Arial" w:cs="Arial"/>
                <w:b/>
                <w:bCs/>
                <w:sz w:val="18"/>
                <w:szCs w:val="18"/>
                <w:lang w:val="es-HN" w:eastAsia="es-HN"/>
              </w:rPr>
            </w:pPr>
            <w:r w:rsidRPr="00D266B9">
              <w:rPr>
                <w:rFonts w:ascii="Arial" w:eastAsia="Times New Roman" w:hAnsi="Arial" w:cs="Arial"/>
                <w:b/>
                <w:bCs/>
                <w:sz w:val="18"/>
                <w:szCs w:val="18"/>
                <w:lang w:val="es-HN" w:eastAsia="es-HN"/>
              </w:rPr>
              <w:t>3. Gastos de Operación</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873AF" w14:textId="15825BBF"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13.539.842,00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AC13C" w14:textId="22A878A8"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14.663.648,89</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411A2" w14:textId="36B5FCC0"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15.103.558,35</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550D6" w14:textId="7C0FE2E9"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16.357.153,70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B0B8A" w14:textId="57C95468"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17.714.797,45</w:t>
            </w:r>
          </w:p>
        </w:tc>
        <w:tc>
          <w:tcPr>
            <w:tcW w:w="13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E69941" w14:textId="6AF57651"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77.379.000,39</w:t>
            </w:r>
          </w:p>
        </w:tc>
      </w:tr>
      <w:tr w:rsidR="008E5A03" w:rsidRPr="00D266B9" w14:paraId="22C3F843" w14:textId="77777777" w:rsidTr="00D266B9">
        <w:trPr>
          <w:trHeight w:val="235"/>
          <w:jc w:val="center"/>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E48B2" w14:textId="31488713" w:rsidR="00337D24" w:rsidRPr="00D266B9" w:rsidRDefault="00337D24" w:rsidP="006165F5">
            <w:pPr>
              <w:spacing w:after="0" w:line="240" w:lineRule="auto"/>
              <w:rPr>
                <w:rFonts w:ascii="Arial" w:eastAsia="Times New Roman" w:hAnsi="Arial" w:cs="Arial"/>
                <w:b/>
                <w:bCs/>
                <w:sz w:val="18"/>
                <w:szCs w:val="18"/>
                <w:lang w:val="es-HN" w:eastAsia="es-HN"/>
              </w:rPr>
            </w:pPr>
            <w:r w:rsidRPr="00D266B9">
              <w:rPr>
                <w:rFonts w:ascii="Arial" w:eastAsia="Times New Roman" w:hAnsi="Arial" w:cs="Arial"/>
                <w:b/>
                <w:bCs/>
                <w:sz w:val="18"/>
                <w:szCs w:val="18"/>
                <w:lang w:val="es-HN" w:eastAsia="es-HN"/>
              </w:rPr>
              <w:t>2 gasto la energía eléctrica (L.6.00/kwh en 4 meses)</w:t>
            </w:r>
          </w:p>
        </w:tc>
        <w:tc>
          <w:tcPr>
            <w:tcW w:w="1292" w:type="dxa"/>
            <w:tcBorders>
              <w:top w:val="single" w:sz="4" w:space="0" w:color="auto"/>
              <w:left w:val="nil"/>
              <w:bottom w:val="single" w:sz="4" w:space="0" w:color="auto"/>
              <w:right w:val="single" w:sz="4" w:space="0" w:color="auto"/>
            </w:tcBorders>
            <w:shd w:val="clear" w:color="auto" w:fill="auto"/>
            <w:noWrap/>
            <w:vAlign w:val="center"/>
            <w:hideMark/>
          </w:tcPr>
          <w:p w14:paraId="3217D7F1" w14:textId="691FC860"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4.968,00</w:t>
            </w:r>
          </w:p>
        </w:tc>
        <w:tc>
          <w:tcPr>
            <w:tcW w:w="1292" w:type="dxa"/>
            <w:tcBorders>
              <w:top w:val="single" w:sz="4" w:space="0" w:color="auto"/>
              <w:left w:val="nil"/>
              <w:bottom w:val="single" w:sz="4" w:space="0" w:color="auto"/>
              <w:right w:val="single" w:sz="4" w:space="0" w:color="auto"/>
            </w:tcBorders>
            <w:shd w:val="clear" w:color="auto" w:fill="auto"/>
            <w:noWrap/>
            <w:vAlign w:val="center"/>
            <w:hideMark/>
          </w:tcPr>
          <w:p w14:paraId="57C3F504" w14:textId="3CF1F435"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5.380,34</w:t>
            </w:r>
          </w:p>
        </w:tc>
        <w:tc>
          <w:tcPr>
            <w:tcW w:w="1292" w:type="dxa"/>
            <w:tcBorders>
              <w:top w:val="single" w:sz="4" w:space="0" w:color="auto"/>
              <w:left w:val="nil"/>
              <w:bottom w:val="single" w:sz="4" w:space="0" w:color="auto"/>
              <w:right w:val="single" w:sz="4" w:space="0" w:color="auto"/>
            </w:tcBorders>
            <w:shd w:val="clear" w:color="auto" w:fill="auto"/>
            <w:noWrap/>
            <w:vAlign w:val="center"/>
            <w:hideMark/>
          </w:tcPr>
          <w:p w14:paraId="139B8AB3" w14:textId="0C2DBC4E"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9.846,03</w:t>
            </w:r>
          </w:p>
        </w:tc>
        <w:tc>
          <w:tcPr>
            <w:tcW w:w="1292" w:type="dxa"/>
            <w:tcBorders>
              <w:top w:val="single" w:sz="4" w:space="0" w:color="auto"/>
              <w:left w:val="nil"/>
              <w:bottom w:val="single" w:sz="4" w:space="0" w:color="auto"/>
              <w:right w:val="single" w:sz="4" w:space="0" w:color="auto"/>
            </w:tcBorders>
            <w:shd w:val="clear" w:color="auto" w:fill="auto"/>
            <w:noWrap/>
            <w:vAlign w:val="center"/>
            <w:hideMark/>
          </w:tcPr>
          <w:p w14:paraId="5124AC40" w14:textId="277D469C"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10.663,25</w:t>
            </w:r>
          </w:p>
        </w:tc>
        <w:tc>
          <w:tcPr>
            <w:tcW w:w="1292" w:type="dxa"/>
            <w:tcBorders>
              <w:top w:val="single" w:sz="4" w:space="0" w:color="auto"/>
              <w:left w:val="nil"/>
              <w:bottom w:val="single" w:sz="4" w:space="0" w:color="auto"/>
              <w:right w:val="single" w:sz="4" w:space="0" w:color="auto"/>
            </w:tcBorders>
            <w:shd w:val="clear" w:color="auto" w:fill="auto"/>
            <w:noWrap/>
            <w:vAlign w:val="center"/>
            <w:hideMark/>
          </w:tcPr>
          <w:p w14:paraId="06F0E813" w14:textId="0D79F796"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11.548,30</w:t>
            </w:r>
          </w:p>
        </w:tc>
        <w:tc>
          <w:tcPr>
            <w:tcW w:w="13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303C5B1" w14:textId="1BB941C1"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18.090,00</w:t>
            </w:r>
          </w:p>
        </w:tc>
      </w:tr>
      <w:tr w:rsidR="00337D24" w:rsidRPr="00D266B9" w14:paraId="5AB912DB" w14:textId="77777777" w:rsidTr="00D266B9">
        <w:trPr>
          <w:trHeight w:val="235"/>
          <w:jc w:val="center"/>
        </w:trPr>
        <w:tc>
          <w:tcPr>
            <w:tcW w:w="226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17D777" w14:textId="63889721" w:rsidR="00337D24" w:rsidRPr="00D266B9" w:rsidRDefault="00337D24" w:rsidP="006165F5">
            <w:pPr>
              <w:spacing w:after="0" w:line="240" w:lineRule="auto"/>
              <w:rPr>
                <w:rFonts w:ascii="Arial" w:eastAsia="Times New Roman" w:hAnsi="Arial" w:cs="Arial"/>
                <w:b/>
                <w:bCs/>
                <w:sz w:val="18"/>
                <w:szCs w:val="18"/>
                <w:lang w:val="es-HN" w:eastAsia="es-HN"/>
              </w:rPr>
            </w:pPr>
            <w:r w:rsidRPr="00D266B9">
              <w:rPr>
                <w:rFonts w:ascii="Arial" w:eastAsia="Times New Roman" w:hAnsi="Arial" w:cs="Arial"/>
                <w:b/>
                <w:bCs/>
                <w:sz w:val="18"/>
                <w:szCs w:val="18"/>
                <w:lang w:val="es-HN" w:eastAsia="es-HN"/>
              </w:rPr>
              <w:t>TOTAL, DE SALIDAS</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B1C1C0" w14:textId="3388EDC6" w:rsidR="00337D24" w:rsidRPr="00D266B9" w:rsidRDefault="00337D24" w:rsidP="006165F5">
            <w:pPr>
              <w:spacing w:after="0" w:line="240" w:lineRule="auto"/>
              <w:jc w:val="right"/>
              <w:rPr>
                <w:rFonts w:ascii="Arial" w:eastAsia="Times New Roman" w:hAnsi="Arial" w:cs="Arial"/>
                <w:b/>
                <w:bCs/>
                <w:color w:val="000000"/>
                <w:sz w:val="18"/>
                <w:szCs w:val="18"/>
                <w:lang w:val="es-HN" w:eastAsia="es-HN"/>
              </w:rPr>
            </w:pPr>
            <w:r w:rsidRPr="00D266B9">
              <w:rPr>
                <w:rFonts w:ascii="Arial" w:eastAsia="Times New Roman" w:hAnsi="Arial" w:cs="Arial"/>
                <w:b/>
                <w:bCs/>
                <w:color w:val="000000"/>
                <w:sz w:val="18"/>
                <w:szCs w:val="18"/>
                <w:lang w:val="es-HN" w:eastAsia="es-HN"/>
              </w:rPr>
              <w:t>13.544.810,00</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62D491" w14:textId="26E77EFF" w:rsidR="00337D24" w:rsidRPr="00D266B9" w:rsidRDefault="00337D24" w:rsidP="006165F5">
            <w:pPr>
              <w:spacing w:after="0" w:line="240" w:lineRule="auto"/>
              <w:jc w:val="right"/>
              <w:rPr>
                <w:rFonts w:ascii="Arial" w:eastAsia="Times New Roman" w:hAnsi="Arial" w:cs="Arial"/>
                <w:b/>
                <w:bCs/>
                <w:color w:val="000000"/>
                <w:sz w:val="18"/>
                <w:szCs w:val="18"/>
                <w:lang w:val="es-HN" w:eastAsia="es-HN"/>
              </w:rPr>
            </w:pPr>
            <w:r w:rsidRPr="00D266B9">
              <w:rPr>
                <w:rFonts w:ascii="Arial" w:eastAsia="Times New Roman" w:hAnsi="Arial" w:cs="Arial"/>
                <w:b/>
                <w:bCs/>
                <w:color w:val="000000"/>
                <w:sz w:val="18"/>
                <w:szCs w:val="18"/>
                <w:lang w:val="es-HN" w:eastAsia="es-HN"/>
              </w:rPr>
              <w:t>14.669.029,23</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819524" w14:textId="01397888" w:rsidR="00337D24" w:rsidRPr="00D266B9" w:rsidRDefault="00337D24" w:rsidP="006165F5">
            <w:pPr>
              <w:spacing w:after="0" w:line="240" w:lineRule="auto"/>
              <w:jc w:val="right"/>
              <w:rPr>
                <w:rFonts w:ascii="Arial" w:eastAsia="Times New Roman" w:hAnsi="Arial" w:cs="Arial"/>
                <w:b/>
                <w:bCs/>
                <w:color w:val="000000"/>
                <w:sz w:val="18"/>
                <w:szCs w:val="18"/>
                <w:lang w:val="es-HN" w:eastAsia="es-HN"/>
              </w:rPr>
            </w:pPr>
            <w:r w:rsidRPr="00D266B9">
              <w:rPr>
                <w:rFonts w:ascii="Arial" w:eastAsia="Times New Roman" w:hAnsi="Arial" w:cs="Arial"/>
                <w:b/>
                <w:bCs/>
                <w:color w:val="000000"/>
                <w:sz w:val="18"/>
                <w:szCs w:val="18"/>
                <w:lang w:val="es-HN" w:eastAsia="es-HN"/>
              </w:rPr>
              <w:t>15.113.404,38</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437771" w14:textId="488966CE" w:rsidR="00337D24" w:rsidRPr="00D266B9" w:rsidRDefault="00337D24" w:rsidP="006165F5">
            <w:pPr>
              <w:spacing w:after="0" w:line="240" w:lineRule="auto"/>
              <w:jc w:val="right"/>
              <w:rPr>
                <w:rFonts w:ascii="Arial" w:eastAsia="Times New Roman" w:hAnsi="Arial" w:cs="Arial"/>
                <w:b/>
                <w:bCs/>
                <w:color w:val="000000"/>
                <w:sz w:val="18"/>
                <w:szCs w:val="18"/>
                <w:lang w:val="es-HN" w:eastAsia="es-HN"/>
              </w:rPr>
            </w:pPr>
            <w:r w:rsidRPr="00D266B9">
              <w:rPr>
                <w:rFonts w:ascii="Arial" w:eastAsia="Times New Roman" w:hAnsi="Arial" w:cs="Arial"/>
                <w:b/>
                <w:bCs/>
                <w:color w:val="000000"/>
                <w:sz w:val="18"/>
                <w:szCs w:val="18"/>
                <w:lang w:val="es-HN" w:eastAsia="es-HN"/>
              </w:rPr>
              <w:t>16.367.816,95</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4A236F" w14:textId="7407EDBF" w:rsidR="00337D24" w:rsidRPr="00D266B9" w:rsidRDefault="00337D24" w:rsidP="006165F5">
            <w:pPr>
              <w:spacing w:after="0" w:line="240" w:lineRule="auto"/>
              <w:jc w:val="right"/>
              <w:rPr>
                <w:rFonts w:ascii="Arial" w:eastAsia="Times New Roman" w:hAnsi="Arial" w:cs="Arial"/>
                <w:b/>
                <w:bCs/>
                <w:color w:val="000000"/>
                <w:sz w:val="18"/>
                <w:szCs w:val="18"/>
                <w:lang w:val="es-HN" w:eastAsia="es-HN"/>
              </w:rPr>
            </w:pPr>
            <w:r w:rsidRPr="00D266B9">
              <w:rPr>
                <w:rFonts w:ascii="Arial" w:eastAsia="Times New Roman" w:hAnsi="Arial" w:cs="Arial"/>
                <w:b/>
                <w:bCs/>
                <w:color w:val="000000"/>
                <w:sz w:val="18"/>
                <w:szCs w:val="18"/>
                <w:lang w:val="es-HN" w:eastAsia="es-HN"/>
              </w:rPr>
              <w:t>17.726.345,75</w:t>
            </w:r>
          </w:p>
        </w:tc>
        <w:tc>
          <w:tcPr>
            <w:tcW w:w="13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3E3D0D" w14:textId="69AD3D0A"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77.421.406,31</w:t>
            </w:r>
          </w:p>
        </w:tc>
      </w:tr>
      <w:tr w:rsidR="00337D24" w:rsidRPr="00D266B9" w14:paraId="1081AEF1" w14:textId="77777777" w:rsidTr="00D266B9">
        <w:trPr>
          <w:trHeight w:val="235"/>
          <w:jc w:val="center"/>
        </w:trPr>
        <w:tc>
          <w:tcPr>
            <w:tcW w:w="226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915546C" w14:textId="77777777" w:rsidR="00337D24" w:rsidRPr="00D266B9" w:rsidRDefault="00337D24" w:rsidP="006165F5">
            <w:pPr>
              <w:spacing w:after="0" w:line="240" w:lineRule="auto"/>
              <w:rPr>
                <w:rFonts w:ascii="Arial" w:eastAsia="Times New Roman" w:hAnsi="Arial" w:cs="Arial"/>
                <w:b/>
                <w:bCs/>
                <w:sz w:val="18"/>
                <w:szCs w:val="18"/>
                <w:lang w:val="es-HN" w:eastAsia="es-HN"/>
              </w:rPr>
            </w:pPr>
            <w:r w:rsidRPr="00D266B9">
              <w:rPr>
                <w:rFonts w:ascii="Arial" w:eastAsia="Times New Roman" w:hAnsi="Arial" w:cs="Arial"/>
                <w:b/>
                <w:bCs/>
                <w:sz w:val="18"/>
                <w:szCs w:val="18"/>
                <w:lang w:val="es-HN" w:eastAsia="es-HN"/>
              </w:rPr>
              <w:t>III. BENEFICIO ANTES DEL FINANCIAMIENTO (I-II)</w:t>
            </w:r>
          </w:p>
        </w:tc>
        <w:tc>
          <w:tcPr>
            <w:tcW w:w="12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12546630" w14:textId="72FAE93B"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4.582.992,50</w:t>
            </w:r>
          </w:p>
        </w:tc>
        <w:tc>
          <w:tcPr>
            <w:tcW w:w="12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AE106B2" w14:textId="0832F6F0"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6.999.998,78</w:t>
            </w:r>
          </w:p>
        </w:tc>
        <w:tc>
          <w:tcPr>
            <w:tcW w:w="12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5CAAA8A" w14:textId="4CEDE7BC"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10.559.810,14</w:t>
            </w:r>
          </w:p>
        </w:tc>
        <w:tc>
          <w:tcPr>
            <w:tcW w:w="12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AFD3BBC" w14:textId="725B0715"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9.320.292,09</w:t>
            </w:r>
          </w:p>
        </w:tc>
        <w:tc>
          <w:tcPr>
            <w:tcW w:w="12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1FE97FB4" w14:textId="0C6DCA3B"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7.977.894,05</w:t>
            </w:r>
          </w:p>
        </w:tc>
        <w:tc>
          <w:tcPr>
            <w:tcW w:w="13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5BD4DF26" w14:textId="2A252035"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39.440.987,55</w:t>
            </w:r>
          </w:p>
        </w:tc>
      </w:tr>
      <w:tr w:rsidR="008E5A03" w:rsidRPr="00D266B9" w14:paraId="3A16B158" w14:textId="77777777" w:rsidTr="00D266B9">
        <w:trPr>
          <w:trHeight w:val="235"/>
          <w:jc w:val="center"/>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109DF" w14:textId="77777777" w:rsidR="00337D24" w:rsidRPr="00D266B9" w:rsidRDefault="00337D24" w:rsidP="006165F5">
            <w:pPr>
              <w:spacing w:after="0" w:line="240" w:lineRule="auto"/>
              <w:rPr>
                <w:rFonts w:ascii="Arial" w:eastAsia="Times New Roman" w:hAnsi="Arial" w:cs="Arial"/>
                <w:b/>
                <w:bCs/>
                <w:sz w:val="18"/>
                <w:szCs w:val="18"/>
                <w:lang w:val="es-HN" w:eastAsia="es-HN"/>
              </w:rPr>
            </w:pPr>
            <w:r w:rsidRPr="00D266B9">
              <w:rPr>
                <w:rFonts w:ascii="Arial" w:eastAsia="Times New Roman" w:hAnsi="Arial" w:cs="Arial"/>
                <w:b/>
                <w:bCs/>
                <w:sz w:val="18"/>
                <w:szCs w:val="18"/>
                <w:lang w:val="es-HN" w:eastAsia="es-HN"/>
              </w:rPr>
              <w:t>IV. FINANCIAMIENTO</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4A44D" w14:textId="6D51598F"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FF437" w14:textId="64E5A7A7"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8BE72" w14:textId="595D904D"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ED470" w14:textId="7575C39E"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888EE" w14:textId="41DE88F2"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p>
        </w:tc>
        <w:tc>
          <w:tcPr>
            <w:tcW w:w="13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7A04CB" w14:textId="424D3951"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w:t>
            </w:r>
          </w:p>
        </w:tc>
      </w:tr>
      <w:tr w:rsidR="008E5A03" w:rsidRPr="00D266B9" w14:paraId="5A2A2DDE" w14:textId="77777777" w:rsidTr="00D266B9">
        <w:trPr>
          <w:trHeight w:val="235"/>
          <w:jc w:val="center"/>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E4F65" w14:textId="279CB843" w:rsidR="00337D24" w:rsidRPr="00D266B9" w:rsidRDefault="00337D24" w:rsidP="006165F5">
            <w:pPr>
              <w:spacing w:after="0" w:line="240" w:lineRule="auto"/>
              <w:rPr>
                <w:rFonts w:ascii="Arial" w:eastAsia="Times New Roman" w:hAnsi="Arial" w:cs="Arial"/>
                <w:b/>
                <w:bCs/>
                <w:sz w:val="18"/>
                <w:szCs w:val="18"/>
                <w:lang w:val="es-HN" w:eastAsia="es-HN"/>
              </w:rPr>
            </w:pPr>
            <w:r w:rsidRPr="00D266B9">
              <w:rPr>
                <w:rFonts w:ascii="Arial" w:eastAsia="Times New Roman" w:hAnsi="Arial" w:cs="Arial"/>
                <w:b/>
                <w:bCs/>
                <w:sz w:val="18"/>
                <w:szCs w:val="18"/>
                <w:lang w:val="es-HN" w:eastAsia="es-HN"/>
              </w:rPr>
              <w:t>1. Préstamo para Inversión</w:t>
            </w:r>
          </w:p>
        </w:tc>
        <w:tc>
          <w:tcPr>
            <w:tcW w:w="1292" w:type="dxa"/>
            <w:tcBorders>
              <w:top w:val="single" w:sz="4" w:space="0" w:color="auto"/>
              <w:left w:val="nil"/>
              <w:bottom w:val="single" w:sz="4" w:space="0" w:color="auto"/>
              <w:right w:val="single" w:sz="4" w:space="0" w:color="auto"/>
            </w:tcBorders>
            <w:shd w:val="clear" w:color="auto" w:fill="auto"/>
            <w:noWrap/>
            <w:vAlign w:val="center"/>
            <w:hideMark/>
          </w:tcPr>
          <w:p w14:paraId="3B5881AD" w14:textId="6A35CF84"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280.163,71</w:t>
            </w:r>
          </w:p>
        </w:tc>
        <w:tc>
          <w:tcPr>
            <w:tcW w:w="1292" w:type="dxa"/>
            <w:tcBorders>
              <w:top w:val="single" w:sz="4" w:space="0" w:color="auto"/>
              <w:left w:val="nil"/>
              <w:bottom w:val="single" w:sz="4" w:space="0" w:color="auto"/>
              <w:right w:val="single" w:sz="4" w:space="0" w:color="auto"/>
            </w:tcBorders>
            <w:shd w:val="clear" w:color="auto" w:fill="auto"/>
            <w:noWrap/>
            <w:vAlign w:val="center"/>
            <w:hideMark/>
          </w:tcPr>
          <w:p w14:paraId="4D73953A" w14:textId="5FBE81BB"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280.163,71</w:t>
            </w:r>
          </w:p>
        </w:tc>
        <w:tc>
          <w:tcPr>
            <w:tcW w:w="1292" w:type="dxa"/>
            <w:tcBorders>
              <w:top w:val="single" w:sz="4" w:space="0" w:color="auto"/>
              <w:left w:val="nil"/>
              <w:bottom w:val="single" w:sz="4" w:space="0" w:color="auto"/>
              <w:right w:val="single" w:sz="4" w:space="0" w:color="auto"/>
            </w:tcBorders>
            <w:shd w:val="clear" w:color="auto" w:fill="auto"/>
            <w:noWrap/>
            <w:vAlign w:val="center"/>
            <w:hideMark/>
          </w:tcPr>
          <w:p w14:paraId="6630A191" w14:textId="1EC7BD3F"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280.163,71</w:t>
            </w:r>
          </w:p>
        </w:tc>
        <w:tc>
          <w:tcPr>
            <w:tcW w:w="1292" w:type="dxa"/>
            <w:tcBorders>
              <w:top w:val="single" w:sz="4" w:space="0" w:color="auto"/>
              <w:left w:val="nil"/>
              <w:bottom w:val="single" w:sz="4" w:space="0" w:color="auto"/>
              <w:right w:val="single" w:sz="4" w:space="0" w:color="auto"/>
            </w:tcBorders>
            <w:shd w:val="clear" w:color="auto" w:fill="auto"/>
            <w:noWrap/>
            <w:vAlign w:val="center"/>
            <w:hideMark/>
          </w:tcPr>
          <w:p w14:paraId="72B32D29" w14:textId="60AC1104"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280.163,71</w:t>
            </w:r>
          </w:p>
        </w:tc>
        <w:tc>
          <w:tcPr>
            <w:tcW w:w="1292" w:type="dxa"/>
            <w:tcBorders>
              <w:top w:val="single" w:sz="4" w:space="0" w:color="auto"/>
              <w:left w:val="nil"/>
              <w:bottom w:val="single" w:sz="4" w:space="0" w:color="auto"/>
              <w:right w:val="single" w:sz="4" w:space="0" w:color="auto"/>
            </w:tcBorders>
            <w:shd w:val="clear" w:color="auto" w:fill="auto"/>
            <w:noWrap/>
            <w:vAlign w:val="center"/>
            <w:hideMark/>
          </w:tcPr>
          <w:p w14:paraId="5ED876E7" w14:textId="0D8DA518"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280.163,71</w:t>
            </w:r>
          </w:p>
        </w:tc>
        <w:tc>
          <w:tcPr>
            <w:tcW w:w="13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156633F" w14:textId="2C4CC47A"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1.400.818,53</w:t>
            </w:r>
          </w:p>
        </w:tc>
      </w:tr>
      <w:tr w:rsidR="008E5A03" w:rsidRPr="00D266B9" w14:paraId="719329F9" w14:textId="77777777" w:rsidTr="00D266B9">
        <w:trPr>
          <w:trHeight w:val="235"/>
          <w:jc w:val="center"/>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1F2E9084" w14:textId="181A48FA" w:rsidR="00337D24" w:rsidRPr="00D266B9" w:rsidRDefault="00337D24" w:rsidP="006165F5">
            <w:pPr>
              <w:spacing w:after="0" w:line="240" w:lineRule="auto"/>
              <w:rPr>
                <w:rFonts w:ascii="Arial" w:eastAsia="Times New Roman" w:hAnsi="Arial" w:cs="Arial"/>
                <w:b/>
                <w:bCs/>
                <w:sz w:val="18"/>
                <w:szCs w:val="18"/>
                <w:lang w:val="es-HN" w:eastAsia="es-HN"/>
              </w:rPr>
            </w:pPr>
            <w:r w:rsidRPr="00D266B9">
              <w:rPr>
                <w:rFonts w:ascii="Arial" w:eastAsia="Times New Roman" w:hAnsi="Arial" w:cs="Arial"/>
                <w:b/>
                <w:bCs/>
                <w:sz w:val="18"/>
                <w:szCs w:val="18"/>
                <w:lang w:val="es-HN" w:eastAsia="es-HN"/>
              </w:rPr>
              <w:t>2. Servicio de la Deuda largo plazo</w:t>
            </w:r>
          </w:p>
        </w:tc>
        <w:tc>
          <w:tcPr>
            <w:tcW w:w="1292" w:type="dxa"/>
            <w:tcBorders>
              <w:top w:val="nil"/>
              <w:left w:val="nil"/>
              <w:bottom w:val="single" w:sz="4" w:space="0" w:color="auto"/>
              <w:right w:val="single" w:sz="4" w:space="0" w:color="auto"/>
            </w:tcBorders>
            <w:shd w:val="clear" w:color="auto" w:fill="auto"/>
            <w:noWrap/>
            <w:vAlign w:val="center"/>
            <w:hideMark/>
          </w:tcPr>
          <w:p w14:paraId="586ADCE3" w14:textId="794CAB4E"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168.098,22</w:t>
            </w:r>
          </w:p>
        </w:tc>
        <w:tc>
          <w:tcPr>
            <w:tcW w:w="1292" w:type="dxa"/>
            <w:tcBorders>
              <w:top w:val="nil"/>
              <w:left w:val="nil"/>
              <w:bottom w:val="single" w:sz="4" w:space="0" w:color="auto"/>
              <w:right w:val="single" w:sz="4" w:space="0" w:color="auto"/>
            </w:tcBorders>
            <w:shd w:val="clear" w:color="auto" w:fill="auto"/>
            <w:noWrap/>
            <w:vAlign w:val="center"/>
            <w:hideMark/>
          </w:tcPr>
          <w:p w14:paraId="16A8CE81" w14:textId="098B143B"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134.478,58</w:t>
            </w:r>
          </w:p>
        </w:tc>
        <w:tc>
          <w:tcPr>
            <w:tcW w:w="1292" w:type="dxa"/>
            <w:tcBorders>
              <w:top w:val="nil"/>
              <w:left w:val="nil"/>
              <w:bottom w:val="single" w:sz="4" w:space="0" w:color="auto"/>
              <w:right w:val="single" w:sz="4" w:space="0" w:color="auto"/>
            </w:tcBorders>
            <w:shd w:val="clear" w:color="auto" w:fill="auto"/>
            <w:noWrap/>
            <w:vAlign w:val="center"/>
            <w:hideMark/>
          </w:tcPr>
          <w:p w14:paraId="6506DCC3" w14:textId="3D6FA711"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100.858,93</w:t>
            </w:r>
          </w:p>
        </w:tc>
        <w:tc>
          <w:tcPr>
            <w:tcW w:w="1292" w:type="dxa"/>
            <w:tcBorders>
              <w:top w:val="nil"/>
              <w:left w:val="nil"/>
              <w:bottom w:val="single" w:sz="4" w:space="0" w:color="auto"/>
              <w:right w:val="single" w:sz="4" w:space="0" w:color="auto"/>
            </w:tcBorders>
            <w:shd w:val="clear" w:color="auto" w:fill="auto"/>
            <w:noWrap/>
            <w:vAlign w:val="center"/>
            <w:hideMark/>
          </w:tcPr>
          <w:p w14:paraId="535023FE" w14:textId="7AB08FCA"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67.239,29</w:t>
            </w:r>
          </w:p>
        </w:tc>
        <w:tc>
          <w:tcPr>
            <w:tcW w:w="1292" w:type="dxa"/>
            <w:tcBorders>
              <w:top w:val="nil"/>
              <w:left w:val="nil"/>
              <w:bottom w:val="single" w:sz="4" w:space="0" w:color="auto"/>
              <w:right w:val="single" w:sz="4" w:space="0" w:color="auto"/>
            </w:tcBorders>
            <w:shd w:val="clear" w:color="auto" w:fill="auto"/>
            <w:noWrap/>
            <w:vAlign w:val="center"/>
            <w:hideMark/>
          </w:tcPr>
          <w:p w14:paraId="4481AA7B" w14:textId="43473B85"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33.619,64</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14:paraId="3D75F70B" w14:textId="3F508BEC"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504.294,67</w:t>
            </w:r>
          </w:p>
        </w:tc>
      </w:tr>
      <w:tr w:rsidR="00337D24" w:rsidRPr="00D266B9" w14:paraId="051C1CA8" w14:textId="77777777" w:rsidTr="00D266B9">
        <w:trPr>
          <w:trHeight w:val="235"/>
          <w:jc w:val="center"/>
        </w:trPr>
        <w:tc>
          <w:tcPr>
            <w:tcW w:w="2263"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35BE3283" w14:textId="6BD7D09E" w:rsidR="00337D24" w:rsidRPr="00D266B9" w:rsidRDefault="00337D24" w:rsidP="006165F5">
            <w:pPr>
              <w:spacing w:after="0" w:line="240" w:lineRule="auto"/>
              <w:rPr>
                <w:rFonts w:ascii="Arial" w:eastAsia="Times New Roman" w:hAnsi="Arial" w:cs="Arial"/>
                <w:b/>
                <w:bCs/>
                <w:sz w:val="18"/>
                <w:szCs w:val="18"/>
                <w:lang w:val="es-HN" w:eastAsia="es-HN"/>
              </w:rPr>
            </w:pPr>
            <w:r w:rsidRPr="00D266B9">
              <w:rPr>
                <w:rFonts w:ascii="Arial" w:eastAsia="Times New Roman" w:hAnsi="Arial" w:cs="Arial"/>
                <w:b/>
                <w:bCs/>
                <w:sz w:val="18"/>
                <w:szCs w:val="18"/>
                <w:lang w:val="es-HN" w:eastAsia="es-HN"/>
              </w:rPr>
              <w:t xml:space="preserve">Sub total deuda </w:t>
            </w:r>
            <w:r w:rsidR="004E4E48" w:rsidRPr="00D266B9">
              <w:rPr>
                <w:rFonts w:ascii="Arial" w:eastAsia="Times New Roman" w:hAnsi="Arial" w:cs="Arial"/>
                <w:b/>
                <w:bCs/>
                <w:sz w:val="18"/>
                <w:szCs w:val="18"/>
                <w:lang w:val="es-HN" w:eastAsia="es-HN"/>
              </w:rPr>
              <w:t>a</w:t>
            </w:r>
            <w:r w:rsidRPr="00D266B9">
              <w:rPr>
                <w:rFonts w:ascii="Arial" w:eastAsia="Times New Roman" w:hAnsi="Arial" w:cs="Arial"/>
                <w:b/>
                <w:bCs/>
                <w:sz w:val="18"/>
                <w:szCs w:val="18"/>
                <w:lang w:val="es-HN" w:eastAsia="es-HN"/>
              </w:rPr>
              <w:t xml:space="preserve"> largo plazo</w:t>
            </w:r>
          </w:p>
        </w:tc>
        <w:tc>
          <w:tcPr>
            <w:tcW w:w="1292" w:type="dxa"/>
            <w:tcBorders>
              <w:top w:val="nil"/>
              <w:left w:val="nil"/>
              <w:bottom w:val="single" w:sz="4" w:space="0" w:color="auto"/>
              <w:right w:val="single" w:sz="4" w:space="0" w:color="auto"/>
            </w:tcBorders>
            <w:shd w:val="clear" w:color="auto" w:fill="DBE5F1" w:themeFill="accent1" w:themeFillTint="33"/>
            <w:noWrap/>
            <w:vAlign w:val="center"/>
            <w:hideMark/>
          </w:tcPr>
          <w:p w14:paraId="5CA4AB92" w14:textId="06A14C16"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448.261,93</w:t>
            </w:r>
          </w:p>
        </w:tc>
        <w:tc>
          <w:tcPr>
            <w:tcW w:w="1292" w:type="dxa"/>
            <w:tcBorders>
              <w:top w:val="nil"/>
              <w:left w:val="nil"/>
              <w:bottom w:val="single" w:sz="4" w:space="0" w:color="auto"/>
              <w:right w:val="single" w:sz="4" w:space="0" w:color="auto"/>
            </w:tcBorders>
            <w:shd w:val="clear" w:color="auto" w:fill="DBE5F1" w:themeFill="accent1" w:themeFillTint="33"/>
            <w:noWrap/>
            <w:vAlign w:val="center"/>
            <w:hideMark/>
          </w:tcPr>
          <w:p w14:paraId="3456F407" w14:textId="4CB745B5"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414.642,28</w:t>
            </w:r>
          </w:p>
        </w:tc>
        <w:tc>
          <w:tcPr>
            <w:tcW w:w="1292" w:type="dxa"/>
            <w:tcBorders>
              <w:top w:val="nil"/>
              <w:left w:val="nil"/>
              <w:bottom w:val="single" w:sz="4" w:space="0" w:color="auto"/>
              <w:right w:val="single" w:sz="4" w:space="0" w:color="auto"/>
            </w:tcBorders>
            <w:shd w:val="clear" w:color="auto" w:fill="DBE5F1" w:themeFill="accent1" w:themeFillTint="33"/>
            <w:noWrap/>
            <w:vAlign w:val="center"/>
            <w:hideMark/>
          </w:tcPr>
          <w:p w14:paraId="06DC9147" w14:textId="6B7E0603"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381.022,64</w:t>
            </w:r>
          </w:p>
        </w:tc>
        <w:tc>
          <w:tcPr>
            <w:tcW w:w="1292" w:type="dxa"/>
            <w:tcBorders>
              <w:top w:val="nil"/>
              <w:left w:val="nil"/>
              <w:bottom w:val="single" w:sz="4" w:space="0" w:color="auto"/>
              <w:right w:val="single" w:sz="4" w:space="0" w:color="auto"/>
            </w:tcBorders>
            <w:shd w:val="clear" w:color="auto" w:fill="DBE5F1" w:themeFill="accent1" w:themeFillTint="33"/>
            <w:noWrap/>
            <w:vAlign w:val="center"/>
            <w:hideMark/>
          </w:tcPr>
          <w:p w14:paraId="56BE1760" w14:textId="53FB3F34"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347.403,00</w:t>
            </w:r>
          </w:p>
        </w:tc>
        <w:tc>
          <w:tcPr>
            <w:tcW w:w="1292" w:type="dxa"/>
            <w:tcBorders>
              <w:top w:val="nil"/>
              <w:left w:val="nil"/>
              <w:bottom w:val="single" w:sz="4" w:space="0" w:color="auto"/>
              <w:right w:val="single" w:sz="4" w:space="0" w:color="auto"/>
            </w:tcBorders>
            <w:shd w:val="clear" w:color="auto" w:fill="DBE5F1" w:themeFill="accent1" w:themeFillTint="33"/>
            <w:noWrap/>
            <w:vAlign w:val="center"/>
            <w:hideMark/>
          </w:tcPr>
          <w:p w14:paraId="55939BC2" w14:textId="74DB53A8"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313.783,35</w:t>
            </w:r>
          </w:p>
        </w:tc>
        <w:tc>
          <w:tcPr>
            <w:tcW w:w="1392" w:type="dxa"/>
            <w:tcBorders>
              <w:top w:val="nil"/>
              <w:left w:val="nil"/>
              <w:bottom w:val="single" w:sz="4" w:space="0" w:color="auto"/>
              <w:right w:val="single" w:sz="4" w:space="0" w:color="auto"/>
            </w:tcBorders>
            <w:shd w:val="clear" w:color="auto" w:fill="DBE5F1" w:themeFill="accent1" w:themeFillTint="33"/>
            <w:noWrap/>
            <w:vAlign w:val="center"/>
            <w:hideMark/>
          </w:tcPr>
          <w:p w14:paraId="1ACB522C" w14:textId="3C14B3DB"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1.905.113,20</w:t>
            </w:r>
          </w:p>
        </w:tc>
      </w:tr>
      <w:tr w:rsidR="008E5A03" w:rsidRPr="00D266B9" w14:paraId="39AC003A" w14:textId="77777777" w:rsidTr="00D266B9">
        <w:trPr>
          <w:trHeight w:val="235"/>
          <w:jc w:val="center"/>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22841520" w14:textId="77777777" w:rsidR="00337D24" w:rsidRPr="00D266B9" w:rsidRDefault="00337D24" w:rsidP="006165F5">
            <w:pPr>
              <w:spacing w:after="0" w:line="240" w:lineRule="auto"/>
              <w:rPr>
                <w:rFonts w:ascii="Arial" w:eastAsia="Times New Roman" w:hAnsi="Arial" w:cs="Arial"/>
                <w:b/>
                <w:bCs/>
                <w:sz w:val="18"/>
                <w:szCs w:val="18"/>
                <w:lang w:val="es-HN" w:eastAsia="es-HN"/>
              </w:rPr>
            </w:pPr>
            <w:r w:rsidRPr="00D266B9">
              <w:rPr>
                <w:rFonts w:ascii="Arial" w:eastAsia="Times New Roman" w:hAnsi="Arial" w:cs="Arial"/>
                <w:b/>
                <w:bCs/>
                <w:sz w:val="18"/>
                <w:szCs w:val="18"/>
                <w:lang w:val="es-HN" w:eastAsia="es-HN"/>
              </w:rPr>
              <w:t>deudas en el corto plazo</w:t>
            </w:r>
          </w:p>
        </w:tc>
        <w:tc>
          <w:tcPr>
            <w:tcW w:w="1292" w:type="dxa"/>
            <w:tcBorders>
              <w:top w:val="nil"/>
              <w:left w:val="nil"/>
              <w:bottom w:val="single" w:sz="4" w:space="0" w:color="auto"/>
              <w:right w:val="single" w:sz="4" w:space="0" w:color="auto"/>
            </w:tcBorders>
            <w:shd w:val="clear" w:color="auto" w:fill="auto"/>
            <w:noWrap/>
            <w:vAlign w:val="center"/>
            <w:hideMark/>
          </w:tcPr>
          <w:p w14:paraId="402B3A07" w14:textId="0144BE51"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p>
        </w:tc>
        <w:tc>
          <w:tcPr>
            <w:tcW w:w="1292" w:type="dxa"/>
            <w:tcBorders>
              <w:top w:val="nil"/>
              <w:left w:val="nil"/>
              <w:bottom w:val="single" w:sz="4" w:space="0" w:color="auto"/>
              <w:right w:val="single" w:sz="4" w:space="0" w:color="auto"/>
            </w:tcBorders>
            <w:shd w:val="clear" w:color="auto" w:fill="auto"/>
            <w:noWrap/>
            <w:vAlign w:val="center"/>
            <w:hideMark/>
          </w:tcPr>
          <w:p w14:paraId="555DEA5F" w14:textId="4545D02A"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p>
        </w:tc>
        <w:tc>
          <w:tcPr>
            <w:tcW w:w="1292" w:type="dxa"/>
            <w:tcBorders>
              <w:top w:val="nil"/>
              <w:left w:val="nil"/>
              <w:bottom w:val="single" w:sz="4" w:space="0" w:color="auto"/>
              <w:right w:val="single" w:sz="4" w:space="0" w:color="auto"/>
            </w:tcBorders>
            <w:shd w:val="clear" w:color="auto" w:fill="auto"/>
            <w:noWrap/>
            <w:vAlign w:val="center"/>
            <w:hideMark/>
          </w:tcPr>
          <w:p w14:paraId="0EF51176" w14:textId="224FB194"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p>
        </w:tc>
        <w:tc>
          <w:tcPr>
            <w:tcW w:w="1292" w:type="dxa"/>
            <w:tcBorders>
              <w:top w:val="nil"/>
              <w:left w:val="nil"/>
              <w:bottom w:val="single" w:sz="4" w:space="0" w:color="auto"/>
              <w:right w:val="single" w:sz="4" w:space="0" w:color="auto"/>
            </w:tcBorders>
            <w:shd w:val="clear" w:color="auto" w:fill="auto"/>
            <w:noWrap/>
            <w:vAlign w:val="center"/>
            <w:hideMark/>
          </w:tcPr>
          <w:p w14:paraId="6AAB9243" w14:textId="665C434B"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p>
        </w:tc>
        <w:tc>
          <w:tcPr>
            <w:tcW w:w="1292" w:type="dxa"/>
            <w:tcBorders>
              <w:top w:val="nil"/>
              <w:left w:val="nil"/>
              <w:bottom w:val="single" w:sz="4" w:space="0" w:color="auto"/>
              <w:right w:val="single" w:sz="4" w:space="0" w:color="auto"/>
            </w:tcBorders>
            <w:shd w:val="clear" w:color="auto" w:fill="auto"/>
            <w:noWrap/>
            <w:vAlign w:val="center"/>
            <w:hideMark/>
          </w:tcPr>
          <w:p w14:paraId="53170F99" w14:textId="7C8E8DDA"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14:paraId="36BE32B4" w14:textId="7DF89BEF"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w:t>
            </w:r>
          </w:p>
        </w:tc>
      </w:tr>
      <w:tr w:rsidR="008E5A03" w:rsidRPr="00D266B9" w14:paraId="4DE89650" w14:textId="77777777" w:rsidTr="00D266B9">
        <w:trPr>
          <w:trHeight w:val="235"/>
          <w:jc w:val="center"/>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16918CEF" w14:textId="458327BE" w:rsidR="00337D24" w:rsidRPr="00D266B9" w:rsidRDefault="00337D24" w:rsidP="006165F5">
            <w:pPr>
              <w:spacing w:after="0" w:line="240" w:lineRule="auto"/>
              <w:rPr>
                <w:rFonts w:ascii="Arial" w:eastAsia="Times New Roman" w:hAnsi="Arial" w:cs="Arial"/>
                <w:b/>
                <w:bCs/>
                <w:sz w:val="18"/>
                <w:szCs w:val="18"/>
                <w:lang w:val="es-HN" w:eastAsia="es-HN"/>
              </w:rPr>
            </w:pPr>
            <w:r w:rsidRPr="00D266B9">
              <w:rPr>
                <w:rFonts w:ascii="Arial" w:eastAsia="Times New Roman" w:hAnsi="Arial" w:cs="Arial"/>
                <w:b/>
                <w:bCs/>
                <w:sz w:val="18"/>
                <w:szCs w:val="18"/>
                <w:lang w:val="es-HN" w:eastAsia="es-HN"/>
              </w:rPr>
              <w:t>1. Préstamo compra materia prima</w:t>
            </w:r>
          </w:p>
        </w:tc>
        <w:tc>
          <w:tcPr>
            <w:tcW w:w="1292" w:type="dxa"/>
            <w:tcBorders>
              <w:top w:val="nil"/>
              <w:left w:val="nil"/>
              <w:bottom w:val="single" w:sz="4" w:space="0" w:color="auto"/>
              <w:right w:val="single" w:sz="4" w:space="0" w:color="auto"/>
            </w:tcBorders>
            <w:shd w:val="clear" w:color="auto" w:fill="auto"/>
            <w:noWrap/>
            <w:vAlign w:val="center"/>
            <w:hideMark/>
          </w:tcPr>
          <w:p w14:paraId="68D87AD3" w14:textId="1F0137DA"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2.000.000,00</w:t>
            </w:r>
          </w:p>
        </w:tc>
        <w:tc>
          <w:tcPr>
            <w:tcW w:w="1292" w:type="dxa"/>
            <w:tcBorders>
              <w:top w:val="nil"/>
              <w:left w:val="nil"/>
              <w:bottom w:val="single" w:sz="4" w:space="0" w:color="auto"/>
              <w:right w:val="single" w:sz="4" w:space="0" w:color="auto"/>
            </w:tcBorders>
            <w:shd w:val="clear" w:color="auto" w:fill="auto"/>
            <w:noWrap/>
            <w:vAlign w:val="center"/>
            <w:hideMark/>
          </w:tcPr>
          <w:p w14:paraId="53ECCDDD" w14:textId="7FF38CD2"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2.000.000,00</w:t>
            </w:r>
          </w:p>
        </w:tc>
        <w:tc>
          <w:tcPr>
            <w:tcW w:w="1292" w:type="dxa"/>
            <w:tcBorders>
              <w:top w:val="nil"/>
              <w:left w:val="nil"/>
              <w:bottom w:val="single" w:sz="4" w:space="0" w:color="auto"/>
              <w:right w:val="single" w:sz="4" w:space="0" w:color="auto"/>
            </w:tcBorders>
            <w:shd w:val="clear" w:color="auto" w:fill="auto"/>
            <w:noWrap/>
            <w:vAlign w:val="center"/>
            <w:hideMark/>
          </w:tcPr>
          <w:p w14:paraId="3EA26FA0" w14:textId="4D6FAEBA"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2.000.000,00</w:t>
            </w:r>
          </w:p>
        </w:tc>
        <w:tc>
          <w:tcPr>
            <w:tcW w:w="1292" w:type="dxa"/>
            <w:tcBorders>
              <w:top w:val="nil"/>
              <w:left w:val="nil"/>
              <w:bottom w:val="single" w:sz="4" w:space="0" w:color="auto"/>
              <w:right w:val="single" w:sz="4" w:space="0" w:color="auto"/>
            </w:tcBorders>
            <w:shd w:val="clear" w:color="auto" w:fill="auto"/>
            <w:noWrap/>
            <w:vAlign w:val="center"/>
            <w:hideMark/>
          </w:tcPr>
          <w:p w14:paraId="78A12CE1" w14:textId="15BD09BE"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2.000.000,00</w:t>
            </w:r>
          </w:p>
        </w:tc>
        <w:tc>
          <w:tcPr>
            <w:tcW w:w="1292" w:type="dxa"/>
            <w:tcBorders>
              <w:top w:val="nil"/>
              <w:left w:val="nil"/>
              <w:bottom w:val="single" w:sz="4" w:space="0" w:color="auto"/>
              <w:right w:val="single" w:sz="4" w:space="0" w:color="auto"/>
            </w:tcBorders>
            <w:shd w:val="clear" w:color="auto" w:fill="auto"/>
            <w:noWrap/>
            <w:vAlign w:val="center"/>
            <w:hideMark/>
          </w:tcPr>
          <w:p w14:paraId="5A43B92F" w14:textId="6FFB52A8"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2.000.000,00</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14:paraId="73242D3E" w14:textId="484EACD1"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10.000.000,00</w:t>
            </w:r>
          </w:p>
        </w:tc>
      </w:tr>
      <w:tr w:rsidR="008E5A03" w:rsidRPr="00D266B9" w14:paraId="29341604" w14:textId="77777777" w:rsidTr="00D266B9">
        <w:trPr>
          <w:trHeight w:val="235"/>
          <w:jc w:val="center"/>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6EDB5F64" w14:textId="385E701B" w:rsidR="00337D24" w:rsidRPr="00D266B9" w:rsidRDefault="00337D24" w:rsidP="006165F5">
            <w:pPr>
              <w:spacing w:after="0" w:line="240" w:lineRule="auto"/>
              <w:rPr>
                <w:rFonts w:ascii="Arial" w:eastAsia="Times New Roman" w:hAnsi="Arial" w:cs="Arial"/>
                <w:b/>
                <w:bCs/>
                <w:sz w:val="18"/>
                <w:szCs w:val="18"/>
                <w:lang w:val="es-HN" w:eastAsia="es-HN"/>
              </w:rPr>
            </w:pPr>
            <w:r w:rsidRPr="00D266B9">
              <w:rPr>
                <w:rFonts w:ascii="Arial" w:eastAsia="Times New Roman" w:hAnsi="Arial" w:cs="Arial"/>
                <w:b/>
                <w:bCs/>
                <w:sz w:val="18"/>
                <w:szCs w:val="18"/>
                <w:lang w:val="es-HN" w:eastAsia="es-HN"/>
              </w:rPr>
              <w:t>3.  Intereses</w:t>
            </w:r>
          </w:p>
        </w:tc>
        <w:tc>
          <w:tcPr>
            <w:tcW w:w="1292" w:type="dxa"/>
            <w:tcBorders>
              <w:top w:val="nil"/>
              <w:left w:val="nil"/>
              <w:bottom w:val="single" w:sz="4" w:space="0" w:color="auto"/>
              <w:right w:val="single" w:sz="4" w:space="0" w:color="auto"/>
            </w:tcBorders>
            <w:shd w:val="clear" w:color="auto" w:fill="auto"/>
            <w:noWrap/>
            <w:vAlign w:val="center"/>
            <w:hideMark/>
          </w:tcPr>
          <w:p w14:paraId="70E7617B" w14:textId="7E5624E0"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900.000,00</w:t>
            </w:r>
          </w:p>
        </w:tc>
        <w:tc>
          <w:tcPr>
            <w:tcW w:w="1292" w:type="dxa"/>
            <w:tcBorders>
              <w:top w:val="nil"/>
              <w:left w:val="nil"/>
              <w:bottom w:val="single" w:sz="4" w:space="0" w:color="auto"/>
              <w:right w:val="single" w:sz="4" w:space="0" w:color="auto"/>
            </w:tcBorders>
            <w:shd w:val="clear" w:color="auto" w:fill="auto"/>
            <w:noWrap/>
            <w:vAlign w:val="center"/>
            <w:hideMark/>
          </w:tcPr>
          <w:p w14:paraId="7793AA16" w14:textId="0C64FE19"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900.000,00</w:t>
            </w:r>
          </w:p>
        </w:tc>
        <w:tc>
          <w:tcPr>
            <w:tcW w:w="1292" w:type="dxa"/>
            <w:tcBorders>
              <w:top w:val="nil"/>
              <w:left w:val="nil"/>
              <w:bottom w:val="single" w:sz="4" w:space="0" w:color="auto"/>
              <w:right w:val="single" w:sz="4" w:space="0" w:color="auto"/>
            </w:tcBorders>
            <w:shd w:val="clear" w:color="auto" w:fill="auto"/>
            <w:noWrap/>
            <w:vAlign w:val="center"/>
            <w:hideMark/>
          </w:tcPr>
          <w:p w14:paraId="76F0F850" w14:textId="2DCAB845"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900.000,00</w:t>
            </w:r>
          </w:p>
        </w:tc>
        <w:tc>
          <w:tcPr>
            <w:tcW w:w="1292" w:type="dxa"/>
            <w:tcBorders>
              <w:top w:val="nil"/>
              <w:left w:val="nil"/>
              <w:bottom w:val="single" w:sz="4" w:space="0" w:color="auto"/>
              <w:right w:val="single" w:sz="4" w:space="0" w:color="auto"/>
            </w:tcBorders>
            <w:shd w:val="clear" w:color="auto" w:fill="auto"/>
            <w:noWrap/>
            <w:vAlign w:val="center"/>
            <w:hideMark/>
          </w:tcPr>
          <w:p w14:paraId="15730BAD" w14:textId="4703FD61"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900.000,00</w:t>
            </w:r>
          </w:p>
        </w:tc>
        <w:tc>
          <w:tcPr>
            <w:tcW w:w="1292" w:type="dxa"/>
            <w:tcBorders>
              <w:top w:val="nil"/>
              <w:left w:val="nil"/>
              <w:bottom w:val="single" w:sz="4" w:space="0" w:color="auto"/>
              <w:right w:val="single" w:sz="4" w:space="0" w:color="auto"/>
            </w:tcBorders>
            <w:shd w:val="clear" w:color="auto" w:fill="auto"/>
            <w:noWrap/>
            <w:vAlign w:val="center"/>
            <w:hideMark/>
          </w:tcPr>
          <w:p w14:paraId="7993B400" w14:textId="7C2686DB"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900.000,00</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14:paraId="326D6122" w14:textId="2CABF178"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4.500.000,00</w:t>
            </w:r>
          </w:p>
        </w:tc>
      </w:tr>
      <w:tr w:rsidR="008E5A03" w:rsidRPr="00D266B9" w14:paraId="3CC92E2C" w14:textId="77777777" w:rsidTr="00D266B9">
        <w:trPr>
          <w:trHeight w:val="235"/>
          <w:jc w:val="center"/>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4E3D67ED" w14:textId="77777777" w:rsidR="00337D24" w:rsidRPr="00D266B9" w:rsidRDefault="00337D24" w:rsidP="006165F5">
            <w:pPr>
              <w:spacing w:after="0" w:line="240" w:lineRule="auto"/>
              <w:rPr>
                <w:rFonts w:ascii="Arial" w:eastAsia="Times New Roman" w:hAnsi="Arial" w:cs="Arial"/>
                <w:b/>
                <w:bCs/>
                <w:sz w:val="18"/>
                <w:szCs w:val="18"/>
                <w:lang w:val="es-HN" w:eastAsia="es-HN"/>
              </w:rPr>
            </w:pPr>
            <w:r w:rsidRPr="00D266B9">
              <w:rPr>
                <w:rFonts w:ascii="Arial" w:eastAsia="Times New Roman" w:hAnsi="Arial" w:cs="Arial"/>
                <w:b/>
                <w:bCs/>
                <w:sz w:val="18"/>
                <w:szCs w:val="18"/>
                <w:lang w:val="es-HN" w:eastAsia="es-HN"/>
              </w:rPr>
              <w:t>Total deuda en el corto plazo</w:t>
            </w:r>
          </w:p>
        </w:tc>
        <w:tc>
          <w:tcPr>
            <w:tcW w:w="1292" w:type="dxa"/>
            <w:tcBorders>
              <w:top w:val="nil"/>
              <w:left w:val="nil"/>
              <w:bottom w:val="single" w:sz="4" w:space="0" w:color="auto"/>
              <w:right w:val="single" w:sz="4" w:space="0" w:color="auto"/>
            </w:tcBorders>
            <w:shd w:val="clear" w:color="auto" w:fill="auto"/>
            <w:noWrap/>
            <w:vAlign w:val="center"/>
            <w:hideMark/>
          </w:tcPr>
          <w:p w14:paraId="24C8CC16" w14:textId="5860F616" w:rsidR="00337D24" w:rsidRPr="00D266B9" w:rsidRDefault="00337D24" w:rsidP="006165F5">
            <w:pPr>
              <w:spacing w:after="0" w:line="240" w:lineRule="auto"/>
              <w:jc w:val="right"/>
              <w:rPr>
                <w:rFonts w:ascii="Arial" w:eastAsia="Times New Roman" w:hAnsi="Arial" w:cs="Arial"/>
                <w:b/>
                <w:bCs/>
                <w:sz w:val="18"/>
                <w:szCs w:val="18"/>
                <w:lang w:val="es-HN" w:eastAsia="es-HN"/>
              </w:rPr>
            </w:pPr>
            <w:r w:rsidRPr="00D266B9">
              <w:rPr>
                <w:rFonts w:ascii="Arial" w:eastAsia="Times New Roman" w:hAnsi="Arial" w:cs="Arial"/>
                <w:b/>
                <w:bCs/>
                <w:sz w:val="18"/>
                <w:szCs w:val="18"/>
                <w:lang w:val="es-HN" w:eastAsia="es-HN"/>
              </w:rPr>
              <w:t>2.900.000,00</w:t>
            </w:r>
          </w:p>
        </w:tc>
        <w:tc>
          <w:tcPr>
            <w:tcW w:w="1292" w:type="dxa"/>
            <w:tcBorders>
              <w:top w:val="nil"/>
              <w:left w:val="nil"/>
              <w:bottom w:val="single" w:sz="4" w:space="0" w:color="auto"/>
              <w:right w:val="single" w:sz="4" w:space="0" w:color="auto"/>
            </w:tcBorders>
            <w:shd w:val="clear" w:color="auto" w:fill="auto"/>
            <w:noWrap/>
            <w:vAlign w:val="center"/>
            <w:hideMark/>
          </w:tcPr>
          <w:p w14:paraId="464A2B6D" w14:textId="5AF0C0E9" w:rsidR="00337D24" w:rsidRPr="00D266B9" w:rsidRDefault="00337D24" w:rsidP="006165F5">
            <w:pPr>
              <w:spacing w:after="0" w:line="240" w:lineRule="auto"/>
              <w:jc w:val="right"/>
              <w:rPr>
                <w:rFonts w:ascii="Arial" w:eastAsia="Times New Roman" w:hAnsi="Arial" w:cs="Arial"/>
                <w:b/>
                <w:bCs/>
                <w:sz w:val="18"/>
                <w:szCs w:val="18"/>
                <w:lang w:val="es-HN" w:eastAsia="es-HN"/>
              </w:rPr>
            </w:pPr>
            <w:r w:rsidRPr="00D266B9">
              <w:rPr>
                <w:rFonts w:ascii="Arial" w:eastAsia="Times New Roman" w:hAnsi="Arial" w:cs="Arial"/>
                <w:b/>
                <w:bCs/>
                <w:sz w:val="18"/>
                <w:szCs w:val="18"/>
                <w:lang w:val="es-HN" w:eastAsia="es-HN"/>
              </w:rPr>
              <w:t>2.900.000,00</w:t>
            </w:r>
          </w:p>
        </w:tc>
        <w:tc>
          <w:tcPr>
            <w:tcW w:w="1292" w:type="dxa"/>
            <w:tcBorders>
              <w:top w:val="nil"/>
              <w:left w:val="nil"/>
              <w:bottom w:val="single" w:sz="4" w:space="0" w:color="auto"/>
              <w:right w:val="single" w:sz="4" w:space="0" w:color="auto"/>
            </w:tcBorders>
            <w:shd w:val="clear" w:color="auto" w:fill="auto"/>
            <w:noWrap/>
            <w:vAlign w:val="center"/>
            <w:hideMark/>
          </w:tcPr>
          <w:p w14:paraId="2670E0B9" w14:textId="77DC94C4" w:rsidR="00337D24" w:rsidRPr="00D266B9" w:rsidRDefault="00337D24" w:rsidP="006165F5">
            <w:pPr>
              <w:spacing w:after="0" w:line="240" w:lineRule="auto"/>
              <w:jc w:val="right"/>
              <w:rPr>
                <w:rFonts w:ascii="Arial" w:eastAsia="Times New Roman" w:hAnsi="Arial" w:cs="Arial"/>
                <w:b/>
                <w:bCs/>
                <w:sz w:val="18"/>
                <w:szCs w:val="18"/>
                <w:lang w:val="es-HN" w:eastAsia="es-HN"/>
              </w:rPr>
            </w:pPr>
            <w:r w:rsidRPr="00D266B9">
              <w:rPr>
                <w:rFonts w:ascii="Arial" w:eastAsia="Times New Roman" w:hAnsi="Arial" w:cs="Arial"/>
                <w:b/>
                <w:bCs/>
                <w:sz w:val="18"/>
                <w:szCs w:val="18"/>
                <w:lang w:val="es-HN" w:eastAsia="es-HN"/>
              </w:rPr>
              <w:t>2.900.000,00</w:t>
            </w:r>
          </w:p>
        </w:tc>
        <w:tc>
          <w:tcPr>
            <w:tcW w:w="1292" w:type="dxa"/>
            <w:tcBorders>
              <w:top w:val="nil"/>
              <w:left w:val="nil"/>
              <w:bottom w:val="single" w:sz="4" w:space="0" w:color="auto"/>
              <w:right w:val="single" w:sz="4" w:space="0" w:color="auto"/>
            </w:tcBorders>
            <w:shd w:val="clear" w:color="auto" w:fill="auto"/>
            <w:noWrap/>
            <w:vAlign w:val="center"/>
            <w:hideMark/>
          </w:tcPr>
          <w:p w14:paraId="5369D0CE" w14:textId="25541B6D" w:rsidR="00337D24" w:rsidRPr="00D266B9" w:rsidRDefault="00337D24" w:rsidP="006165F5">
            <w:pPr>
              <w:spacing w:after="0" w:line="240" w:lineRule="auto"/>
              <w:jc w:val="right"/>
              <w:rPr>
                <w:rFonts w:ascii="Arial" w:eastAsia="Times New Roman" w:hAnsi="Arial" w:cs="Arial"/>
                <w:b/>
                <w:bCs/>
                <w:sz w:val="18"/>
                <w:szCs w:val="18"/>
                <w:lang w:val="es-HN" w:eastAsia="es-HN"/>
              </w:rPr>
            </w:pPr>
            <w:r w:rsidRPr="00D266B9">
              <w:rPr>
                <w:rFonts w:ascii="Arial" w:eastAsia="Times New Roman" w:hAnsi="Arial" w:cs="Arial"/>
                <w:b/>
                <w:bCs/>
                <w:sz w:val="18"/>
                <w:szCs w:val="18"/>
                <w:lang w:val="es-HN" w:eastAsia="es-HN"/>
              </w:rPr>
              <w:t>2.900.000,00</w:t>
            </w:r>
          </w:p>
        </w:tc>
        <w:tc>
          <w:tcPr>
            <w:tcW w:w="1292" w:type="dxa"/>
            <w:tcBorders>
              <w:top w:val="nil"/>
              <w:left w:val="nil"/>
              <w:bottom w:val="single" w:sz="4" w:space="0" w:color="auto"/>
              <w:right w:val="single" w:sz="4" w:space="0" w:color="auto"/>
            </w:tcBorders>
            <w:shd w:val="clear" w:color="auto" w:fill="auto"/>
            <w:noWrap/>
            <w:vAlign w:val="center"/>
            <w:hideMark/>
          </w:tcPr>
          <w:p w14:paraId="1D7C4023" w14:textId="53511B63" w:rsidR="00337D24" w:rsidRPr="00D266B9" w:rsidRDefault="00337D24" w:rsidP="006165F5">
            <w:pPr>
              <w:spacing w:after="0" w:line="240" w:lineRule="auto"/>
              <w:jc w:val="right"/>
              <w:rPr>
                <w:rFonts w:ascii="Arial" w:eastAsia="Times New Roman" w:hAnsi="Arial" w:cs="Arial"/>
                <w:b/>
                <w:bCs/>
                <w:sz w:val="18"/>
                <w:szCs w:val="18"/>
                <w:lang w:val="es-HN" w:eastAsia="es-HN"/>
              </w:rPr>
            </w:pPr>
            <w:r w:rsidRPr="00D266B9">
              <w:rPr>
                <w:rFonts w:ascii="Arial" w:eastAsia="Times New Roman" w:hAnsi="Arial" w:cs="Arial"/>
                <w:b/>
                <w:bCs/>
                <w:sz w:val="18"/>
                <w:szCs w:val="18"/>
                <w:lang w:val="es-HN" w:eastAsia="es-HN"/>
              </w:rPr>
              <w:t>2.900.000,00</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14:paraId="42B53543" w14:textId="0358396A"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14.500.000,00</w:t>
            </w:r>
          </w:p>
        </w:tc>
      </w:tr>
      <w:tr w:rsidR="00337D24" w:rsidRPr="00D266B9" w14:paraId="4A73AE18" w14:textId="77777777" w:rsidTr="00D266B9">
        <w:trPr>
          <w:trHeight w:val="159"/>
          <w:jc w:val="center"/>
        </w:trPr>
        <w:tc>
          <w:tcPr>
            <w:tcW w:w="2263"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0CFD17DE" w14:textId="6A9F4403" w:rsidR="00337D24" w:rsidRPr="00D266B9" w:rsidRDefault="00337D24" w:rsidP="006165F5">
            <w:pPr>
              <w:spacing w:after="0" w:line="240" w:lineRule="auto"/>
              <w:rPr>
                <w:rFonts w:ascii="Arial" w:eastAsia="Times New Roman" w:hAnsi="Arial" w:cs="Arial"/>
                <w:sz w:val="18"/>
                <w:szCs w:val="18"/>
                <w:lang w:val="es-HN" w:eastAsia="es-HN"/>
              </w:rPr>
            </w:pPr>
            <w:r w:rsidRPr="00D266B9">
              <w:rPr>
                <w:rFonts w:ascii="Arial" w:eastAsia="Times New Roman" w:hAnsi="Arial" w:cs="Arial"/>
                <w:sz w:val="18"/>
                <w:szCs w:val="18"/>
                <w:lang w:val="es-HN" w:eastAsia="es-HN"/>
              </w:rPr>
              <w:t>Total, de la deuda a pagar</w:t>
            </w:r>
          </w:p>
        </w:tc>
        <w:tc>
          <w:tcPr>
            <w:tcW w:w="1292" w:type="dxa"/>
            <w:tcBorders>
              <w:top w:val="nil"/>
              <w:left w:val="nil"/>
              <w:bottom w:val="single" w:sz="4" w:space="0" w:color="auto"/>
              <w:right w:val="single" w:sz="4" w:space="0" w:color="auto"/>
            </w:tcBorders>
            <w:shd w:val="clear" w:color="auto" w:fill="DBE5F1" w:themeFill="accent1" w:themeFillTint="33"/>
            <w:noWrap/>
            <w:vAlign w:val="center"/>
            <w:hideMark/>
          </w:tcPr>
          <w:p w14:paraId="648956DE" w14:textId="75B200E6" w:rsidR="00337D24" w:rsidRPr="00D266B9" w:rsidRDefault="00337D24" w:rsidP="006165F5">
            <w:pPr>
              <w:spacing w:after="0" w:line="240" w:lineRule="auto"/>
              <w:jc w:val="right"/>
              <w:rPr>
                <w:rFonts w:ascii="Arial" w:eastAsia="Times New Roman" w:hAnsi="Arial" w:cs="Arial"/>
                <w:sz w:val="18"/>
                <w:szCs w:val="18"/>
                <w:lang w:val="es-HN" w:eastAsia="es-HN"/>
              </w:rPr>
            </w:pPr>
            <w:r w:rsidRPr="00D266B9">
              <w:rPr>
                <w:rFonts w:ascii="Arial" w:eastAsia="Times New Roman" w:hAnsi="Arial" w:cs="Arial"/>
                <w:sz w:val="18"/>
                <w:szCs w:val="18"/>
                <w:lang w:val="es-HN" w:eastAsia="es-HN"/>
              </w:rPr>
              <w:t>3.348.261,93</w:t>
            </w:r>
          </w:p>
        </w:tc>
        <w:tc>
          <w:tcPr>
            <w:tcW w:w="1292" w:type="dxa"/>
            <w:tcBorders>
              <w:top w:val="nil"/>
              <w:left w:val="nil"/>
              <w:bottom w:val="single" w:sz="4" w:space="0" w:color="auto"/>
              <w:right w:val="single" w:sz="4" w:space="0" w:color="auto"/>
            </w:tcBorders>
            <w:shd w:val="clear" w:color="auto" w:fill="DBE5F1" w:themeFill="accent1" w:themeFillTint="33"/>
            <w:noWrap/>
            <w:vAlign w:val="center"/>
            <w:hideMark/>
          </w:tcPr>
          <w:p w14:paraId="03D67DD6" w14:textId="589DAD30" w:rsidR="00337D24" w:rsidRPr="00D266B9" w:rsidRDefault="00337D24" w:rsidP="006165F5">
            <w:pPr>
              <w:spacing w:after="0" w:line="240" w:lineRule="auto"/>
              <w:jc w:val="right"/>
              <w:rPr>
                <w:rFonts w:ascii="Arial" w:eastAsia="Times New Roman" w:hAnsi="Arial" w:cs="Arial"/>
                <w:sz w:val="18"/>
                <w:szCs w:val="18"/>
                <w:lang w:val="es-HN" w:eastAsia="es-HN"/>
              </w:rPr>
            </w:pPr>
            <w:r w:rsidRPr="00D266B9">
              <w:rPr>
                <w:rFonts w:ascii="Arial" w:eastAsia="Times New Roman" w:hAnsi="Arial" w:cs="Arial"/>
                <w:sz w:val="18"/>
                <w:szCs w:val="18"/>
                <w:lang w:val="es-HN" w:eastAsia="es-HN"/>
              </w:rPr>
              <w:t>3.314.642,28</w:t>
            </w:r>
          </w:p>
        </w:tc>
        <w:tc>
          <w:tcPr>
            <w:tcW w:w="1292" w:type="dxa"/>
            <w:tcBorders>
              <w:top w:val="nil"/>
              <w:left w:val="nil"/>
              <w:bottom w:val="single" w:sz="4" w:space="0" w:color="auto"/>
              <w:right w:val="single" w:sz="4" w:space="0" w:color="auto"/>
            </w:tcBorders>
            <w:shd w:val="clear" w:color="auto" w:fill="DBE5F1" w:themeFill="accent1" w:themeFillTint="33"/>
            <w:noWrap/>
            <w:vAlign w:val="center"/>
            <w:hideMark/>
          </w:tcPr>
          <w:p w14:paraId="56A61F88" w14:textId="7EF6B661" w:rsidR="00337D24" w:rsidRPr="00D266B9" w:rsidRDefault="00337D24" w:rsidP="006165F5">
            <w:pPr>
              <w:spacing w:after="0" w:line="240" w:lineRule="auto"/>
              <w:jc w:val="right"/>
              <w:rPr>
                <w:rFonts w:ascii="Arial" w:eastAsia="Times New Roman" w:hAnsi="Arial" w:cs="Arial"/>
                <w:sz w:val="18"/>
                <w:szCs w:val="18"/>
                <w:lang w:val="es-HN" w:eastAsia="es-HN"/>
              </w:rPr>
            </w:pPr>
            <w:r w:rsidRPr="00D266B9">
              <w:rPr>
                <w:rFonts w:ascii="Arial" w:eastAsia="Times New Roman" w:hAnsi="Arial" w:cs="Arial"/>
                <w:sz w:val="18"/>
                <w:szCs w:val="18"/>
                <w:lang w:val="es-HN" w:eastAsia="es-HN"/>
              </w:rPr>
              <w:t>3.281.022,64</w:t>
            </w:r>
          </w:p>
        </w:tc>
        <w:tc>
          <w:tcPr>
            <w:tcW w:w="1292" w:type="dxa"/>
            <w:tcBorders>
              <w:top w:val="nil"/>
              <w:left w:val="nil"/>
              <w:bottom w:val="single" w:sz="4" w:space="0" w:color="auto"/>
              <w:right w:val="single" w:sz="4" w:space="0" w:color="auto"/>
            </w:tcBorders>
            <w:shd w:val="clear" w:color="auto" w:fill="DBE5F1" w:themeFill="accent1" w:themeFillTint="33"/>
            <w:noWrap/>
            <w:vAlign w:val="center"/>
            <w:hideMark/>
          </w:tcPr>
          <w:p w14:paraId="3E14855D" w14:textId="25FAE915" w:rsidR="00337D24" w:rsidRPr="00D266B9" w:rsidRDefault="00337D24" w:rsidP="006165F5">
            <w:pPr>
              <w:spacing w:after="0" w:line="240" w:lineRule="auto"/>
              <w:jc w:val="right"/>
              <w:rPr>
                <w:rFonts w:ascii="Arial" w:eastAsia="Times New Roman" w:hAnsi="Arial" w:cs="Arial"/>
                <w:sz w:val="18"/>
                <w:szCs w:val="18"/>
                <w:lang w:val="es-HN" w:eastAsia="es-HN"/>
              </w:rPr>
            </w:pPr>
            <w:r w:rsidRPr="00D266B9">
              <w:rPr>
                <w:rFonts w:ascii="Arial" w:eastAsia="Times New Roman" w:hAnsi="Arial" w:cs="Arial"/>
                <w:sz w:val="18"/>
                <w:szCs w:val="18"/>
                <w:lang w:val="es-HN" w:eastAsia="es-HN"/>
              </w:rPr>
              <w:t>3.247.403,00</w:t>
            </w:r>
          </w:p>
        </w:tc>
        <w:tc>
          <w:tcPr>
            <w:tcW w:w="1292" w:type="dxa"/>
            <w:tcBorders>
              <w:top w:val="nil"/>
              <w:left w:val="nil"/>
              <w:bottom w:val="single" w:sz="4" w:space="0" w:color="auto"/>
              <w:right w:val="single" w:sz="4" w:space="0" w:color="auto"/>
            </w:tcBorders>
            <w:shd w:val="clear" w:color="auto" w:fill="DBE5F1" w:themeFill="accent1" w:themeFillTint="33"/>
            <w:noWrap/>
            <w:vAlign w:val="center"/>
            <w:hideMark/>
          </w:tcPr>
          <w:p w14:paraId="344D1C46" w14:textId="3333AAC8" w:rsidR="00337D24" w:rsidRPr="00D266B9" w:rsidRDefault="00337D24" w:rsidP="006165F5">
            <w:pPr>
              <w:spacing w:after="0" w:line="240" w:lineRule="auto"/>
              <w:jc w:val="right"/>
              <w:rPr>
                <w:rFonts w:ascii="Arial" w:eastAsia="Times New Roman" w:hAnsi="Arial" w:cs="Arial"/>
                <w:sz w:val="18"/>
                <w:szCs w:val="18"/>
                <w:lang w:val="es-HN" w:eastAsia="es-HN"/>
              </w:rPr>
            </w:pPr>
            <w:r w:rsidRPr="00D266B9">
              <w:rPr>
                <w:rFonts w:ascii="Arial" w:eastAsia="Times New Roman" w:hAnsi="Arial" w:cs="Arial"/>
                <w:sz w:val="18"/>
                <w:szCs w:val="18"/>
                <w:lang w:val="es-HN" w:eastAsia="es-HN"/>
              </w:rPr>
              <w:t>3.213.783,35</w:t>
            </w:r>
          </w:p>
        </w:tc>
        <w:tc>
          <w:tcPr>
            <w:tcW w:w="1392" w:type="dxa"/>
            <w:tcBorders>
              <w:top w:val="nil"/>
              <w:left w:val="nil"/>
              <w:bottom w:val="single" w:sz="4" w:space="0" w:color="auto"/>
              <w:right w:val="single" w:sz="4" w:space="0" w:color="auto"/>
            </w:tcBorders>
            <w:shd w:val="clear" w:color="auto" w:fill="DBE5F1" w:themeFill="accent1" w:themeFillTint="33"/>
            <w:noWrap/>
            <w:vAlign w:val="center"/>
            <w:hideMark/>
          </w:tcPr>
          <w:p w14:paraId="0D427AF5" w14:textId="7FE1A0DA" w:rsidR="00337D24" w:rsidRPr="00D266B9" w:rsidRDefault="00337D24" w:rsidP="006165F5">
            <w:pPr>
              <w:spacing w:after="0" w:line="240" w:lineRule="auto"/>
              <w:jc w:val="right"/>
              <w:rPr>
                <w:rFonts w:ascii="Arial" w:eastAsia="Times New Roman" w:hAnsi="Arial" w:cs="Arial"/>
                <w:sz w:val="18"/>
                <w:szCs w:val="18"/>
                <w:lang w:val="es-HN" w:eastAsia="es-HN"/>
              </w:rPr>
            </w:pPr>
            <w:r w:rsidRPr="00D266B9">
              <w:rPr>
                <w:rFonts w:ascii="Arial" w:eastAsia="Times New Roman" w:hAnsi="Arial" w:cs="Arial"/>
                <w:sz w:val="18"/>
                <w:szCs w:val="18"/>
                <w:lang w:val="es-HN" w:eastAsia="es-HN"/>
              </w:rPr>
              <w:t>16.405.113,20</w:t>
            </w:r>
          </w:p>
        </w:tc>
      </w:tr>
      <w:tr w:rsidR="00337D24" w:rsidRPr="00D266B9" w14:paraId="0DF2BC9A" w14:textId="77777777" w:rsidTr="00D266B9">
        <w:trPr>
          <w:trHeight w:val="235"/>
          <w:jc w:val="center"/>
        </w:trPr>
        <w:tc>
          <w:tcPr>
            <w:tcW w:w="2263"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52EAA52F" w14:textId="2D15AAE4" w:rsidR="00337D24" w:rsidRPr="00D266B9" w:rsidRDefault="00337D24" w:rsidP="006165F5">
            <w:pPr>
              <w:spacing w:after="0" w:line="240" w:lineRule="auto"/>
              <w:rPr>
                <w:rFonts w:ascii="Arial" w:eastAsia="Times New Roman" w:hAnsi="Arial" w:cs="Arial"/>
                <w:b/>
                <w:bCs/>
                <w:sz w:val="18"/>
                <w:szCs w:val="18"/>
                <w:lang w:val="es-HN" w:eastAsia="es-HN"/>
              </w:rPr>
            </w:pPr>
            <w:r w:rsidRPr="00D266B9">
              <w:rPr>
                <w:rFonts w:ascii="Arial" w:eastAsia="Times New Roman" w:hAnsi="Arial" w:cs="Arial"/>
                <w:b/>
                <w:bCs/>
                <w:sz w:val="18"/>
                <w:szCs w:val="18"/>
                <w:lang w:val="es-HN" w:eastAsia="es-HN"/>
              </w:rPr>
              <w:t>V. Beneficio neto después del pago de la deuda</w:t>
            </w:r>
          </w:p>
        </w:tc>
        <w:tc>
          <w:tcPr>
            <w:tcW w:w="1292" w:type="dxa"/>
            <w:tcBorders>
              <w:top w:val="nil"/>
              <w:left w:val="nil"/>
              <w:bottom w:val="single" w:sz="4" w:space="0" w:color="auto"/>
              <w:right w:val="single" w:sz="4" w:space="0" w:color="auto"/>
            </w:tcBorders>
            <w:shd w:val="clear" w:color="auto" w:fill="EAF1DD" w:themeFill="accent3" w:themeFillTint="33"/>
            <w:noWrap/>
            <w:vAlign w:val="center"/>
            <w:hideMark/>
          </w:tcPr>
          <w:p w14:paraId="0ECFED72" w14:textId="1DEE7348" w:rsidR="00337D24" w:rsidRPr="00D266B9" w:rsidRDefault="00337D24" w:rsidP="006165F5">
            <w:pPr>
              <w:spacing w:after="0" w:line="240" w:lineRule="auto"/>
              <w:jc w:val="right"/>
              <w:rPr>
                <w:rFonts w:ascii="Arial" w:eastAsia="Times New Roman" w:hAnsi="Arial" w:cs="Arial"/>
                <w:b/>
                <w:bCs/>
                <w:sz w:val="18"/>
                <w:szCs w:val="18"/>
                <w:lang w:val="es-HN" w:eastAsia="es-HN"/>
              </w:rPr>
            </w:pPr>
            <w:r w:rsidRPr="00D266B9">
              <w:rPr>
                <w:rFonts w:ascii="Arial" w:eastAsia="Times New Roman" w:hAnsi="Arial" w:cs="Arial"/>
                <w:b/>
                <w:bCs/>
                <w:sz w:val="18"/>
                <w:szCs w:val="18"/>
                <w:lang w:val="es-HN" w:eastAsia="es-HN"/>
              </w:rPr>
              <w:t>1.234.730,57</w:t>
            </w:r>
          </w:p>
        </w:tc>
        <w:tc>
          <w:tcPr>
            <w:tcW w:w="1292" w:type="dxa"/>
            <w:tcBorders>
              <w:top w:val="nil"/>
              <w:left w:val="nil"/>
              <w:bottom w:val="single" w:sz="4" w:space="0" w:color="auto"/>
              <w:right w:val="single" w:sz="4" w:space="0" w:color="auto"/>
            </w:tcBorders>
            <w:shd w:val="clear" w:color="auto" w:fill="EAF1DD" w:themeFill="accent3" w:themeFillTint="33"/>
            <w:noWrap/>
            <w:vAlign w:val="center"/>
            <w:hideMark/>
          </w:tcPr>
          <w:p w14:paraId="59D4DB12" w14:textId="4C5FB2B7" w:rsidR="00337D24" w:rsidRPr="00D266B9" w:rsidRDefault="00337D24" w:rsidP="006165F5">
            <w:pPr>
              <w:spacing w:after="0" w:line="240" w:lineRule="auto"/>
              <w:jc w:val="right"/>
              <w:rPr>
                <w:rFonts w:ascii="Arial" w:eastAsia="Times New Roman" w:hAnsi="Arial" w:cs="Arial"/>
                <w:b/>
                <w:bCs/>
                <w:sz w:val="18"/>
                <w:szCs w:val="18"/>
                <w:lang w:val="es-HN" w:eastAsia="es-HN"/>
              </w:rPr>
            </w:pPr>
            <w:r w:rsidRPr="00D266B9">
              <w:rPr>
                <w:rFonts w:ascii="Arial" w:eastAsia="Times New Roman" w:hAnsi="Arial" w:cs="Arial"/>
                <w:b/>
                <w:bCs/>
                <w:sz w:val="18"/>
                <w:szCs w:val="18"/>
                <w:lang w:val="es-HN" w:eastAsia="es-HN"/>
              </w:rPr>
              <w:t>3.685.356,49</w:t>
            </w:r>
          </w:p>
        </w:tc>
        <w:tc>
          <w:tcPr>
            <w:tcW w:w="1292" w:type="dxa"/>
            <w:tcBorders>
              <w:top w:val="nil"/>
              <w:left w:val="nil"/>
              <w:bottom w:val="single" w:sz="4" w:space="0" w:color="auto"/>
              <w:right w:val="single" w:sz="4" w:space="0" w:color="auto"/>
            </w:tcBorders>
            <w:shd w:val="clear" w:color="auto" w:fill="EAF1DD" w:themeFill="accent3" w:themeFillTint="33"/>
            <w:noWrap/>
            <w:vAlign w:val="center"/>
            <w:hideMark/>
          </w:tcPr>
          <w:p w14:paraId="55E52545" w14:textId="5E802D66" w:rsidR="00337D24" w:rsidRPr="00D266B9" w:rsidRDefault="00337D24" w:rsidP="006165F5">
            <w:pPr>
              <w:spacing w:after="0" w:line="240" w:lineRule="auto"/>
              <w:jc w:val="right"/>
              <w:rPr>
                <w:rFonts w:ascii="Arial" w:eastAsia="Times New Roman" w:hAnsi="Arial" w:cs="Arial"/>
                <w:b/>
                <w:bCs/>
                <w:sz w:val="18"/>
                <w:szCs w:val="18"/>
                <w:lang w:val="es-HN" w:eastAsia="es-HN"/>
              </w:rPr>
            </w:pPr>
            <w:r w:rsidRPr="00D266B9">
              <w:rPr>
                <w:rFonts w:ascii="Arial" w:eastAsia="Times New Roman" w:hAnsi="Arial" w:cs="Arial"/>
                <w:b/>
                <w:bCs/>
                <w:sz w:val="18"/>
                <w:szCs w:val="18"/>
                <w:lang w:val="es-HN" w:eastAsia="es-HN"/>
              </w:rPr>
              <w:t>7.278.787,50</w:t>
            </w:r>
          </w:p>
        </w:tc>
        <w:tc>
          <w:tcPr>
            <w:tcW w:w="1292" w:type="dxa"/>
            <w:tcBorders>
              <w:top w:val="nil"/>
              <w:left w:val="nil"/>
              <w:bottom w:val="single" w:sz="4" w:space="0" w:color="auto"/>
              <w:right w:val="single" w:sz="4" w:space="0" w:color="auto"/>
            </w:tcBorders>
            <w:shd w:val="clear" w:color="auto" w:fill="EAF1DD" w:themeFill="accent3" w:themeFillTint="33"/>
            <w:noWrap/>
            <w:vAlign w:val="center"/>
            <w:hideMark/>
          </w:tcPr>
          <w:p w14:paraId="52D398D7" w14:textId="0BC24A2A" w:rsidR="00337D24" w:rsidRPr="00D266B9" w:rsidRDefault="00337D24" w:rsidP="006165F5">
            <w:pPr>
              <w:spacing w:after="0" w:line="240" w:lineRule="auto"/>
              <w:jc w:val="right"/>
              <w:rPr>
                <w:rFonts w:ascii="Arial" w:eastAsia="Times New Roman" w:hAnsi="Arial" w:cs="Arial"/>
                <w:b/>
                <w:bCs/>
                <w:sz w:val="18"/>
                <w:szCs w:val="18"/>
                <w:lang w:val="es-HN" w:eastAsia="es-HN"/>
              </w:rPr>
            </w:pPr>
            <w:r w:rsidRPr="00D266B9">
              <w:rPr>
                <w:rFonts w:ascii="Arial" w:eastAsia="Times New Roman" w:hAnsi="Arial" w:cs="Arial"/>
                <w:b/>
                <w:bCs/>
                <w:sz w:val="18"/>
                <w:szCs w:val="18"/>
                <w:lang w:val="es-HN" w:eastAsia="es-HN"/>
              </w:rPr>
              <w:t>6.072.889,10</w:t>
            </w:r>
          </w:p>
        </w:tc>
        <w:tc>
          <w:tcPr>
            <w:tcW w:w="1292" w:type="dxa"/>
            <w:tcBorders>
              <w:top w:val="nil"/>
              <w:left w:val="nil"/>
              <w:bottom w:val="single" w:sz="4" w:space="0" w:color="auto"/>
              <w:right w:val="single" w:sz="4" w:space="0" w:color="auto"/>
            </w:tcBorders>
            <w:shd w:val="clear" w:color="auto" w:fill="EAF1DD" w:themeFill="accent3" w:themeFillTint="33"/>
            <w:noWrap/>
            <w:vAlign w:val="center"/>
            <w:hideMark/>
          </w:tcPr>
          <w:p w14:paraId="1A9B429B" w14:textId="25029D32" w:rsidR="00337D24" w:rsidRPr="00D266B9" w:rsidRDefault="00337D24" w:rsidP="006165F5">
            <w:pPr>
              <w:spacing w:after="0" w:line="240" w:lineRule="auto"/>
              <w:jc w:val="right"/>
              <w:rPr>
                <w:rFonts w:ascii="Arial" w:eastAsia="Times New Roman" w:hAnsi="Arial" w:cs="Arial"/>
                <w:b/>
                <w:bCs/>
                <w:sz w:val="18"/>
                <w:szCs w:val="18"/>
                <w:lang w:val="es-HN" w:eastAsia="es-HN"/>
              </w:rPr>
            </w:pPr>
            <w:r w:rsidRPr="00D266B9">
              <w:rPr>
                <w:rFonts w:ascii="Arial" w:eastAsia="Times New Roman" w:hAnsi="Arial" w:cs="Arial"/>
                <w:b/>
                <w:bCs/>
                <w:sz w:val="18"/>
                <w:szCs w:val="18"/>
                <w:lang w:val="es-HN" w:eastAsia="es-HN"/>
              </w:rPr>
              <w:t>4.764.110,70</w:t>
            </w:r>
          </w:p>
        </w:tc>
        <w:tc>
          <w:tcPr>
            <w:tcW w:w="1392" w:type="dxa"/>
            <w:tcBorders>
              <w:top w:val="nil"/>
              <w:left w:val="nil"/>
              <w:bottom w:val="single" w:sz="4" w:space="0" w:color="auto"/>
              <w:right w:val="single" w:sz="4" w:space="0" w:color="auto"/>
            </w:tcBorders>
            <w:shd w:val="clear" w:color="auto" w:fill="EAF1DD" w:themeFill="accent3" w:themeFillTint="33"/>
            <w:noWrap/>
            <w:vAlign w:val="center"/>
            <w:hideMark/>
          </w:tcPr>
          <w:p w14:paraId="5156E742" w14:textId="12B1607E" w:rsidR="00337D24" w:rsidRPr="00D266B9" w:rsidRDefault="00337D24" w:rsidP="006165F5">
            <w:pPr>
              <w:spacing w:after="0" w:line="240" w:lineRule="auto"/>
              <w:jc w:val="right"/>
              <w:rPr>
                <w:rFonts w:ascii="Arial" w:eastAsia="Times New Roman" w:hAnsi="Arial" w:cs="Arial"/>
                <w:b/>
                <w:bCs/>
                <w:sz w:val="18"/>
                <w:szCs w:val="18"/>
                <w:lang w:val="es-HN" w:eastAsia="es-HN"/>
              </w:rPr>
            </w:pPr>
            <w:r w:rsidRPr="00D266B9">
              <w:rPr>
                <w:rFonts w:ascii="Arial" w:eastAsia="Times New Roman" w:hAnsi="Arial" w:cs="Arial"/>
                <w:b/>
                <w:bCs/>
                <w:sz w:val="18"/>
                <w:szCs w:val="18"/>
                <w:lang w:val="es-HN" w:eastAsia="es-HN"/>
              </w:rPr>
              <w:t>23.035.874,35</w:t>
            </w:r>
          </w:p>
        </w:tc>
      </w:tr>
      <w:tr w:rsidR="00337D24" w:rsidRPr="00D266B9" w14:paraId="1190225E" w14:textId="77777777" w:rsidTr="00D266B9">
        <w:trPr>
          <w:trHeight w:val="235"/>
          <w:jc w:val="center"/>
        </w:trPr>
        <w:tc>
          <w:tcPr>
            <w:tcW w:w="2263" w:type="dxa"/>
            <w:tcBorders>
              <w:top w:val="nil"/>
              <w:left w:val="single" w:sz="4" w:space="0" w:color="auto"/>
              <w:bottom w:val="single" w:sz="4" w:space="0" w:color="auto"/>
              <w:right w:val="single" w:sz="4" w:space="0" w:color="auto"/>
            </w:tcBorders>
            <w:shd w:val="clear" w:color="000000" w:fill="FFFFFF"/>
            <w:noWrap/>
            <w:vAlign w:val="center"/>
            <w:hideMark/>
          </w:tcPr>
          <w:p w14:paraId="343A0975" w14:textId="6750643B" w:rsidR="00337D24" w:rsidRPr="00D266B9" w:rsidRDefault="00337D24" w:rsidP="006165F5">
            <w:pPr>
              <w:spacing w:after="0" w:line="240" w:lineRule="auto"/>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Impuesto sobre renta</w:t>
            </w:r>
          </w:p>
        </w:tc>
        <w:tc>
          <w:tcPr>
            <w:tcW w:w="1292" w:type="dxa"/>
            <w:tcBorders>
              <w:top w:val="nil"/>
              <w:left w:val="nil"/>
              <w:bottom w:val="single" w:sz="4" w:space="0" w:color="auto"/>
              <w:right w:val="single" w:sz="4" w:space="0" w:color="auto"/>
            </w:tcBorders>
            <w:shd w:val="clear" w:color="000000" w:fill="FFFFFF"/>
            <w:noWrap/>
            <w:vAlign w:val="center"/>
            <w:hideMark/>
          </w:tcPr>
          <w:p w14:paraId="3189991C" w14:textId="3FB24EC6"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154.341,32</w:t>
            </w:r>
          </w:p>
        </w:tc>
        <w:tc>
          <w:tcPr>
            <w:tcW w:w="1292" w:type="dxa"/>
            <w:tcBorders>
              <w:top w:val="nil"/>
              <w:left w:val="nil"/>
              <w:bottom w:val="single" w:sz="4" w:space="0" w:color="auto"/>
              <w:right w:val="single" w:sz="4" w:space="0" w:color="auto"/>
            </w:tcBorders>
            <w:shd w:val="clear" w:color="000000" w:fill="FFFFFF"/>
            <w:noWrap/>
            <w:vAlign w:val="center"/>
            <w:hideMark/>
          </w:tcPr>
          <w:p w14:paraId="06C38537" w14:textId="1F9A0124"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552.803,47</w:t>
            </w:r>
          </w:p>
        </w:tc>
        <w:tc>
          <w:tcPr>
            <w:tcW w:w="1292" w:type="dxa"/>
            <w:tcBorders>
              <w:top w:val="nil"/>
              <w:left w:val="nil"/>
              <w:bottom w:val="single" w:sz="4" w:space="0" w:color="auto"/>
              <w:right w:val="single" w:sz="4" w:space="0" w:color="auto"/>
            </w:tcBorders>
            <w:shd w:val="clear" w:color="000000" w:fill="FFFFFF"/>
            <w:noWrap/>
            <w:vAlign w:val="center"/>
            <w:hideMark/>
          </w:tcPr>
          <w:p w14:paraId="15DA51BF" w14:textId="63D54445"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1.091.818,12</w:t>
            </w:r>
          </w:p>
        </w:tc>
        <w:tc>
          <w:tcPr>
            <w:tcW w:w="1292" w:type="dxa"/>
            <w:tcBorders>
              <w:top w:val="nil"/>
              <w:left w:val="nil"/>
              <w:bottom w:val="single" w:sz="4" w:space="0" w:color="auto"/>
              <w:right w:val="single" w:sz="4" w:space="0" w:color="auto"/>
            </w:tcBorders>
            <w:shd w:val="clear" w:color="000000" w:fill="FFFFFF"/>
            <w:noWrap/>
            <w:vAlign w:val="center"/>
            <w:hideMark/>
          </w:tcPr>
          <w:p w14:paraId="737EB9CA" w14:textId="798FB9D7"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910.933,36</w:t>
            </w:r>
          </w:p>
        </w:tc>
        <w:tc>
          <w:tcPr>
            <w:tcW w:w="1292" w:type="dxa"/>
            <w:tcBorders>
              <w:top w:val="nil"/>
              <w:left w:val="nil"/>
              <w:bottom w:val="single" w:sz="4" w:space="0" w:color="auto"/>
              <w:right w:val="single" w:sz="4" w:space="0" w:color="auto"/>
            </w:tcBorders>
            <w:shd w:val="clear" w:color="000000" w:fill="FFFFFF"/>
            <w:noWrap/>
            <w:vAlign w:val="center"/>
            <w:hideMark/>
          </w:tcPr>
          <w:p w14:paraId="5FAA7D6E" w14:textId="456B7FA3"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714.616,60</w:t>
            </w:r>
          </w:p>
        </w:tc>
        <w:tc>
          <w:tcPr>
            <w:tcW w:w="1392" w:type="dxa"/>
            <w:tcBorders>
              <w:top w:val="nil"/>
              <w:left w:val="nil"/>
              <w:bottom w:val="single" w:sz="4" w:space="0" w:color="auto"/>
              <w:right w:val="single" w:sz="4" w:space="0" w:color="auto"/>
            </w:tcBorders>
            <w:shd w:val="clear" w:color="000000" w:fill="FFFFFF"/>
            <w:noWrap/>
            <w:vAlign w:val="center"/>
            <w:hideMark/>
          </w:tcPr>
          <w:p w14:paraId="2A9AD954" w14:textId="1D61E2E0" w:rsidR="00337D24" w:rsidRPr="00D266B9" w:rsidRDefault="00337D24" w:rsidP="006165F5">
            <w:pPr>
              <w:spacing w:after="0" w:line="240" w:lineRule="auto"/>
              <w:jc w:val="right"/>
              <w:rPr>
                <w:rFonts w:ascii="Arial" w:eastAsia="Times New Roman" w:hAnsi="Arial" w:cs="Arial"/>
                <w:b/>
                <w:bCs/>
                <w:sz w:val="18"/>
                <w:szCs w:val="18"/>
                <w:lang w:val="es-HN" w:eastAsia="es-HN"/>
              </w:rPr>
            </w:pPr>
            <w:r w:rsidRPr="00D266B9">
              <w:rPr>
                <w:rFonts w:ascii="Arial" w:eastAsia="Times New Roman" w:hAnsi="Arial" w:cs="Arial"/>
                <w:b/>
                <w:bCs/>
                <w:sz w:val="18"/>
                <w:szCs w:val="18"/>
                <w:lang w:val="es-HN" w:eastAsia="es-HN"/>
              </w:rPr>
              <w:t>3.424.512,89</w:t>
            </w:r>
          </w:p>
        </w:tc>
      </w:tr>
      <w:tr w:rsidR="00337D24" w:rsidRPr="00D266B9" w14:paraId="6B17CE6F" w14:textId="77777777" w:rsidTr="00D266B9">
        <w:trPr>
          <w:trHeight w:val="235"/>
          <w:jc w:val="center"/>
        </w:trPr>
        <w:tc>
          <w:tcPr>
            <w:tcW w:w="2263" w:type="dxa"/>
            <w:tcBorders>
              <w:top w:val="nil"/>
              <w:left w:val="single" w:sz="4" w:space="0" w:color="auto"/>
              <w:bottom w:val="single" w:sz="4" w:space="0" w:color="auto"/>
              <w:right w:val="single" w:sz="4" w:space="0" w:color="auto"/>
            </w:tcBorders>
            <w:shd w:val="clear" w:color="000000" w:fill="FFFFFF"/>
            <w:noWrap/>
            <w:vAlign w:val="center"/>
            <w:hideMark/>
          </w:tcPr>
          <w:p w14:paraId="61832220" w14:textId="4ED6AB33" w:rsidR="00337D24" w:rsidRPr="00D266B9" w:rsidRDefault="00337D24" w:rsidP="006165F5">
            <w:pPr>
              <w:spacing w:after="0" w:line="240" w:lineRule="auto"/>
              <w:rPr>
                <w:rFonts w:ascii="Arial" w:eastAsia="Times New Roman" w:hAnsi="Arial" w:cs="Arial"/>
                <w:b/>
                <w:bCs/>
                <w:color w:val="000000"/>
                <w:sz w:val="18"/>
                <w:szCs w:val="18"/>
                <w:lang w:val="es-HN" w:eastAsia="es-HN"/>
              </w:rPr>
            </w:pPr>
            <w:r w:rsidRPr="00D266B9">
              <w:rPr>
                <w:rFonts w:ascii="Arial" w:eastAsia="Times New Roman" w:hAnsi="Arial" w:cs="Arial"/>
                <w:b/>
                <w:bCs/>
                <w:color w:val="000000"/>
                <w:sz w:val="18"/>
                <w:szCs w:val="18"/>
                <w:lang w:val="es-HN" w:eastAsia="es-HN"/>
              </w:rPr>
              <w:t>VI. Utilidad después del impuesto</w:t>
            </w:r>
          </w:p>
        </w:tc>
        <w:tc>
          <w:tcPr>
            <w:tcW w:w="1292" w:type="dxa"/>
            <w:tcBorders>
              <w:top w:val="nil"/>
              <w:left w:val="nil"/>
              <w:bottom w:val="single" w:sz="4" w:space="0" w:color="auto"/>
              <w:right w:val="single" w:sz="4" w:space="0" w:color="auto"/>
            </w:tcBorders>
            <w:shd w:val="clear" w:color="000000" w:fill="FFFFFF"/>
            <w:noWrap/>
            <w:vAlign w:val="center"/>
            <w:hideMark/>
          </w:tcPr>
          <w:p w14:paraId="7EC10561" w14:textId="75F1BAF6" w:rsidR="00337D24" w:rsidRPr="00D266B9" w:rsidRDefault="00337D24" w:rsidP="006165F5">
            <w:pPr>
              <w:spacing w:after="0" w:line="240" w:lineRule="auto"/>
              <w:jc w:val="right"/>
              <w:rPr>
                <w:rFonts w:ascii="Arial" w:eastAsia="Times New Roman" w:hAnsi="Arial" w:cs="Arial"/>
                <w:b/>
                <w:bCs/>
                <w:color w:val="000000"/>
                <w:sz w:val="18"/>
                <w:szCs w:val="18"/>
                <w:lang w:val="es-HN" w:eastAsia="es-HN"/>
              </w:rPr>
            </w:pPr>
            <w:r w:rsidRPr="00D266B9">
              <w:rPr>
                <w:rFonts w:ascii="Arial" w:eastAsia="Times New Roman" w:hAnsi="Arial" w:cs="Arial"/>
                <w:b/>
                <w:bCs/>
                <w:color w:val="000000"/>
                <w:sz w:val="18"/>
                <w:szCs w:val="18"/>
                <w:lang w:val="es-HN" w:eastAsia="es-HN"/>
              </w:rPr>
              <w:t>1.080.389,25</w:t>
            </w:r>
          </w:p>
        </w:tc>
        <w:tc>
          <w:tcPr>
            <w:tcW w:w="1292" w:type="dxa"/>
            <w:tcBorders>
              <w:top w:val="nil"/>
              <w:left w:val="nil"/>
              <w:bottom w:val="single" w:sz="4" w:space="0" w:color="auto"/>
              <w:right w:val="single" w:sz="4" w:space="0" w:color="auto"/>
            </w:tcBorders>
            <w:shd w:val="clear" w:color="000000" w:fill="FFFFFF"/>
            <w:noWrap/>
            <w:vAlign w:val="center"/>
            <w:hideMark/>
          </w:tcPr>
          <w:p w14:paraId="4DF85FAF" w14:textId="3936B0DB" w:rsidR="00337D24" w:rsidRPr="00D266B9" w:rsidRDefault="00337D24" w:rsidP="006165F5">
            <w:pPr>
              <w:spacing w:after="0" w:line="240" w:lineRule="auto"/>
              <w:jc w:val="right"/>
              <w:rPr>
                <w:rFonts w:ascii="Arial" w:eastAsia="Times New Roman" w:hAnsi="Arial" w:cs="Arial"/>
                <w:b/>
                <w:bCs/>
                <w:color w:val="000000"/>
                <w:sz w:val="18"/>
                <w:szCs w:val="18"/>
                <w:lang w:val="es-HN" w:eastAsia="es-HN"/>
              </w:rPr>
            </w:pPr>
            <w:r w:rsidRPr="00D266B9">
              <w:rPr>
                <w:rFonts w:ascii="Arial" w:eastAsia="Times New Roman" w:hAnsi="Arial" w:cs="Arial"/>
                <w:b/>
                <w:bCs/>
                <w:color w:val="000000"/>
                <w:sz w:val="18"/>
                <w:szCs w:val="18"/>
                <w:lang w:val="es-HN" w:eastAsia="es-HN"/>
              </w:rPr>
              <w:t>3.132.553,02</w:t>
            </w:r>
          </w:p>
        </w:tc>
        <w:tc>
          <w:tcPr>
            <w:tcW w:w="1292" w:type="dxa"/>
            <w:tcBorders>
              <w:top w:val="nil"/>
              <w:left w:val="nil"/>
              <w:bottom w:val="single" w:sz="4" w:space="0" w:color="auto"/>
              <w:right w:val="single" w:sz="4" w:space="0" w:color="auto"/>
            </w:tcBorders>
            <w:shd w:val="clear" w:color="000000" w:fill="FFFFFF"/>
            <w:noWrap/>
            <w:vAlign w:val="center"/>
            <w:hideMark/>
          </w:tcPr>
          <w:p w14:paraId="4C7BA9BF" w14:textId="5AFBABFF" w:rsidR="00337D24" w:rsidRPr="00D266B9" w:rsidRDefault="00337D24" w:rsidP="006165F5">
            <w:pPr>
              <w:spacing w:after="0" w:line="240" w:lineRule="auto"/>
              <w:jc w:val="right"/>
              <w:rPr>
                <w:rFonts w:ascii="Arial" w:eastAsia="Times New Roman" w:hAnsi="Arial" w:cs="Arial"/>
                <w:b/>
                <w:bCs/>
                <w:color w:val="000000"/>
                <w:sz w:val="18"/>
                <w:szCs w:val="18"/>
                <w:lang w:val="es-HN" w:eastAsia="es-HN"/>
              </w:rPr>
            </w:pPr>
            <w:r w:rsidRPr="00D266B9">
              <w:rPr>
                <w:rFonts w:ascii="Arial" w:eastAsia="Times New Roman" w:hAnsi="Arial" w:cs="Arial"/>
                <w:b/>
                <w:bCs/>
                <w:color w:val="000000"/>
                <w:sz w:val="18"/>
                <w:szCs w:val="18"/>
                <w:lang w:val="es-HN" w:eastAsia="es-HN"/>
              </w:rPr>
              <w:t>6.186.969,37</w:t>
            </w:r>
          </w:p>
        </w:tc>
        <w:tc>
          <w:tcPr>
            <w:tcW w:w="1292" w:type="dxa"/>
            <w:tcBorders>
              <w:top w:val="nil"/>
              <w:left w:val="nil"/>
              <w:bottom w:val="single" w:sz="4" w:space="0" w:color="auto"/>
              <w:right w:val="single" w:sz="4" w:space="0" w:color="auto"/>
            </w:tcBorders>
            <w:shd w:val="clear" w:color="000000" w:fill="FFFFFF"/>
            <w:noWrap/>
            <w:vAlign w:val="center"/>
            <w:hideMark/>
          </w:tcPr>
          <w:p w14:paraId="3F2BD0D0" w14:textId="658205DC" w:rsidR="00337D24" w:rsidRPr="00D266B9" w:rsidRDefault="00337D24" w:rsidP="006165F5">
            <w:pPr>
              <w:spacing w:after="0" w:line="240" w:lineRule="auto"/>
              <w:jc w:val="right"/>
              <w:rPr>
                <w:rFonts w:ascii="Arial" w:eastAsia="Times New Roman" w:hAnsi="Arial" w:cs="Arial"/>
                <w:b/>
                <w:bCs/>
                <w:color w:val="000000"/>
                <w:sz w:val="18"/>
                <w:szCs w:val="18"/>
                <w:lang w:val="es-HN" w:eastAsia="es-HN"/>
              </w:rPr>
            </w:pPr>
            <w:r w:rsidRPr="00D266B9">
              <w:rPr>
                <w:rFonts w:ascii="Arial" w:eastAsia="Times New Roman" w:hAnsi="Arial" w:cs="Arial"/>
                <w:b/>
                <w:bCs/>
                <w:color w:val="000000"/>
                <w:sz w:val="18"/>
                <w:szCs w:val="18"/>
                <w:lang w:val="es-HN" w:eastAsia="es-HN"/>
              </w:rPr>
              <w:t>5.161.955,73</w:t>
            </w:r>
          </w:p>
        </w:tc>
        <w:tc>
          <w:tcPr>
            <w:tcW w:w="1292" w:type="dxa"/>
            <w:tcBorders>
              <w:top w:val="nil"/>
              <w:left w:val="nil"/>
              <w:bottom w:val="single" w:sz="4" w:space="0" w:color="auto"/>
              <w:right w:val="single" w:sz="4" w:space="0" w:color="auto"/>
            </w:tcBorders>
            <w:shd w:val="clear" w:color="000000" w:fill="FFFFFF"/>
            <w:noWrap/>
            <w:vAlign w:val="center"/>
            <w:hideMark/>
          </w:tcPr>
          <w:p w14:paraId="0EF69FE5" w14:textId="37C374A9" w:rsidR="00337D24" w:rsidRPr="00D266B9" w:rsidRDefault="00337D24" w:rsidP="006165F5">
            <w:pPr>
              <w:spacing w:after="0" w:line="240" w:lineRule="auto"/>
              <w:jc w:val="right"/>
              <w:rPr>
                <w:rFonts w:ascii="Arial" w:eastAsia="Times New Roman" w:hAnsi="Arial" w:cs="Arial"/>
                <w:b/>
                <w:bCs/>
                <w:color w:val="000000"/>
                <w:sz w:val="18"/>
                <w:szCs w:val="18"/>
                <w:lang w:val="es-HN" w:eastAsia="es-HN"/>
              </w:rPr>
            </w:pPr>
            <w:r w:rsidRPr="00D266B9">
              <w:rPr>
                <w:rFonts w:ascii="Arial" w:eastAsia="Times New Roman" w:hAnsi="Arial" w:cs="Arial"/>
                <w:b/>
                <w:bCs/>
                <w:color w:val="000000"/>
                <w:sz w:val="18"/>
                <w:szCs w:val="18"/>
                <w:lang w:val="es-HN" w:eastAsia="es-HN"/>
              </w:rPr>
              <w:t>4.049.494,09</w:t>
            </w:r>
          </w:p>
        </w:tc>
        <w:tc>
          <w:tcPr>
            <w:tcW w:w="1392" w:type="dxa"/>
            <w:tcBorders>
              <w:top w:val="nil"/>
              <w:left w:val="nil"/>
              <w:bottom w:val="single" w:sz="4" w:space="0" w:color="auto"/>
              <w:right w:val="single" w:sz="4" w:space="0" w:color="auto"/>
            </w:tcBorders>
            <w:shd w:val="clear" w:color="000000" w:fill="FFFFFF"/>
            <w:noWrap/>
            <w:vAlign w:val="center"/>
            <w:hideMark/>
          </w:tcPr>
          <w:p w14:paraId="2660CFFC" w14:textId="4520AC6F" w:rsidR="00337D24" w:rsidRPr="00D266B9" w:rsidRDefault="00337D24" w:rsidP="006165F5">
            <w:pPr>
              <w:spacing w:after="0" w:line="240" w:lineRule="auto"/>
              <w:jc w:val="right"/>
              <w:rPr>
                <w:rFonts w:ascii="Arial" w:eastAsia="Times New Roman" w:hAnsi="Arial" w:cs="Arial"/>
                <w:b/>
                <w:bCs/>
                <w:sz w:val="18"/>
                <w:szCs w:val="18"/>
                <w:lang w:val="es-HN" w:eastAsia="es-HN"/>
              </w:rPr>
            </w:pPr>
            <w:r w:rsidRPr="00D266B9">
              <w:rPr>
                <w:rFonts w:ascii="Arial" w:eastAsia="Times New Roman" w:hAnsi="Arial" w:cs="Arial"/>
                <w:b/>
                <w:bCs/>
                <w:sz w:val="18"/>
                <w:szCs w:val="18"/>
                <w:lang w:val="es-HN" w:eastAsia="es-HN"/>
              </w:rPr>
              <w:t>19.611.361,46</w:t>
            </w:r>
          </w:p>
        </w:tc>
      </w:tr>
      <w:tr w:rsidR="00337D24" w:rsidRPr="00D266B9" w14:paraId="55D6E3D0" w14:textId="77777777" w:rsidTr="00D266B9">
        <w:trPr>
          <w:trHeight w:val="235"/>
          <w:jc w:val="center"/>
        </w:trPr>
        <w:tc>
          <w:tcPr>
            <w:tcW w:w="2263" w:type="dxa"/>
            <w:tcBorders>
              <w:top w:val="nil"/>
              <w:left w:val="single" w:sz="4" w:space="0" w:color="auto"/>
              <w:bottom w:val="single" w:sz="4" w:space="0" w:color="auto"/>
              <w:right w:val="single" w:sz="4" w:space="0" w:color="auto"/>
            </w:tcBorders>
            <w:shd w:val="clear" w:color="000000" w:fill="FFFFFF"/>
            <w:noWrap/>
            <w:vAlign w:val="center"/>
            <w:hideMark/>
          </w:tcPr>
          <w:p w14:paraId="0B577B01" w14:textId="0CEB8AEB" w:rsidR="00337D24" w:rsidRPr="00D266B9" w:rsidRDefault="00337D24" w:rsidP="006165F5">
            <w:pPr>
              <w:spacing w:after="0" w:line="240" w:lineRule="auto"/>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FLUJO NETO</w:t>
            </w:r>
          </w:p>
        </w:tc>
        <w:tc>
          <w:tcPr>
            <w:tcW w:w="1292" w:type="dxa"/>
            <w:tcBorders>
              <w:top w:val="nil"/>
              <w:left w:val="nil"/>
              <w:bottom w:val="single" w:sz="4" w:space="0" w:color="auto"/>
              <w:right w:val="single" w:sz="4" w:space="0" w:color="auto"/>
            </w:tcBorders>
            <w:shd w:val="clear" w:color="000000" w:fill="FFFFFF"/>
            <w:noWrap/>
            <w:vAlign w:val="center"/>
            <w:hideMark/>
          </w:tcPr>
          <w:p w14:paraId="36168073" w14:textId="1992A1F4"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1.080.389,25</w:t>
            </w:r>
          </w:p>
        </w:tc>
        <w:tc>
          <w:tcPr>
            <w:tcW w:w="1292" w:type="dxa"/>
            <w:tcBorders>
              <w:top w:val="nil"/>
              <w:left w:val="nil"/>
              <w:bottom w:val="single" w:sz="4" w:space="0" w:color="auto"/>
              <w:right w:val="single" w:sz="4" w:space="0" w:color="auto"/>
            </w:tcBorders>
            <w:shd w:val="clear" w:color="000000" w:fill="FFFFFF"/>
            <w:noWrap/>
            <w:vAlign w:val="center"/>
            <w:hideMark/>
          </w:tcPr>
          <w:p w14:paraId="184A8044" w14:textId="416B1DCB"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3.132.553,02</w:t>
            </w:r>
          </w:p>
        </w:tc>
        <w:tc>
          <w:tcPr>
            <w:tcW w:w="1292" w:type="dxa"/>
            <w:tcBorders>
              <w:top w:val="nil"/>
              <w:left w:val="nil"/>
              <w:bottom w:val="single" w:sz="4" w:space="0" w:color="auto"/>
              <w:right w:val="single" w:sz="4" w:space="0" w:color="auto"/>
            </w:tcBorders>
            <w:shd w:val="clear" w:color="000000" w:fill="FFFFFF"/>
            <w:noWrap/>
            <w:vAlign w:val="center"/>
            <w:hideMark/>
          </w:tcPr>
          <w:p w14:paraId="7D2764ED" w14:textId="79EFA9EC"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6.186.969,37</w:t>
            </w:r>
          </w:p>
        </w:tc>
        <w:tc>
          <w:tcPr>
            <w:tcW w:w="1292" w:type="dxa"/>
            <w:tcBorders>
              <w:top w:val="nil"/>
              <w:left w:val="nil"/>
              <w:bottom w:val="single" w:sz="4" w:space="0" w:color="auto"/>
              <w:right w:val="single" w:sz="4" w:space="0" w:color="auto"/>
            </w:tcBorders>
            <w:shd w:val="clear" w:color="000000" w:fill="FFFFFF"/>
            <w:noWrap/>
            <w:vAlign w:val="center"/>
            <w:hideMark/>
          </w:tcPr>
          <w:p w14:paraId="6B57C916" w14:textId="6A3FA870"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5.161.955,73</w:t>
            </w:r>
          </w:p>
        </w:tc>
        <w:tc>
          <w:tcPr>
            <w:tcW w:w="1292" w:type="dxa"/>
            <w:tcBorders>
              <w:top w:val="nil"/>
              <w:left w:val="nil"/>
              <w:bottom w:val="single" w:sz="4" w:space="0" w:color="auto"/>
              <w:right w:val="single" w:sz="4" w:space="0" w:color="auto"/>
            </w:tcBorders>
            <w:shd w:val="clear" w:color="000000" w:fill="FFFFFF"/>
            <w:noWrap/>
            <w:vAlign w:val="center"/>
            <w:hideMark/>
          </w:tcPr>
          <w:p w14:paraId="21CA4DE6" w14:textId="1FD0F940"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4.049.494,09</w:t>
            </w:r>
          </w:p>
        </w:tc>
        <w:tc>
          <w:tcPr>
            <w:tcW w:w="1392" w:type="dxa"/>
            <w:tcBorders>
              <w:top w:val="nil"/>
              <w:left w:val="nil"/>
              <w:bottom w:val="single" w:sz="4" w:space="0" w:color="auto"/>
              <w:right w:val="single" w:sz="4" w:space="0" w:color="auto"/>
            </w:tcBorders>
            <w:shd w:val="clear" w:color="auto" w:fill="auto"/>
            <w:noWrap/>
            <w:vAlign w:val="center"/>
            <w:hideMark/>
          </w:tcPr>
          <w:p w14:paraId="691B4299" w14:textId="4C0C09E5" w:rsidR="00337D24" w:rsidRPr="00D266B9" w:rsidRDefault="00337D24" w:rsidP="006165F5">
            <w:pPr>
              <w:spacing w:after="0" w:line="240" w:lineRule="auto"/>
              <w:jc w:val="right"/>
              <w:rPr>
                <w:rFonts w:ascii="Arial" w:eastAsia="Times New Roman" w:hAnsi="Arial" w:cs="Arial"/>
                <w:color w:val="000000"/>
                <w:sz w:val="18"/>
                <w:szCs w:val="18"/>
                <w:lang w:val="es-HN" w:eastAsia="es-HN"/>
              </w:rPr>
            </w:pPr>
            <w:r w:rsidRPr="00D266B9">
              <w:rPr>
                <w:rFonts w:ascii="Arial" w:eastAsia="Times New Roman" w:hAnsi="Arial" w:cs="Arial"/>
                <w:color w:val="000000"/>
                <w:sz w:val="18"/>
                <w:szCs w:val="18"/>
                <w:lang w:val="es-HN" w:eastAsia="es-HN"/>
              </w:rPr>
              <w:t>19.611.361,46</w:t>
            </w:r>
          </w:p>
        </w:tc>
      </w:tr>
      <w:tr w:rsidR="00337D24" w:rsidRPr="00D266B9" w14:paraId="287CDE38" w14:textId="77777777" w:rsidTr="00D266B9">
        <w:trPr>
          <w:trHeight w:val="235"/>
          <w:jc w:val="center"/>
        </w:trPr>
        <w:tc>
          <w:tcPr>
            <w:tcW w:w="2263"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2FEE828C" w14:textId="4CEF5A74" w:rsidR="00337D24" w:rsidRPr="00D266B9" w:rsidRDefault="00337D24" w:rsidP="006165F5">
            <w:pPr>
              <w:spacing w:after="0" w:line="240" w:lineRule="auto"/>
              <w:rPr>
                <w:rFonts w:ascii="Arial" w:eastAsia="Times New Roman" w:hAnsi="Arial" w:cs="Arial"/>
                <w:b/>
                <w:bCs/>
                <w:color w:val="000000"/>
                <w:sz w:val="18"/>
                <w:szCs w:val="18"/>
                <w:lang w:val="es-HN" w:eastAsia="es-HN"/>
              </w:rPr>
            </w:pPr>
            <w:r w:rsidRPr="00D266B9">
              <w:rPr>
                <w:rFonts w:ascii="Arial" w:eastAsia="Times New Roman" w:hAnsi="Arial" w:cs="Arial"/>
                <w:b/>
                <w:bCs/>
                <w:color w:val="000000"/>
                <w:sz w:val="18"/>
                <w:szCs w:val="18"/>
                <w:lang w:val="es-HN" w:eastAsia="es-HN"/>
              </w:rPr>
              <w:t>Utilidad Neta acumulada</w:t>
            </w:r>
          </w:p>
        </w:tc>
        <w:tc>
          <w:tcPr>
            <w:tcW w:w="1292" w:type="dxa"/>
            <w:tcBorders>
              <w:top w:val="nil"/>
              <w:left w:val="nil"/>
              <w:bottom w:val="single" w:sz="4" w:space="0" w:color="auto"/>
              <w:right w:val="single" w:sz="4" w:space="0" w:color="auto"/>
            </w:tcBorders>
            <w:shd w:val="clear" w:color="auto" w:fill="DBE5F1" w:themeFill="accent1" w:themeFillTint="33"/>
            <w:noWrap/>
            <w:vAlign w:val="center"/>
            <w:hideMark/>
          </w:tcPr>
          <w:p w14:paraId="6C13027C" w14:textId="36F8F4B7" w:rsidR="00337D24" w:rsidRPr="00D266B9" w:rsidRDefault="00337D24" w:rsidP="006165F5">
            <w:pPr>
              <w:spacing w:after="0" w:line="240" w:lineRule="auto"/>
              <w:jc w:val="right"/>
              <w:rPr>
                <w:rFonts w:ascii="Arial" w:eastAsia="Times New Roman" w:hAnsi="Arial" w:cs="Arial"/>
                <w:b/>
                <w:bCs/>
                <w:color w:val="000000"/>
                <w:sz w:val="18"/>
                <w:szCs w:val="18"/>
                <w:lang w:val="es-HN" w:eastAsia="es-HN"/>
              </w:rPr>
            </w:pPr>
            <w:r w:rsidRPr="00D266B9">
              <w:rPr>
                <w:rFonts w:ascii="Arial" w:eastAsia="Times New Roman" w:hAnsi="Arial" w:cs="Arial"/>
                <w:b/>
                <w:bCs/>
                <w:color w:val="000000"/>
                <w:sz w:val="18"/>
                <w:szCs w:val="18"/>
                <w:lang w:val="es-HN" w:eastAsia="es-HN"/>
              </w:rPr>
              <w:t>1.080.389,25</w:t>
            </w:r>
          </w:p>
        </w:tc>
        <w:tc>
          <w:tcPr>
            <w:tcW w:w="1292" w:type="dxa"/>
            <w:tcBorders>
              <w:top w:val="nil"/>
              <w:left w:val="nil"/>
              <w:bottom w:val="single" w:sz="4" w:space="0" w:color="auto"/>
              <w:right w:val="single" w:sz="4" w:space="0" w:color="auto"/>
            </w:tcBorders>
            <w:shd w:val="clear" w:color="auto" w:fill="DBE5F1" w:themeFill="accent1" w:themeFillTint="33"/>
            <w:noWrap/>
            <w:vAlign w:val="center"/>
            <w:hideMark/>
          </w:tcPr>
          <w:p w14:paraId="30532FC8" w14:textId="753E5782" w:rsidR="00337D24" w:rsidRPr="00D266B9" w:rsidRDefault="00337D24" w:rsidP="006165F5">
            <w:pPr>
              <w:spacing w:after="0" w:line="240" w:lineRule="auto"/>
              <w:jc w:val="right"/>
              <w:rPr>
                <w:rFonts w:ascii="Arial" w:eastAsia="Times New Roman" w:hAnsi="Arial" w:cs="Arial"/>
                <w:b/>
                <w:bCs/>
                <w:color w:val="000000"/>
                <w:sz w:val="18"/>
                <w:szCs w:val="18"/>
                <w:lang w:val="es-HN" w:eastAsia="es-HN"/>
              </w:rPr>
            </w:pPr>
            <w:r w:rsidRPr="00D266B9">
              <w:rPr>
                <w:rFonts w:ascii="Arial" w:eastAsia="Times New Roman" w:hAnsi="Arial" w:cs="Arial"/>
                <w:b/>
                <w:bCs/>
                <w:color w:val="000000"/>
                <w:sz w:val="18"/>
                <w:szCs w:val="18"/>
                <w:lang w:val="es-HN" w:eastAsia="es-HN"/>
              </w:rPr>
              <w:t>4.212.942,27</w:t>
            </w:r>
          </w:p>
        </w:tc>
        <w:tc>
          <w:tcPr>
            <w:tcW w:w="1292" w:type="dxa"/>
            <w:tcBorders>
              <w:top w:val="nil"/>
              <w:left w:val="nil"/>
              <w:bottom w:val="single" w:sz="4" w:space="0" w:color="auto"/>
              <w:right w:val="single" w:sz="4" w:space="0" w:color="auto"/>
            </w:tcBorders>
            <w:shd w:val="clear" w:color="auto" w:fill="DBE5F1" w:themeFill="accent1" w:themeFillTint="33"/>
            <w:noWrap/>
            <w:vAlign w:val="center"/>
            <w:hideMark/>
          </w:tcPr>
          <w:p w14:paraId="025CD251" w14:textId="459E489B" w:rsidR="00337D24" w:rsidRPr="00D266B9" w:rsidRDefault="00337D24" w:rsidP="006165F5">
            <w:pPr>
              <w:spacing w:after="0" w:line="240" w:lineRule="auto"/>
              <w:jc w:val="right"/>
              <w:rPr>
                <w:rFonts w:ascii="Arial" w:eastAsia="Times New Roman" w:hAnsi="Arial" w:cs="Arial"/>
                <w:b/>
                <w:bCs/>
                <w:color w:val="000000"/>
                <w:sz w:val="18"/>
                <w:szCs w:val="18"/>
                <w:lang w:val="es-HN" w:eastAsia="es-HN"/>
              </w:rPr>
            </w:pPr>
            <w:r w:rsidRPr="00D266B9">
              <w:rPr>
                <w:rFonts w:ascii="Arial" w:eastAsia="Times New Roman" w:hAnsi="Arial" w:cs="Arial"/>
                <w:b/>
                <w:bCs/>
                <w:color w:val="000000"/>
                <w:sz w:val="18"/>
                <w:szCs w:val="18"/>
                <w:lang w:val="es-HN" w:eastAsia="es-HN"/>
              </w:rPr>
              <w:t>10.399.911,64</w:t>
            </w:r>
          </w:p>
        </w:tc>
        <w:tc>
          <w:tcPr>
            <w:tcW w:w="1292" w:type="dxa"/>
            <w:tcBorders>
              <w:top w:val="nil"/>
              <w:left w:val="nil"/>
              <w:bottom w:val="single" w:sz="4" w:space="0" w:color="auto"/>
              <w:right w:val="single" w:sz="4" w:space="0" w:color="auto"/>
            </w:tcBorders>
            <w:shd w:val="clear" w:color="auto" w:fill="DBE5F1" w:themeFill="accent1" w:themeFillTint="33"/>
            <w:noWrap/>
            <w:vAlign w:val="center"/>
            <w:hideMark/>
          </w:tcPr>
          <w:p w14:paraId="3DFD2BEB" w14:textId="0C3E6A61" w:rsidR="00337D24" w:rsidRPr="00D266B9" w:rsidRDefault="00337D24" w:rsidP="006165F5">
            <w:pPr>
              <w:spacing w:after="0" w:line="240" w:lineRule="auto"/>
              <w:jc w:val="right"/>
              <w:rPr>
                <w:rFonts w:ascii="Arial" w:eastAsia="Times New Roman" w:hAnsi="Arial" w:cs="Arial"/>
                <w:b/>
                <w:bCs/>
                <w:color w:val="000000"/>
                <w:sz w:val="18"/>
                <w:szCs w:val="18"/>
                <w:lang w:val="es-HN" w:eastAsia="es-HN"/>
              </w:rPr>
            </w:pPr>
            <w:r w:rsidRPr="00D266B9">
              <w:rPr>
                <w:rFonts w:ascii="Arial" w:eastAsia="Times New Roman" w:hAnsi="Arial" w:cs="Arial"/>
                <w:b/>
                <w:bCs/>
                <w:color w:val="000000"/>
                <w:sz w:val="18"/>
                <w:szCs w:val="18"/>
                <w:lang w:val="es-HN" w:eastAsia="es-HN"/>
              </w:rPr>
              <w:t>15.561.867,37</w:t>
            </w:r>
          </w:p>
        </w:tc>
        <w:tc>
          <w:tcPr>
            <w:tcW w:w="1292" w:type="dxa"/>
            <w:tcBorders>
              <w:top w:val="nil"/>
              <w:left w:val="nil"/>
              <w:bottom w:val="single" w:sz="4" w:space="0" w:color="auto"/>
              <w:right w:val="single" w:sz="4" w:space="0" w:color="auto"/>
            </w:tcBorders>
            <w:shd w:val="clear" w:color="auto" w:fill="DBE5F1" w:themeFill="accent1" w:themeFillTint="33"/>
            <w:noWrap/>
            <w:vAlign w:val="center"/>
            <w:hideMark/>
          </w:tcPr>
          <w:p w14:paraId="348A9C95" w14:textId="4820EE2B" w:rsidR="00337D24" w:rsidRPr="00D266B9" w:rsidRDefault="00337D24" w:rsidP="006165F5">
            <w:pPr>
              <w:spacing w:after="0" w:line="240" w:lineRule="auto"/>
              <w:jc w:val="right"/>
              <w:rPr>
                <w:rFonts w:ascii="Arial" w:eastAsia="Times New Roman" w:hAnsi="Arial" w:cs="Arial"/>
                <w:b/>
                <w:bCs/>
                <w:color w:val="000000"/>
                <w:sz w:val="18"/>
                <w:szCs w:val="18"/>
                <w:lang w:val="es-HN" w:eastAsia="es-HN"/>
              </w:rPr>
            </w:pPr>
            <w:r w:rsidRPr="00D266B9">
              <w:rPr>
                <w:rFonts w:ascii="Arial" w:eastAsia="Times New Roman" w:hAnsi="Arial" w:cs="Arial"/>
                <w:b/>
                <w:bCs/>
                <w:color w:val="000000"/>
                <w:sz w:val="18"/>
                <w:szCs w:val="18"/>
                <w:lang w:val="es-HN" w:eastAsia="es-HN"/>
              </w:rPr>
              <w:t>19.611.361,46</w:t>
            </w:r>
          </w:p>
        </w:tc>
        <w:tc>
          <w:tcPr>
            <w:tcW w:w="1392" w:type="dxa"/>
            <w:tcBorders>
              <w:top w:val="nil"/>
              <w:left w:val="nil"/>
              <w:bottom w:val="single" w:sz="4" w:space="0" w:color="auto"/>
              <w:right w:val="single" w:sz="4" w:space="0" w:color="auto"/>
            </w:tcBorders>
            <w:shd w:val="clear" w:color="auto" w:fill="DBE5F1" w:themeFill="accent1" w:themeFillTint="33"/>
            <w:noWrap/>
            <w:vAlign w:val="center"/>
            <w:hideMark/>
          </w:tcPr>
          <w:p w14:paraId="44A5D22D" w14:textId="50412FA5" w:rsidR="00337D24" w:rsidRPr="00D266B9" w:rsidRDefault="00337D24" w:rsidP="006165F5">
            <w:pPr>
              <w:spacing w:after="0" w:line="240" w:lineRule="auto"/>
              <w:jc w:val="right"/>
              <w:rPr>
                <w:rFonts w:ascii="Arial" w:eastAsia="Times New Roman" w:hAnsi="Arial" w:cs="Arial"/>
                <w:b/>
                <w:bCs/>
                <w:sz w:val="18"/>
                <w:szCs w:val="18"/>
                <w:lang w:val="es-HN" w:eastAsia="es-HN"/>
              </w:rPr>
            </w:pPr>
            <w:r w:rsidRPr="00D266B9">
              <w:rPr>
                <w:rFonts w:ascii="Arial" w:eastAsia="Times New Roman" w:hAnsi="Arial" w:cs="Arial"/>
                <w:b/>
                <w:bCs/>
                <w:sz w:val="18"/>
                <w:szCs w:val="18"/>
                <w:lang w:val="es-HN" w:eastAsia="es-HN"/>
              </w:rPr>
              <w:t>50.866.472,00</w:t>
            </w:r>
          </w:p>
        </w:tc>
      </w:tr>
    </w:tbl>
    <w:p w14:paraId="116DC2A6" w14:textId="77777777" w:rsidR="009C5C0A" w:rsidRPr="00D266B9" w:rsidRDefault="009C5C0A" w:rsidP="009C5C0A">
      <w:pPr>
        <w:autoSpaceDE w:val="0"/>
        <w:autoSpaceDN w:val="0"/>
        <w:adjustRightInd w:val="0"/>
        <w:spacing w:after="0" w:line="240" w:lineRule="auto"/>
        <w:jc w:val="both"/>
        <w:rPr>
          <w:rFonts w:ascii="Arial" w:eastAsiaTheme="minorHAnsi" w:hAnsi="Arial" w:cs="Arial"/>
          <w:b/>
          <w:bCs/>
          <w:sz w:val="22"/>
          <w:szCs w:val="22"/>
          <w:lang w:val="es-HN"/>
        </w:rPr>
      </w:pPr>
    </w:p>
    <w:p w14:paraId="45574CB3" w14:textId="3DC00BA3" w:rsidR="00673845" w:rsidRPr="00D266B9" w:rsidRDefault="00673845" w:rsidP="00673845">
      <w:pPr>
        <w:pStyle w:val="Prrafodelista"/>
        <w:numPr>
          <w:ilvl w:val="0"/>
          <w:numId w:val="14"/>
        </w:numPr>
        <w:rPr>
          <w:rFonts w:ascii="Arial" w:hAnsi="Arial" w:cs="Arial"/>
          <w:sz w:val="22"/>
          <w:szCs w:val="22"/>
        </w:rPr>
      </w:pPr>
      <w:r w:rsidRPr="00D266B9">
        <w:rPr>
          <w:rFonts w:ascii="Arial" w:hAnsi="Arial" w:cs="Arial"/>
          <w:sz w:val="22"/>
          <w:szCs w:val="22"/>
        </w:rPr>
        <w:t>Beneficio costo del perfil de ingreso</w:t>
      </w:r>
    </w:p>
    <w:tbl>
      <w:tblPr>
        <w:tblW w:w="4761" w:type="dxa"/>
        <w:tblCellMar>
          <w:left w:w="70" w:type="dxa"/>
          <w:right w:w="70" w:type="dxa"/>
        </w:tblCellMar>
        <w:tblLook w:val="04A0" w:firstRow="1" w:lastRow="0" w:firstColumn="1" w:lastColumn="0" w:noHBand="0" w:noVBand="1"/>
      </w:tblPr>
      <w:tblGrid>
        <w:gridCol w:w="3398"/>
        <w:gridCol w:w="1363"/>
      </w:tblGrid>
      <w:tr w:rsidR="00240967" w:rsidRPr="00D266B9" w14:paraId="67FF5745" w14:textId="77777777" w:rsidTr="00A74EAB">
        <w:trPr>
          <w:trHeight w:val="247"/>
        </w:trPr>
        <w:tc>
          <w:tcPr>
            <w:tcW w:w="339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487006" w14:textId="77777777" w:rsidR="00240967" w:rsidRPr="00D266B9" w:rsidRDefault="00240967" w:rsidP="00240967">
            <w:pPr>
              <w:spacing w:after="0" w:line="240" w:lineRule="auto"/>
              <w:jc w:val="center"/>
              <w:rPr>
                <w:rFonts w:ascii="Arial" w:eastAsia="Times New Roman" w:hAnsi="Arial" w:cs="Arial"/>
                <w:b/>
                <w:bCs/>
                <w:color w:val="000000"/>
                <w:sz w:val="22"/>
                <w:szCs w:val="22"/>
                <w:lang w:val="es-HN" w:eastAsia="es-HN"/>
              </w:rPr>
            </w:pPr>
            <w:r w:rsidRPr="00D266B9">
              <w:rPr>
                <w:rFonts w:ascii="Arial" w:eastAsia="Times New Roman" w:hAnsi="Arial" w:cs="Arial"/>
                <w:b/>
                <w:bCs/>
                <w:color w:val="000000"/>
                <w:sz w:val="22"/>
                <w:szCs w:val="22"/>
                <w:lang w:val="es-HN" w:eastAsia="es-HN"/>
              </w:rPr>
              <w:t xml:space="preserve">Relación B/C </w:t>
            </w:r>
          </w:p>
        </w:tc>
        <w:tc>
          <w:tcPr>
            <w:tcW w:w="1363" w:type="dxa"/>
            <w:tcBorders>
              <w:top w:val="single" w:sz="4" w:space="0" w:color="auto"/>
              <w:left w:val="nil"/>
              <w:bottom w:val="single" w:sz="4" w:space="0" w:color="auto"/>
              <w:right w:val="single" w:sz="4" w:space="0" w:color="auto"/>
            </w:tcBorders>
            <w:shd w:val="clear" w:color="000000" w:fill="FFFFFF"/>
            <w:noWrap/>
            <w:vAlign w:val="bottom"/>
            <w:hideMark/>
          </w:tcPr>
          <w:p w14:paraId="27FE75F1" w14:textId="462BDFEB" w:rsidR="00240967" w:rsidRPr="00D266B9" w:rsidRDefault="00240967" w:rsidP="00A74EAB">
            <w:pPr>
              <w:spacing w:after="0" w:line="240" w:lineRule="auto"/>
              <w:jc w:val="center"/>
              <w:rPr>
                <w:rFonts w:ascii="Arial" w:eastAsia="Times New Roman" w:hAnsi="Arial" w:cs="Arial"/>
                <w:b/>
                <w:bCs/>
                <w:color w:val="000000"/>
                <w:sz w:val="22"/>
                <w:szCs w:val="22"/>
                <w:lang w:val="es-HN" w:eastAsia="es-HN"/>
              </w:rPr>
            </w:pPr>
            <w:r w:rsidRPr="00D266B9">
              <w:rPr>
                <w:rFonts w:ascii="Arial" w:eastAsia="Times New Roman" w:hAnsi="Arial" w:cs="Arial"/>
                <w:b/>
                <w:bCs/>
                <w:color w:val="000000"/>
                <w:sz w:val="22"/>
                <w:szCs w:val="22"/>
                <w:lang w:val="es-HN" w:eastAsia="es-HN"/>
              </w:rPr>
              <w:t>1,</w:t>
            </w:r>
            <w:r w:rsidR="00E82AAD" w:rsidRPr="00D266B9">
              <w:rPr>
                <w:rFonts w:ascii="Arial" w:eastAsia="Times New Roman" w:hAnsi="Arial" w:cs="Arial"/>
                <w:b/>
                <w:bCs/>
                <w:color w:val="000000"/>
                <w:sz w:val="22"/>
                <w:szCs w:val="22"/>
                <w:lang w:val="es-HN" w:eastAsia="es-HN"/>
              </w:rPr>
              <w:t>39</w:t>
            </w:r>
          </w:p>
        </w:tc>
      </w:tr>
    </w:tbl>
    <w:p w14:paraId="34B37CB8" w14:textId="26C87272" w:rsidR="00240967" w:rsidRPr="00D266B9" w:rsidRDefault="00240967" w:rsidP="00E21D58">
      <w:pPr>
        <w:spacing w:after="0" w:line="240" w:lineRule="auto"/>
        <w:jc w:val="both"/>
        <w:rPr>
          <w:rFonts w:ascii="Arial" w:eastAsia="Times New Roman" w:hAnsi="Arial" w:cs="Arial"/>
          <w:color w:val="000000"/>
          <w:sz w:val="22"/>
          <w:szCs w:val="22"/>
          <w:lang w:val="es-HN" w:eastAsia="es-HN"/>
        </w:rPr>
      </w:pPr>
    </w:p>
    <w:p w14:paraId="5091580A" w14:textId="0AE3FE3F" w:rsidR="00CD268C" w:rsidRPr="00D266B9" w:rsidRDefault="00240967" w:rsidP="00E21D58">
      <w:pPr>
        <w:spacing w:after="0" w:line="240" w:lineRule="auto"/>
        <w:jc w:val="both"/>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El resultado de beneficio costo de 1.</w:t>
      </w:r>
      <w:r w:rsidR="009F5F94" w:rsidRPr="00D266B9">
        <w:rPr>
          <w:rFonts w:ascii="Arial" w:eastAsia="Times New Roman" w:hAnsi="Arial" w:cs="Arial"/>
          <w:color w:val="000000"/>
          <w:sz w:val="22"/>
          <w:szCs w:val="22"/>
          <w:lang w:val="es-HN" w:eastAsia="es-HN"/>
        </w:rPr>
        <w:t>39</w:t>
      </w:r>
      <w:r w:rsidRPr="00D266B9">
        <w:rPr>
          <w:rFonts w:ascii="Arial" w:eastAsia="Times New Roman" w:hAnsi="Arial" w:cs="Arial"/>
          <w:color w:val="000000"/>
          <w:sz w:val="22"/>
          <w:szCs w:val="22"/>
          <w:lang w:val="es-HN" w:eastAsia="es-HN"/>
        </w:rPr>
        <w:t xml:space="preserve">, significa </w:t>
      </w:r>
      <w:r w:rsidR="0052252B" w:rsidRPr="00D266B9">
        <w:rPr>
          <w:rFonts w:ascii="Arial" w:eastAsia="Times New Roman" w:hAnsi="Arial" w:cs="Arial"/>
          <w:color w:val="000000"/>
          <w:sz w:val="22"/>
          <w:szCs w:val="22"/>
          <w:lang w:val="es-HN" w:eastAsia="es-HN"/>
        </w:rPr>
        <w:t>que,</w:t>
      </w:r>
      <w:r w:rsidRPr="00D266B9">
        <w:rPr>
          <w:rFonts w:ascii="Arial" w:eastAsia="Times New Roman" w:hAnsi="Arial" w:cs="Arial"/>
          <w:color w:val="000000"/>
          <w:sz w:val="22"/>
          <w:szCs w:val="22"/>
          <w:lang w:val="es-HN" w:eastAsia="es-HN"/>
        </w:rPr>
        <w:t xml:space="preserve"> por cada lempira invertido,</w:t>
      </w:r>
      <w:r w:rsidR="00CD268C" w:rsidRPr="00D266B9">
        <w:rPr>
          <w:rFonts w:ascii="Arial" w:eastAsia="Times New Roman" w:hAnsi="Arial" w:cs="Arial"/>
          <w:color w:val="000000"/>
          <w:sz w:val="22"/>
          <w:szCs w:val="22"/>
          <w:lang w:val="es-HN" w:eastAsia="es-HN"/>
        </w:rPr>
        <w:t xml:space="preserve"> se ganara L.0.</w:t>
      </w:r>
      <w:r w:rsidR="00E82AAD" w:rsidRPr="00D266B9">
        <w:rPr>
          <w:rFonts w:ascii="Arial" w:eastAsia="Times New Roman" w:hAnsi="Arial" w:cs="Arial"/>
          <w:color w:val="000000"/>
          <w:sz w:val="22"/>
          <w:szCs w:val="22"/>
          <w:lang w:val="es-HN" w:eastAsia="es-HN"/>
        </w:rPr>
        <w:t>39</w:t>
      </w:r>
      <w:r w:rsidR="00CD268C" w:rsidRPr="00D266B9">
        <w:rPr>
          <w:rFonts w:ascii="Arial" w:eastAsia="Times New Roman" w:hAnsi="Arial" w:cs="Arial"/>
          <w:color w:val="000000"/>
          <w:sz w:val="22"/>
          <w:szCs w:val="22"/>
          <w:lang w:val="es-HN" w:eastAsia="es-HN"/>
        </w:rPr>
        <w:t xml:space="preserve">, cuando se </w:t>
      </w:r>
      <w:r w:rsidR="00B32752" w:rsidRPr="00D266B9">
        <w:rPr>
          <w:rFonts w:ascii="Arial" w:eastAsia="Times New Roman" w:hAnsi="Arial" w:cs="Arial"/>
          <w:color w:val="000000"/>
          <w:sz w:val="22"/>
          <w:szCs w:val="22"/>
          <w:lang w:val="es-HN" w:eastAsia="es-HN"/>
        </w:rPr>
        <w:t>utilice un</w:t>
      </w:r>
      <w:r w:rsidR="00CD268C" w:rsidRPr="00D266B9">
        <w:rPr>
          <w:rFonts w:ascii="Arial" w:eastAsia="Times New Roman" w:hAnsi="Arial" w:cs="Arial"/>
          <w:color w:val="000000"/>
          <w:sz w:val="22"/>
          <w:szCs w:val="22"/>
          <w:lang w:val="es-HN" w:eastAsia="es-HN"/>
        </w:rPr>
        <w:t xml:space="preserve"> costo de L.6.00/</w:t>
      </w:r>
      <w:r w:rsidR="00E037EF" w:rsidRPr="00D266B9">
        <w:rPr>
          <w:rFonts w:ascii="Arial" w:eastAsia="Times New Roman" w:hAnsi="Arial" w:cs="Arial"/>
          <w:color w:val="000000"/>
          <w:sz w:val="22"/>
          <w:szCs w:val="22"/>
          <w:lang w:val="es-HN" w:eastAsia="es-HN"/>
        </w:rPr>
        <w:t>kWh</w:t>
      </w:r>
      <w:r w:rsidR="00CD268C" w:rsidRPr="00D266B9">
        <w:rPr>
          <w:rFonts w:ascii="Arial" w:eastAsia="Times New Roman" w:hAnsi="Arial" w:cs="Arial"/>
          <w:color w:val="000000"/>
          <w:sz w:val="22"/>
          <w:szCs w:val="22"/>
          <w:lang w:val="es-HN" w:eastAsia="es-HN"/>
        </w:rPr>
        <w:t>.</w:t>
      </w:r>
    </w:p>
    <w:p w14:paraId="72DB48B1" w14:textId="7FA3F8EB" w:rsidR="00240967" w:rsidRPr="00D266B9" w:rsidRDefault="00240967" w:rsidP="00E21D58">
      <w:pPr>
        <w:spacing w:after="0" w:line="240" w:lineRule="auto"/>
        <w:jc w:val="both"/>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 xml:space="preserve"> </w:t>
      </w:r>
    </w:p>
    <w:p w14:paraId="0342D7DE" w14:textId="63A807F1" w:rsidR="0003105D" w:rsidRPr="00D266B9" w:rsidRDefault="00320A8F" w:rsidP="00320A8F">
      <w:pPr>
        <w:pStyle w:val="Prrafodelista"/>
        <w:numPr>
          <w:ilvl w:val="0"/>
          <w:numId w:val="14"/>
        </w:numPr>
        <w:jc w:val="both"/>
        <w:rPr>
          <w:rFonts w:ascii="Arial" w:hAnsi="Arial" w:cs="Arial"/>
          <w:sz w:val="22"/>
          <w:szCs w:val="22"/>
        </w:rPr>
      </w:pPr>
      <w:bookmarkStart w:id="42" w:name="_Hlk118237143"/>
      <w:r w:rsidRPr="00D266B9">
        <w:rPr>
          <w:rFonts w:ascii="Arial" w:hAnsi="Arial" w:cs="Arial"/>
          <w:sz w:val="22"/>
          <w:szCs w:val="22"/>
        </w:rPr>
        <w:lastRenderedPageBreak/>
        <w:t xml:space="preserve">Resultados de los Escenarios; </w:t>
      </w:r>
      <w:r w:rsidR="00B24A00" w:rsidRPr="00D266B9">
        <w:rPr>
          <w:rFonts w:ascii="Arial" w:hAnsi="Arial" w:cs="Arial"/>
          <w:sz w:val="22"/>
          <w:szCs w:val="22"/>
        </w:rPr>
        <w:t xml:space="preserve">del beneficio costos </w:t>
      </w:r>
      <w:r w:rsidRPr="00D266B9">
        <w:rPr>
          <w:rFonts w:ascii="Arial" w:hAnsi="Arial" w:cs="Arial"/>
          <w:sz w:val="22"/>
          <w:szCs w:val="22"/>
        </w:rPr>
        <w:t xml:space="preserve">de los flujos de caja y estados financieros </w:t>
      </w:r>
      <w:r w:rsidR="00B0274B" w:rsidRPr="00D266B9">
        <w:rPr>
          <w:rFonts w:ascii="Arial" w:hAnsi="Arial" w:cs="Arial"/>
          <w:sz w:val="22"/>
          <w:szCs w:val="22"/>
        </w:rPr>
        <w:t>de la transformación del café</w:t>
      </w:r>
      <w:r w:rsidRPr="00D266B9">
        <w:rPr>
          <w:rFonts w:ascii="Arial" w:hAnsi="Arial" w:cs="Arial"/>
          <w:sz w:val="22"/>
          <w:szCs w:val="22"/>
        </w:rPr>
        <w:t>.</w:t>
      </w:r>
    </w:p>
    <w:tbl>
      <w:tblPr>
        <w:tblW w:w="9342" w:type="dxa"/>
        <w:tblCellMar>
          <w:left w:w="70" w:type="dxa"/>
          <w:right w:w="70" w:type="dxa"/>
        </w:tblCellMar>
        <w:tblLook w:val="04A0" w:firstRow="1" w:lastRow="0" w:firstColumn="1" w:lastColumn="0" w:noHBand="0" w:noVBand="1"/>
      </w:tblPr>
      <w:tblGrid>
        <w:gridCol w:w="1557"/>
        <w:gridCol w:w="1557"/>
        <w:gridCol w:w="1557"/>
        <w:gridCol w:w="1557"/>
        <w:gridCol w:w="1557"/>
        <w:gridCol w:w="1557"/>
      </w:tblGrid>
      <w:tr w:rsidR="00E82AAD" w:rsidRPr="00D266B9" w14:paraId="0D753F0D" w14:textId="77777777" w:rsidTr="006165F5">
        <w:trPr>
          <w:trHeight w:val="156"/>
        </w:trPr>
        <w:tc>
          <w:tcPr>
            <w:tcW w:w="3114" w:type="dxa"/>
            <w:gridSpan w:val="2"/>
            <w:tcBorders>
              <w:top w:val="single" w:sz="8" w:space="0" w:color="auto"/>
              <w:left w:val="single" w:sz="8" w:space="0" w:color="auto"/>
              <w:bottom w:val="nil"/>
              <w:right w:val="single" w:sz="8" w:space="0" w:color="000000"/>
            </w:tcBorders>
            <w:shd w:val="clear" w:color="auto" w:fill="B8CCE4" w:themeFill="accent1" w:themeFillTint="66"/>
            <w:noWrap/>
            <w:vAlign w:val="center"/>
            <w:hideMark/>
          </w:tcPr>
          <w:bookmarkEnd w:id="42"/>
          <w:p w14:paraId="1AA9C8FF" w14:textId="77777777" w:rsidR="00E82AAD" w:rsidRPr="00D266B9" w:rsidRDefault="00E82AAD" w:rsidP="00E82AAD">
            <w:pPr>
              <w:spacing w:after="0" w:line="240" w:lineRule="auto"/>
              <w:jc w:val="center"/>
              <w:rPr>
                <w:rFonts w:ascii="Arial" w:eastAsia="Times New Roman" w:hAnsi="Arial" w:cs="Arial"/>
                <w:b/>
                <w:bCs/>
                <w:color w:val="000000"/>
                <w:sz w:val="22"/>
                <w:szCs w:val="22"/>
                <w:lang w:val="es-HN" w:eastAsia="es-HN"/>
              </w:rPr>
            </w:pPr>
            <w:r w:rsidRPr="00D266B9">
              <w:rPr>
                <w:rFonts w:ascii="Arial" w:eastAsia="Times New Roman" w:hAnsi="Arial" w:cs="Arial"/>
                <w:b/>
                <w:bCs/>
                <w:color w:val="000000"/>
                <w:sz w:val="22"/>
                <w:szCs w:val="22"/>
                <w:lang w:val="es-HN" w:eastAsia="es-HN"/>
              </w:rPr>
              <w:t>Escenario 1: L, 6,00/KWh.</w:t>
            </w:r>
          </w:p>
        </w:tc>
        <w:tc>
          <w:tcPr>
            <w:tcW w:w="3114" w:type="dxa"/>
            <w:gridSpan w:val="2"/>
            <w:tcBorders>
              <w:top w:val="single" w:sz="8" w:space="0" w:color="auto"/>
              <w:left w:val="nil"/>
              <w:bottom w:val="nil"/>
              <w:right w:val="single" w:sz="8" w:space="0" w:color="000000"/>
            </w:tcBorders>
            <w:shd w:val="clear" w:color="auto" w:fill="B8CCE4" w:themeFill="accent1" w:themeFillTint="66"/>
            <w:noWrap/>
            <w:vAlign w:val="center"/>
            <w:hideMark/>
          </w:tcPr>
          <w:p w14:paraId="7E909CE6" w14:textId="77777777" w:rsidR="00E82AAD" w:rsidRPr="00D266B9" w:rsidRDefault="00E82AAD" w:rsidP="00E82AAD">
            <w:pPr>
              <w:spacing w:after="0" w:line="240" w:lineRule="auto"/>
              <w:jc w:val="center"/>
              <w:rPr>
                <w:rFonts w:ascii="Arial" w:eastAsia="Times New Roman" w:hAnsi="Arial" w:cs="Arial"/>
                <w:b/>
                <w:bCs/>
                <w:color w:val="000000"/>
                <w:sz w:val="22"/>
                <w:szCs w:val="22"/>
                <w:lang w:val="es-HN" w:eastAsia="es-HN"/>
              </w:rPr>
            </w:pPr>
            <w:r w:rsidRPr="00D266B9">
              <w:rPr>
                <w:rFonts w:ascii="Arial" w:eastAsia="Times New Roman" w:hAnsi="Arial" w:cs="Arial"/>
                <w:b/>
                <w:bCs/>
                <w:color w:val="000000"/>
                <w:sz w:val="22"/>
                <w:szCs w:val="22"/>
                <w:lang w:val="es-HN" w:eastAsia="es-HN"/>
              </w:rPr>
              <w:t>Escenario 2: L, 11,00/KWh.</w:t>
            </w:r>
          </w:p>
        </w:tc>
        <w:tc>
          <w:tcPr>
            <w:tcW w:w="3114" w:type="dxa"/>
            <w:gridSpan w:val="2"/>
            <w:tcBorders>
              <w:top w:val="single" w:sz="8" w:space="0" w:color="auto"/>
              <w:left w:val="nil"/>
              <w:bottom w:val="nil"/>
              <w:right w:val="single" w:sz="8" w:space="0" w:color="000000"/>
            </w:tcBorders>
            <w:shd w:val="clear" w:color="auto" w:fill="B8CCE4" w:themeFill="accent1" w:themeFillTint="66"/>
            <w:noWrap/>
            <w:vAlign w:val="center"/>
            <w:hideMark/>
          </w:tcPr>
          <w:p w14:paraId="0CE02196" w14:textId="77777777" w:rsidR="00E82AAD" w:rsidRPr="00D266B9" w:rsidRDefault="00E82AAD" w:rsidP="00E82AAD">
            <w:pPr>
              <w:spacing w:after="0" w:line="240" w:lineRule="auto"/>
              <w:jc w:val="center"/>
              <w:rPr>
                <w:rFonts w:ascii="Arial" w:eastAsia="Times New Roman" w:hAnsi="Arial" w:cs="Arial"/>
                <w:b/>
                <w:bCs/>
                <w:color w:val="000000"/>
                <w:sz w:val="22"/>
                <w:szCs w:val="22"/>
                <w:lang w:val="es-HN" w:eastAsia="es-HN"/>
              </w:rPr>
            </w:pPr>
            <w:r w:rsidRPr="00D266B9">
              <w:rPr>
                <w:rFonts w:ascii="Arial" w:eastAsia="Times New Roman" w:hAnsi="Arial" w:cs="Arial"/>
                <w:b/>
                <w:bCs/>
                <w:color w:val="000000"/>
                <w:sz w:val="22"/>
                <w:szCs w:val="22"/>
                <w:lang w:val="es-HN" w:eastAsia="es-HN"/>
              </w:rPr>
              <w:t>Escenario 8: L, 18,00/KWh.</w:t>
            </w:r>
          </w:p>
        </w:tc>
      </w:tr>
      <w:tr w:rsidR="00E82AAD" w:rsidRPr="00D266B9" w14:paraId="65384324" w14:textId="77777777" w:rsidTr="006165F5">
        <w:trPr>
          <w:trHeight w:val="156"/>
        </w:trPr>
        <w:tc>
          <w:tcPr>
            <w:tcW w:w="155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6009B1B" w14:textId="77777777" w:rsidR="00E82AAD" w:rsidRPr="00D266B9" w:rsidRDefault="00E82AAD" w:rsidP="00E82AAD">
            <w:pPr>
              <w:spacing w:after="0" w:line="240" w:lineRule="auto"/>
              <w:jc w:val="center"/>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Flujo de</w:t>
            </w:r>
          </w:p>
        </w:tc>
        <w:tc>
          <w:tcPr>
            <w:tcW w:w="1557"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404B3C4A" w14:textId="77777777" w:rsidR="00E82AAD" w:rsidRPr="00D266B9" w:rsidRDefault="00E82AAD" w:rsidP="00E82AAD">
            <w:pPr>
              <w:spacing w:after="0" w:line="240" w:lineRule="auto"/>
              <w:jc w:val="center"/>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Estados</w:t>
            </w:r>
          </w:p>
        </w:tc>
        <w:tc>
          <w:tcPr>
            <w:tcW w:w="1557"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2154C8CA" w14:textId="77777777" w:rsidR="00E82AAD" w:rsidRPr="00D266B9" w:rsidRDefault="00E82AAD" w:rsidP="00E82AAD">
            <w:pPr>
              <w:spacing w:after="0" w:line="240" w:lineRule="auto"/>
              <w:jc w:val="center"/>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Flujo de</w:t>
            </w:r>
          </w:p>
        </w:tc>
        <w:tc>
          <w:tcPr>
            <w:tcW w:w="1557"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4CA7A20F" w14:textId="77777777" w:rsidR="00E82AAD" w:rsidRPr="00D266B9" w:rsidRDefault="00E82AAD" w:rsidP="00E82AAD">
            <w:pPr>
              <w:spacing w:after="0" w:line="240" w:lineRule="auto"/>
              <w:jc w:val="center"/>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Estados</w:t>
            </w:r>
          </w:p>
        </w:tc>
        <w:tc>
          <w:tcPr>
            <w:tcW w:w="1557"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5600E786" w14:textId="77777777" w:rsidR="00E82AAD" w:rsidRPr="00D266B9" w:rsidRDefault="00E82AAD" w:rsidP="00E82AAD">
            <w:pPr>
              <w:spacing w:after="0" w:line="240" w:lineRule="auto"/>
              <w:jc w:val="center"/>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Flujo de</w:t>
            </w:r>
          </w:p>
        </w:tc>
        <w:tc>
          <w:tcPr>
            <w:tcW w:w="1557"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7BBEE3DB" w14:textId="77777777" w:rsidR="00E82AAD" w:rsidRPr="00D266B9" w:rsidRDefault="00E82AAD" w:rsidP="00E82AAD">
            <w:pPr>
              <w:spacing w:after="0" w:line="240" w:lineRule="auto"/>
              <w:jc w:val="center"/>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Estados</w:t>
            </w:r>
          </w:p>
        </w:tc>
      </w:tr>
      <w:tr w:rsidR="00E82AAD" w:rsidRPr="00D266B9" w14:paraId="24EAA92C" w14:textId="77777777" w:rsidTr="006165F5">
        <w:trPr>
          <w:trHeight w:val="348"/>
        </w:trPr>
        <w:tc>
          <w:tcPr>
            <w:tcW w:w="1557"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A749C36" w14:textId="5298AC6E" w:rsidR="00E82AAD" w:rsidRPr="00D266B9" w:rsidRDefault="00E82AAD" w:rsidP="00E82AAD">
            <w:pPr>
              <w:spacing w:after="0" w:line="240" w:lineRule="auto"/>
              <w:jc w:val="center"/>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 xml:space="preserve"> Caja</w:t>
            </w:r>
          </w:p>
        </w:tc>
        <w:tc>
          <w:tcPr>
            <w:tcW w:w="1557" w:type="dxa"/>
            <w:tcBorders>
              <w:top w:val="nil"/>
              <w:left w:val="nil"/>
              <w:bottom w:val="single" w:sz="4" w:space="0" w:color="auto"/>
              <w:right w:val="single" w:sz="4" w:space="0" w:color="auto"/>
            </w:tcBorders>
            <w:shd w:val="clear" w:color="auto" w:fill="DBE5F1" w:themeFill="accent1" w:themeFillTint="33"/>
            <w:vAlign w:val="center"/>
            <w:hideMark/>
          </w:tcPr>
          <w:p w14:paraId="26999F2E" w14:textId="77777777" w:rsidR="00E82AAD" w:rsidRPr="00D266B9" w:rsidRDefault="00E82AAD" w:rsidP="00E82AAD">
            <w:pPr>
              <w:spacing w:after="0" w:line="240" w:lineRule="auto"/>
              <w:jc w:val="center"/>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Resultado</w:t>
            </w:r>
          </w:p>
        </w:tc>
        <w:tc>
          <w:tcPr>
            <w:tcW w:w="1557" w:type="dxa"/>
            <w:tcBorders>
              <w:top w:val="nil"/>
              <w:left w:val="nil"/>
              <w:bottom w:val="single" w:sz="4" w:space="0" w:color="auto"/>
              <w:right w:val="single" w:sz="4" w:space="0" w:color="auto"/>
            </w:tcBorders>
            <w:shd w:val="clear" w:color="auto" w:fill="DBE5F1" w:themeFill="accent1" w:themeFillTint="33"/>
            <w:vAlign w:val="center"/>
            <w:hideMark/>
          </w:tcPr>
          <w:p w14:paraId="6E7C8033" w14:textId="77777777" w:rsidR="00E82AAD" w:rsidRPr="00D266B9" w:rsidRDefault="00E82AAD" w:rsidP="00E82AAD">
            <w:pPr>
              <w:spacing w:after="0" w:line="240" w:lineRule="auto"/>
              <w:jc w:val="center"/>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 xml:space="preserve"> caja</w:t>
            </w:r>
          </w:p>
        </w:tc>
        <w:tc>
          <w:tcPr>
            <w:tcW w:w="1557" w:type="dxa"/>
            <w:tcBorders>
              <w:top w:val="nil"/>
              <w:left w:val="nil"/>
              <w:bottom w:val="single" w:sz="4" w:space="0" w:color="auto"/>
              <w:right w:val="single" w:sz="4" w:space="0" w:color="auto"/>
            </w:tcBorders>
            <w:shd w:val="clear" w:color="auto" w:fill="DBE5F1" w:themeFill="accent1" w:themeFillTint="33"/>
            <w:vAlign w:val="center"/>
            <w:hideMark/>
          </w:tcPr>
          <w:p w14:paraId="394F1239" w14:textId="77777777" w:rsidR="00E82AAD" w:rsidRPr="00D266B9" w:rsidRDefault="00E82AAD" w:rsidP="00E82AAD">
            <w:pPr>
              <w:spacing w:after="0" w:line="240" w:lineRule="auto"/>
              <w:jc w:val="center"/>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resultado</w:t>
            </w:r>
          </w:p>
        </w:tc>
        <w:tc>
          <w:tcPr>
            <w:tcW w:w="1557" w:type="dxa"/>
            <w:tcBorders>
              <w:top w:val="nil"/>
              <w:left w:val="nil"/>
              <w:bottom w:val="single" w:sz="4" w:space="0" w:color="auto"/>
              <w:right w:val="single" w:sz="4" w:space="0" w:color="auto"/>
            </w:tcBorders>
            <w:shd w:val="clear" w:color="auto" w:fill="DBE5F1" w:themeFill="accent1" w:themeFillTint="33"/>
            <w:vAlign w:val="center"/>
            <w:hideMark/>
          </w:tcPr>
          <w:p w14:paraId="297AEB8D" w14:textId="77777777" w:rsidR="00E82AAD" w:rsidRPr="00D266B9" w:rsidRDefault="00E82AAD" w:rsidP="00E82AAD">
            <w:pPr>
              <w:spacing w:after="0" w:line="240" w:lineRule="auto"/>
              <w:jc w:val="center"/>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 xml:space="preserve"> caja</w:t>
            </w:r>
          </w:p>
        </w:tc>
        <w:tc>
          <w:tcPr>
            <w:tcW w:w="1557" w:type="dxa"/>
            <w:tcBorders>
              <w:top w:val="nil"/>
              <w:left w:val="nil"/>
              <w:bottom w:val="single" w:sz="4" w:space="0" w:color="auto"/>
              <w:right w:val="single" w:sz="4" w:space="0" w:color="auto"/>
            </w:tcBorders>
            <w:shd w:val="clear" w:color="auto" w:fill="DBE5F1" w:themeFill="accent1" w:themeFillTint="33"/>
            <w:vAlign w:val="center"/>
            <w:hideMark/>
          </w:tcPr>
          <w:p w14:paraId="6BAB47B4" w14:textId="77777777" w:rsidR="00E82AAD" w:rsidRPr="00D266B9" w:rsidRDefault="00E82AAD" w:rsidP="00E82AAD">
            <w:pPr>
              <w:spacing w:after="0" w:line="240" w:lineRule="auto"/>
              <w:jc w:val="center"/>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Resultado</w:t>
            </w:r>
          </w:p>
        </w:tc>
      </w:tr>
      <w:tr w:rsidR="00E82AAD" w:rsidRPr="00D266B9" w14:paraId="2288BC2D" w14:textId="77777777" w:rsidTr="006165F5">
        <w:trPr>
          <w:trHeight w:val="404"/>
        </w:trPr>
        <w:tc>
          <w:tcPr>
            <w:tcW w:w="1557"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968BC4C" w14:textId="77777777" w:rsidR="00E82AAD" w:rsidRPr="00D266B9" w:rsidRDefault="00E82AAD" w:rsidP="00E82AAD">
            <w:pPr>
              <w:spacing w:after="0" w:line="240" w:lineRule="auto"/>
              <w:jc w:val="center"/>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B/C, en L.</w:t>
            </w:r>
          </w:p>
        </w:tc>
        <w:tc>
          <w:tcPr>
            <w:tcW w:w="1557" w:type="dxa"/>
            <w:tcBorders>
              <w:top w:val="nil"/>
              <w:left w:val="nil"/>
              <w:bottom w:val="single" w:sz="4" w:space="0" w:color="auto"/>
              <w:right w:val="single" w:sz="4" w:space="0" w:color="auto"/>
            </w:tcBorders>
            <w:shd w:val="clear" w:color="auto" w:fill="DBE5F1" w:themeFill="accent1" w:themeFillTint="33"/>
            <w:vAlign w:val="center"/>
            <w:hideMark/>
          </w:tcPr>
          <w:p w14:paraId="220C9C1C" w14:textId="77777777" w:rsidR="00E82AAD" w:rsidRPr="00D266B9" w:rsidRDefault="00E82AAD" w:rsidP="00E82AAD">
            <w:pPr>
              <w:spacing w:after="0" w:line="240" w:lineRule="auto"/>
              <w:jc w:val="center"/>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B/C, en L.</w:t>
            </w:r>
          </w:p>
        </w:tc>
        <w:tc>
          <w:tcPr>
            <w:tcW w:w="1557" w:type="dxa"/>
            <w:tcBorders>
              <w:top w:val="nil"/>
              <w:left w:val="nil"/>
              <w:bottom w:val="single" w:sz="4" w:space="0" w:color="auto"/>
              <w:right w:val="single" w:sz="4" w:space="0" w:color="auto"/>
            </w:tcBorders>
            <w:shd w:val="clear" w:color="auto" w:fill="DBE5F1" w:themeFill="accent1" w:themeFillTint="33"/>
            <w:vAlign w:val="center"/>
            <w:hideMark/>
          </w:tcPr>
          <w:p w14:paraId="58CD923F" w14:textId="77777777" w:rsidR="00E82AAD" w:rsidRPr="00D266B9" w:rsidRDefault="00E82AAD" w:rsidP="00E82AAD">
            <w:pPr>
              <w:spacing w:after="0" w:line="240" w:lineRule="auto"/>
              <w:jc w:val="center"/>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B/C, en L.</w:t>
            </w:r>
          </w:p>
        </w:tc>
        <w:tc>
          <w:tcPr>
            <w:tcW w:w="1557" w:type="dxa"/>
            <w:tcBorders>
              <w:top w:val="nil"/>
              <w:left w:val="nil"/>
              <w:bottom w:val="single" w:sz="4" w:space="0" w:color="auto"/>
              <w:right w:val="single" w:sz="4" w:space="0" w:color="auto"/>
            </w:tcBorders>
            <w:shd w:val="clear" w:color="auto" w:fill="DBE5F1" w:themeFill="accent1" w:themeFillTint="33"/>
            <w:vAlign w:val="center"/>
            <w:hideMark/>
          </w:tcPr>
          <w:p w14:paraId="61705DF1" w14:textId="77777777" w:rsidR="00E82AAD" w:rsidRPr="00D266B9" w:rsidRDefault="00E82AAD" w:rsidP="00E82AAD">
            <w:pPr>
              <w:spacing w:after="0" w:line="240" w:lineRule="auto"/>
              <w:jc w:val="center"/>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B/C, en L.</w:t>
            </w:r>
          </w:p>
        </w:tc>
        <w:tc>
          <w:tcPr>
            <w:tcW w:w="1557" w:type="dxa"/>
            <w:tcBorders>
              <w:top w:val="nil"/>
              <w:left w:val="nil"/>
              <w:bottom w:val="single" w:sz="4" w:space="0" w:color="auto"/>
              <w:right w:val="single" w:sz="4" w:space="0" w:color="auto"/>
            </w:tcBorders>
            <w:shd w:val="clear" w:color="auto" w:fill="DBE5F1" w:themeFill="accent1" w:themeFillTint="33"/>
            <w:vAlign w:val="center"/>
            <w:hideMark/>
          </w:tcPr>
          <w:p w14:paraId="2ED0C556" w14:textId="77777777" w:rsidR="00E82AAD" w:rsidRPr="00D266B9" w:rsidRDefault="00E82AAD" w:rsidP="00E82AAD">
            <w:pPr>
              <w:spacing w:after="0" w:line="240" w:lineRule="auto"/>
              <w:jc w:val="center"/>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B/C, en L.</w:t>
            </w:r>
          </w:p>
        </w:tc>
        <w:tc>
          <w:tcPr>
            <w:tcW w:w="1557" w:type="dxa"/>
            <w:tcBorders>
              <w:top w:val="nil"/>
              <w:left w:val="nil"/>
              <w:bottom w:val="single" w:sz="4" w:space="0" w:color="auto"/>
              <w:right w:val="single" w:sz="4" w:space="0" w:color="auto"/>
            </w:tcBorders>
            <w:shd w:val="clear" w:color="auto" w:fill="DBE5F1" w:themeFill="accent1" w:themeFillTint="33"/>
            <w:vAlign w:val="center"/>
            <w:hideMark/>
          </w:tcPr>
          <w:p w14:paraId="1A2F4578" w14:textId="77777777" w:rsidR="00E82AAD" w:rsidRPr="00D266B9" w:rsidRDefault="00E82AAD" w:rsidP="00E82AAD">
            <w:pPr>
              <w:spacing w:after="0" w:line="240" w:lineRule="auto"/>
              <w:jc w:val="center"/>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B/C, en L.</w:t>
            </w:r>
          </w:p>
        </w:tc>
      </w:tr>
      <w:tr w:rsidR="00E82AAD" w:rsidRPr="00D266B9" w14:paraId="14DF3441" w14:textId="77777777" w:rsidTr="00E82AAD">
        <w:trPr>
          <w:trHeight w:val="255"/>
        </w:trPr>
        <w:tc>
          <w:tcPr>
            <w:tcW w:w="1557" w:type="dxa"/>
            <w:tcBorders>
              <w:top w:val="nil"/>
              <w:left w:val="single" w:sz="4" w:space="0" w:color="auto"/>
              <w:bottom w:val="single" w:sz="4" w:space="0" w:color="auto"/>
              <w:right w:val="single" w:sz="4" w:space="0" w:color="auto"/>
            </w:tcBorders>
            <w:shd w:val="clear" w:color="auto" w:fill="auto"/>
            <w:vAlign w:val="center"/>
            <w:hideMark/>
          </w:tcPr>
          <w:p w14:paraId="72A7CAEF" w14:textId="6BB0F82B" w:rsidR="00E82AAD" w:rsidRPr="00D266B9" w:rsidRDefault="00E82AAD" w:rsidP="00A673B3">
            <w:pPr>
              <w:spacing w:after="0" w:line="240" w:lineRule="auto"/>
              <w:jc w:val="center"/>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1,39</w:t>
            </w:r>
          </w:p>
        </w:tc>
        <w:tc>
          <w:tcPr>
            <w:tcW w:w="1557" w:type="dxa"/>
            <w:tcBorders>
              <w:top w:val="nil"/>
              <w:left w:val="nil"/>
              <w:bottom w:val="single" w:sz="4" w:space="0" w:color="auto"/>
              <w:right w:val="single" w:sz="4" w:space="0" w:color="auto"/>
            </w:tcBorders>
            <w:shd w:val="clear" w:color="auto" w:fill="auto"/>
            <w:vAlign w:val="center"/>
            <w:hideMark/>
          </w:tcPr>
          <w:p w14:paraId="2A2122B2" w14:textId="0DFF5894" w:rsidR="00E82AAD" w:rsidRPr="00D266B9" w:rsidRDefault="00E82AAD" w:rsidP="00A673B3">
            <w:pPr>
              <w:spacing w:after="0" w:line="240" w:lineRule="auto"/>
              <w:jc w:val="center"/>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1,31</w:t>
            </w:r>
          </w:p>
        </w:tc>
        <w:tc>
          <w:tcPr>
            <w:tcW w:w="1557" w:type="dxa"/>
            <w:tcBorders>
              <w:top w:val="nil"/>
              <w:left w:val="nil"/>
              <w:bottom w:val="single" w:sz="4" w:space="0" w:color="auto"/>
              <w:right w:val="single" w:sz="4" w:space="0" w:color="auto"/>
            </w:tcBorders>
            <w:shd w:val="clear" w:color="auto" w:fill="auto"/>
            <w:vAlign w:val="center"/>
            <w:hideMark/>
          </w:tcPr>
          <w:p w14:paraId="543CC17B" w14:textId="4FDAD754" w:rsidR="00E82AAD" w:rsidRPr="00D266B9" w:rsidRDefault="00E82AAD" w:rsidP="00A673B3">
            <w:pPr>
              <w:spacing w:after="0" w:line="240" w:lineRule="auto"/>
              <w:jc w:val="center"/>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1,31</w:t>
            </w:r>
          </w:p>
        </w:tc>
        <w:tc>
          <w:tcPr>
            <w:tcW w:w="1557" w:type="dxa"/>
            <w:tcBorders>
              <w:top w:val="nil"/>
              <w:left w:val="nil"/>
              <w:bottom w:val="single" w:sz="4" w:space="0" w:color="auto"/>
              <w:right w:val="single" w:sz="4" w:space="0" w:color="auto"/>
            </w:tcBorders>
            <w:shd w:val="clear" w:color="auto" w:fill="auto"/>
            <w:vAlign w:val="center"/>
            <w:hideMark/>
          </w:tcPr>
          <w:p w14:paraId="39D77C14" w14:textId="696B925D" w:rsidR="00E82AAD" w:rsidRPr="00D266B9" w:rsidRDefault="00E82AAD" w:rsidP="00A673B3">
            <w:pPr>
              <w:spacing w:after="0" w:line="240" w:lineRule="auto"/>
              <w:jc w:val="center"/>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1,29</w:t>
            </w:r>
          </w:p>
        </w:tc>
        <w:tc>
          <w:tcPr>
            <w:tcW w:w="1557" w:type="dxa"/>
            <w:tcBorders>
              <w:top w:val="nil"/>
              <w:left w:val="nil"/>
              <w:bottom w:val="single" w:sz="4" w:space="0" w:color="auto"/>
              <w:right w:val="single" w:sz="4" w:space="0" w:color="auto"/>
            </w:tcBorders>
            <w:shd w:val="clear" w:color="auto" w:fill="auto"/>
            <w:noWrap/>
            <w:vAlign w:val="center"/>
            <w:hideMark/>
          </w:tcPr>
          <w:p w14:paraId="1ABFD06D" w14:textId="0D87E0B2" w:rsidR="00E82AAD" w:rsidRPr="00D266B9" w:rsidRDefault="00E82AAD" w:rsidP="00A673B3">
            <w:pPr>
              <w:spacing w:after="0" w:line="240" w:lineRule="auto"/>
              <w:jc w:val="center"/>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1,23</w:t>
            </w:r>
          </w:p>
        </w:tc>
        <w:tc>
          <w:tcPr>
            <w:tcW w:w="1557" w:type="dxa"/>
            <w:tcBorders>
              <w:top w:val="nil"/>
              <w:left w:val="nil"/>
              <w:bottom w:val="single" w:sz="4" w:space="0" w:color="auto"/>
              <w:right w:val="single" w:sz="4" w:space="0" w:color="auto"/>
            </w:tcBorders>
            <w:shd w:val="clear" w:color="auto" w:fill="auto"/>
            <w:noWrap/>
            <w:vAlign w:val="center"/>
            <w:hideMark/>
          </w:tcPr>
          <w:p w14:paraId="4BABB22D" w14:textId="60643A1C" w:rsidR="00E82AAD" w:rsidRPr="00D266B9" w:rsidRDefault="00E82AAD" w:rsidP="00A673B3">
            <w:pPr>
              <w:spacing w:after="0" w:line="240" w:lineRule="auto"/>
              <w:jc w:val="center"/>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1,29</w:t>
            </w:r>
          </w:p>
        </w:tc>
      </w:tr>
    </w:tbl>
    <w:p w14:paraId="734A8EB6" w14:textId="77777777" w:rsidR="0053765A" w:rsidRPr="00D266B9" w:rsidRDefault="0053765A" w:rsidP="00313C33">
      <w:pPr>
        <w:spacing w:after="0" w:line="240" w:lineRule="auto"/>
        <w:jc w:val="both"/>
        <w:rPr>
          <w:rFonts w:ascii="Arial" w:hAnsi="Arial" w:cs="Arial"/>
          <w:sz w:val="22"/>
          <w:szCs w:val="22"/>
        </w:rPr>
      </w:pPr>
    </w:p>
    <w:p w14:paraId="5C56E6D5" w14:textId="77777777" w:rsidR="00926136" w:rsidRPr="00D266B9" w:rsidRDefault="00926136" w:rsidP="00926136">
      <w:pPr>
        <w:spacing w:after="0" w:line="240" w:lineRule="auto"/>
        <w:jc w:val="both"/>
        <w:rPr>
          <w:rFonts w:ascii="Arial" w:hAnsi="Arial" w:cs="Arial"/>
          <w:sz w:val="22"/>
          <w:szCs w:val="22"/>
        </w:rPr>
      </w:pPr>
      <w:bookmarkStart w:id="43" w:name="_Toc121409596"/>
      <w:r w:rsidRPr="00D266B9">
        <w:rPr>
          <w:rFonts w:ascii="Arial" w:hAnsi="Arial" w:cs="Arial"/>
          <w:sz w:val="22"/>
          <w:szCs w:val="22"/>
        </w:rPr>
        <w:t xml:space="preserve">En el escenario 1, cuando el costo anual de energía eléctrica es de L </w:t>
      </w:r>
      <w:r w:rsidRPr="00D266B9">
        <w:rPr>
          <w:rFonts w:ascii="Arial" w:eastAsia="Times New Roman" w:hAnsi="Arial" w:cs="Arial"/>
          <w:color w:val="000000"/>
          <w:sz w:val="22"/>
          <w:szCs w:val="22"/>
          <w:lang w:val="es-HN" w:eastAsia="es-HN"/>
        </w:rPr>
        <w:t xml:space="preserve">3.618,00, como resultado del precio de L 6.00/kwh, el flujo de caja presenta un Beneficio Costo. </w:t>
      </w:r>
      <w:r w:rsidRPr="00D266B9">
        <w:rPr>
          <w:rFonts w:ascii="Arial" w:hAnsi="Arial" w:cs="Arial"/>
          <w:sz w:val="22"/>
          <w:szCs w:val="22"/>
        </w:rPr>
        <w:t xml:space="preserve">de L 1.39, </w:t>
      </w:r>
      <w:r w:rsidRPr="00D266B9">
        <w:rPr>
          <w:rFonts w:ascii="Arial" w:eastAsia="Times New Roman" w:hAnsi="Arial" w:cs="Arial"/>
          <w:color w:val="000000"/>
          <w:sz w:val="22"/>
          <w:szCs w:val="22"/>
          <w:lang w:val="es-HN" w:eastAsia="es-HN"/>
        </w:rPr>
        <w:t>significa que es mayor que uno, dejando una utilidad de L 0.39, por cada lempira que se invierte</w:t>
      </w:r>
      <w:r w:rsidRPr="00D266B9">
        <w:rPr>
          <w:rFonts w:ascii="Arial" w:hAnsi="Arial" w:cs="Arial"/>
          <w:sz w:val="22"/>
          <w:szCs w:val="22"/>
        </w:rPr>
        <w:t xml:space="preserve">, de igual manera sucede con el resultado del estado financiero, muestra un Beneficio Costo de L 1.31, </w:t>
      </w:r>
      <w:r w:rsidRPr="00D266B9">
        <w:rPr>
          <w:rFonts w:ascii="Arial" w:eastAsia="Times New Roman" w:hAnsi="Arial" w:cs="Arial"/>
          <w:color w:val="000000"/>
          <w:sz w:val="22"/>
          <w:szCs w:val="22"/>
          <w:lang w:val="es-HN" w:eastAsia="es-HN"/>
        </w:rPr>
        <w:t>significa que es mayor que uno, dejando una utilidad de L 0.31, por cada lempira que se invierte</w:t>
      </w:r>
      <w:r w:rsidRPr="00D266B9">
        <w:rPr>
          <w:rFonts w:ascii="Arial" w:hAnsi="Arial" w:cs="Arial"/>
          <w:sz w:val="22"/>
          <w:szCs w:val="22"/>
        </w:rPr>
        <w:t xml:space="preserve">. </w:t>
      </w:r>
    </w:p>
    <w:p w14:paraId="0CE25698" w14:textId="77777777" w:rsidR="00926136" w:rsidRPr="00D266B9" w:rsidRDefault="00926136" w:rsidP="00926136">
      <w:pPr>
        <w:pStyle w:val="Prrafodelista"/>
        <w:spacing w:after="0" w:line="276" w:lineRule="auto"/>
        <w:jc w:val="both"/>
        <w:rPr>
          <w:rFonts w:ascii="Arial" w:hAnsi="Arial" w:cs="Arial"/>
          <w:sz w:val="22"/>
          <w:szCs w:val="22"/>
        </w:rPr>
      </w:pPr>
    </w:p>
    <w:p w14:paraId="6220B732" w14:textId="77777777" w:rsidR="00926136" w:rsidRPr="00D266B9" w:rsidRDefault="00926136" w:rsidP="00926136">
      <w:pPr>
        <w:spacing w:after="0" w:line="240" w:lineRule="auto"/>
        <w:jc w:val="both"/>
        <w:rPr>
          <w:rFonts w:ascii="Arial" w:eastAsia="Times New Roman" w:hAnsi="Arial" w:cs="Arial"/>
          <w:color w:val="000000"/>
          <w:sz w:val="22"/>
          <w:szCs w:val="22"/>
          <w:lang w:val="es-HN" w:eastAsia="es-HN"/>
        </w:rPr>
      </w:pPr>
      <w:r w:rsidRPr="00D266B9">
        <w:rPr>
          <w:rFonts w:ascii="Arial" w:hAnsi="Arial" w:cs="Arial"/>
          <w:sz w:val="22"/>
          <w:szCs w:val="22"/>
        </w:rPr>
        <w:t>En el escenario 2, cuando el costo es de L</w:t>
      </w:r>
      <w:r w:rsidRPr="00D266B9">
        <w:rPr>
          <w:rFonts w:ascii="Arial" w:eastAsia="Times New Roman" w:hAnsi="Arial" w:cs="Arial"/>
          <w:color w:val="000000"/>
          <w:sz w:val="22"/>
          <w:szCs w:val="22"/>
          <w:lang w:val="es-HN" w:eastAsia="es-HN"/>
        </w:rPr>
        <w:t xml:space="preserve"> 6.798,00, y el precio de L 11.00/kwh, el flujo de caja presenta un Beneficio Costo de L 1.31, significa que es mayor que uno, dejando una utilidad de L 0.31, por cada lempira que se invierte el estado financiero con un Beneficio Costo de L 1.30 significa que es mayor que uno dejando una utilidad de L 0.30 por cada lempira que se invierte.</w:t>
      </w:r>
    </w:p>
    <w:p w14:paraId="1C20D8ED" w14:textId="77777777" w:rsidR="00926136" w:rsidRPr="00D266B9" w:rsidRDefault="00926136" w:rsidP="00926136">
      <w:pPr>
        <w:spacing w:after="0" w:line="240" w:lineRule="auto"/>
        <w:jc w:val="both"/>
        <w:rPr>
          <w:rFonts w:ascii="Arial" w:eastAsia="Times New Roman" w:hAnsi="Arial" w:cs="Arial"/>
          <w:color w:val="000000"/>
          <w:sz w:val="22"/>
          <w:szCs w:val="22"/>
          <w:lang w:val="es-HN" w:eastAsia="es-HN"/>
        </w:rPr>
      </w:pPr>
    </w:p>
    <w:p w14:paraId="332EB4D2" w14:textId="77777777" w:rsidR="00926136" w:rsidRPr="00D266B9" w:rsidRDefault="00926136" w:rsidP="00926136">
      <w:pPr>
        <w:spacing w:after="0" w:line="240" w:lineRule="auto"/>
        <w:jc w:val="both"/>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 xml:space="preserve">En el escenario 3, </w:t>
      </w:r>
      <w:r w:rsidRPr="00D266B9">
        <w:rPr>
          <w:rFonts w:ascii="Arial" w:hAnsi="Arial" w:cs="Arial"/>
          <w:sz w:val="22"/>
          <w:szCs w:val="22"/>
        </w:rPr>
        <w:t xml:space="preserve">cuando el costo es de L </w:t>
      </w:r>
      <w:r w:rsidRPr="00D266B9">
        <w:rPr>
          <w:rFonts w:ascii="Arial" w:eastAsia="Times New Roman" w:hAnsi="Arial" w:cs="Arial"/>
          <w:color w:val="000000"/>
          <w:sz w:val="22"/>
          <w:szCs w:val="22"/>
          <w:lang w:val="es-HN" w:eastAsia="es-HN"/>
        </w:rPr>
        <w:t>10.224,00, a un precio de L 18.00/kwh, el flujo de caja presenta un Beneficio Costo, de L. 1.29, significa que es mayor que uno, dejando una utilidad de L 0.29, por cada lempira que se invierte y el estado financiero un Beneficio Costo de L 1.23, lo cual indica que por cada lempira que se invierta se ganará L 0.23.</w:t>
      </w:r>
    </w:p>
    <w:p w14:paraId="44F7AA0E" w14:textId="3F53178C" w:rsidR="00EC1CA5" w:rsidRPr="00D266B9" w:rsidRDefault="00BF39E2" w:rsidP="00BF39E2">
      <w:pPr>
        <w:pStyle w:val="Ttulo1"/>
        <w:numPr>
          <w:ilvl w:val="0"/>
          <w:numId w:val="33"/>
        </w:numPr>
        <w:ind w:left="567" w:hanging="567"/>
        <w:rPr>
          <w:rFonts w:ascii="Arial" w:hAnsi="Arial" w:cs="Arial"/>
          <w:b/>
          <w:bCs/>
          <w:caps w:val="0"/>
          <w:color w:val="auto"/>
          <w:sz w:val="22"/>
          <w:szCs w:val="22"/>
        </w:rPr>
      </w:pPr>
      <w:bookmarkStart w:id="44" w:name="_Toc126070665"/>
      <w:r w:rsidRPr="00D266B9">
        <w:rPr>
          <w:rFonts w:ascii="Arial" w:hAnsi="Arial" w:cs="Arial"/>
          <w:b/>
          <w:bCs/>
          <w:caps w:val="0"/>
          <w:color w:val="auto"/>
          <w:sz w:val="22"/>
          <w:szCs w:val="22"/>
        </w:rPr>
        <w:t>ANÁLISIS COMPARATIVOS</w:t>
      </w:r>
      <w:bookmarkEnd w:id="43"/>
      <w:bookmarkEnd w:id="44"/>
    </w:p>
    <w:p w14:paraId="71A36B3E" w14:textId="77777777" w:rsidR="008674CF" w:rsidRDefault="008674CF" w:rsidP="008674CF">
      <w:pPr>
        <w:spacing w:after="0" w:line="240" w:lineRule="auto"/>
        <w:jc w:val="both"/>
        <w:rPr>
          <w:rFonts w:ascii="Arial" w:hAnsi="Arial" w:cs="Arial"/>
          <w:sz w:val="22"/>
          <w:szCs w:val="22"/>
        </w:rPr>
      </w:pPr>
    </w:p>
    <w:p w14:paraId="30274C27" w14:textId="0B0C4AEF" w:rsidR="00EC1CA5" w:rsidRPr="00D266B9" w:rsidRDefault="00EC1CA5" w:rsidP="00400E0F">
      <w:pPr>
        <w:jc w:val="both"/>
        <w:rPr>
          <w:rFonts w:ascii="Arial" w:hAnsi="Arial" w:cs="Arial"/>
          <w:sz w:val="22"/>
          <w:szCs w:val="22"/>
        </w:rPr>
      </w:pPr>
      <w:r w:rsidRPr="00D266B9">
        <w:rPr>
          <w:rFonts w:ascii="Arial" w:hAnsi="Arial" w:cs="Arial"/>
          <w:sz w:val="22"/>
          <w:szCs w:val="22"/>
        </w:rPr>
        <w:t xml:space="preserve">Análisis comparativo del escenario de desarrollar el proyecto sin equipo con fuente eléctrica vrs con equipo con fuente eléctrica. </w:t>
      </w:r>
      <w:r w:rsidR="00080DF6" w:rsidRPr="00D266B9">
        <w:rPr>
          <w:rFonts w:ascii="Arial" w:hAnsi="Arial" w:cs="Arial"/>
          <w:sz w:val="22"/>
          <w:szCs w:val="22"/>
        </w:rPr>
        <w:t>ejemplo,</w:t>
      </w:r>
      <w:r w:rsidRPr="00D266B9">
        <w:rPr>
          <w:rFonts w:ascii="Arial" w:hAnsi="Arial" w:cs="Arial"/>
          <w:sz w:val="22"/>
          <w:szCs w:val="22"/>
        </w:rPr>
        <w:t xml:space="preserve"> del aumento de la producción del escenario de no riego y con riego.</w:t>
      </w:r>
    </w:p>
    <w:p w14:paraId="75433EE0" w14:textId="5774934F" w:rsidR="00775D57" w:rsidRPr="00D266B9" w:rsidRDefault="00BF39E2" w:rsidP="00775D57">
      <w:pPr>
        <w:spacing w:after="0"/>
        <w:jc w:val="center"/>
        <w:rPr>
          <w:rFonts w:ascii="Arial" w:hAnsi="Arial" w:cs="Arial"/>
          <w:sz w:val="22"/>
          <w:szCs w:val="22"/>
        </w:rPr>
      </w:pPr>
      <w:r w:rsidRPr="00D266B9">
        <w:rPr>
          <w:rFonts w:ascii="Arial" w:hAnsi="Arial" w:cs="Arial"/>
          <w:b/>
          <w:bCs/>
          <w:sz w:val="22"/>
          <w:szCs w:val="22"/>
        </w:rPr>
        <w:t xml:space="preserve">Cuadro </w:t>
      </w:r>
      <w:r w:rsidRPr="00D266B9">
        <w:rPr>
          <w:rFonts w:ascii="Arial" w:hAnsi="Arial" w:cs="Arial"/>
          <w:b/>
          <w:bCs/>
          <w:sz w:val="22"/>
          <w:szCs w:val="22"/>
        </w:rPr>
        <w:fldChar w:fldCharType="begin"/>
      </w:r>
      <w:r w:rsidRPr="00D266B9">
        <w:rPr>
          <w:rFonts w:ascii="Arial" w:hAnsi="Arial" w:cs="Arial"/>
          <w:b/>
          <w:bCs/>
          <w:sz w:val="22"/>
          <w:szCs w:val="22"/>
        </w:rPr>
        <w:instrText xml:space="preserve"> SEQ Cuadro \* ARABIC </w:instrText>
      </w:r>
      <w:r w:rsidRPr="00D266B9">
        <w:rPr>
          <w:rFonts w:ascii="Arial" w:hAnsi="Arial" w:cs="Arial"/>
          <w:b/>
          <w:bCs/>
          <w:sz w:val="22"/>
          <w:szCs w:val="22"/>
        </w:rPr>
        <w:fldChar w:fldCharType="separate"/>
      </w:r>
      <w:r w:rsidR="00D766FC">
        <w:rPr>
          <w:rFonts w:ascii="Arial" w:hAnsi="Arial" w:cs="Arial"/>
          <w:b/>
          <w:bCs/>
          <w:noProof/>
          <w:sz w:val="22"/>
          <w:szCs w:val="22"/>
        </w:rPr>
        <w:t>5</w:t>
      </w:r>
      <w:r w:rsidRPr="00D266B9">
        <w:rPr>
          <w:rFonts w:ascii="Arial" w:hAnsi="Arial" w:cs="Arial"/>
          <w:b/>
          <w:bCs/>
          <w:sz w:val="22"/>
          <w:szCs w:val="22"/>
        </w:rPr>
        <w:fldChar w:fldCharType="end"/>
      </w:r>
      <w:r w:rsidRPr="00D266B9">
        <w:rPr>
          <w:rFonts w:ascii="Arial" w:hAnsi="Arial" w:cs="Arial"/>
          <w:b/>
          <w:bCs/>
          <w:sz w:val="22"/>
          <w:szCs w:val="22"/>
        </w:rPr>
        <w:t xml:space="preserve"> </w:t>
      </w:r>
      <w:r w:rsidR="00775D57" w:rsidRPr="00D266B9">
        <w:rPr>
          <w:rFonts w:ascii="Arial" w:eastAsia="Times New Roman" w:hAnsi="Arial" w:cs="Arial"/>
          <w:b/>
          <w:bCs/>
          <w:color w:val="000000"/>
          <w:sz w:val="22"/>
          <w:szCs w:val="22"/>
          <w:lang w:val="es-HN" w:eastAsia="es-HN"/>
        </w:rPr>
        <w:t>comparativo proceso del café pergamino seco</w:t>
      </w:r>
    </w:p>
    <w:tbl>
      <w:tblPr>
        <w:tblW w:w="9493" w:type="dxa"/>
        <w:tblCellMar>
          <w:left w:w="70" w:type="dxa"/>
          <w:right w:w="70" w:type="dxa"/>
        </w:tblCellMar>
        <w:tblLook w:val="04A0" w:firstRow="1" w:lastRow="0" w:firstColumn="1" w:lastColumn="0" w:noHBand="0" w:noVBand="1"/>
      </w:tblPr>
      <w:tblGrid>
        <w:gridCol w:w="1555"/>
        <w:gridCol w:w="4140"/>
        <w:gridCol w:w="3798"/>
      </w:tblGrid>
      <w:tr w:rsidR="00791501" w:rsidRPr="00D266B9" w14:paraId="194E4DB4" w14:textId="77777777" w:rsidTr="008674CF">
        <w:trPr>
          <w:trHeight w:val="300"/>
          <w:tblHeader/>
        </w:trPr>
        <w:tc>
          <w:tcPr>
            <w:tcW w:w="1555"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210FAFDA" w14:textId="77777777" w:rsidR="00791501" w:rsidRPr="00D266B9" w:rsidRDefault="00791501" w:rsidP="00791501">
            <w:pPr>
              <w:spacing w:after="0" w:line="240" w:lineRule="auto"/>
              <w:jc w:val="center"/>
              <w:rPr>
                <w:rFonts w:ascii="Arial" w:eastAsia="Times New Roman" w:hAnsi="Arial" w:cs="Arial"/>
                <w:b/>
                <w:bCs/>
                <w:color w:val="000000"/>
                <w:sz w:val="22"/>
                <w:szCs w:val="22"/>
                <w:lang w:val="es-HN" w:eastAsia="es-HN"/>
              </w:rPr>
            </w:pPr>
            <w:r w:rsidRPr="00D266B9">
              <w:rPr>
                <w:rFonts w:ascii="Arial" w:eastAsia="Times New Roman" w:hAnsi="Arial" w:cs="Arial"/>
                <w:b/>
                <w:bCs/>
                <w:color w:val="000000"/>
                <w:sz w:val="22"/>
                <w:szCs w:val="22"/>
                <w:lang w:val="es-HN" w:eastAsia="es-HN"/>
              </w:rPr>
              <w:t>Criterio</w:t>
            </w:r>
          </w:p>
        </w:tc>
        <w:tc>
          <w:tcPr>
            <w:tcW w:w="414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71D9F976" w14:textId="6B0161D7" w:rsidR="00791501" w:rsidRPr="00D266B9" w:rsidRDefault="00791501" w:rsidP="00791501">
            <w:pPr>
              <w:spacing w:after="0" w:line="240" w:lineRule="auto"/>
              <w:jc w:val="center"/>
              <w:rPr>
                <w:rFonts w:ascii="Arial" w:eastAsia="Times New Roman" w:hAnsi="Arial" w:cs="Arial"/>
                <w:b/>
                <w:bCs/>
                <w:color w:val="000000"/>
                <w:sz w:val="22"/>
                <w:szCs w:val="22"/>
                <w:lang w:val="es-HN" w:eastAsia="es-HN"/>
              </w:rPr>
            </w:pPr>
            <w:r w:rsidRPr="00D266B9">
              <w:rPr>
                <w:rFonts w:ascii="Arial" w:eastAsia="Times New Roman" w:hAnsi="Arial" w:cs="Arial"/>
                <w:b/>
                <w:bCs/>
                <w:color w:val="000000"/>
                <w:sz w:val="22"/>
                <w:szCs w:val="22"/>
                <w:lang w:val="es-HN" w:eastAsia="es-HN"/>
              </w:rPr>
              <w:t xml:space="preserve">Sin equipo </w:t>
            </w:r>
            <w:r w:rsidR="00CE3EE0" w:rsidRPr="00D266B9">
              <w:rPr>
                <w:rFonts w:ascii="Arial" w:eastAsia="Times New Roman" w:hAnsi="Arial" w:cs="Arial"/>
                <w:b/>
                <w:bCs/>
                <w:color w:val="000000"/>
                <w:sz w:val="22"/>
                <w:szCs w:val="22"/>
                <w:lang w:val="es-HN" w:eastAsia="es-HN"/>
              </w:rPr>
              <w:t>movido por electricidad</w:t>
            </w:r>
          </w:p>
        </w:tc>
        <w:tc>
          <w:tcPr>
            <w:tcW w:w="3798"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524417B5" w14:textId="59F8592D" w:rsidR="00791501" w:rsidRPr="00D266B9" w:rsidRDefault="00791501" w:rsidP="00791501">
            <w:pPr>
              <w:spacing w:after="0" w:line="240" w:lineRule="auto"/>
              <w:jc w:val="center"/>
              <w:rPr>
                <w:rFonts w:ascii="Arial" w:eastAsia="Times New Roman" w:hAnsi="Arial" w:cs="Arial"/>
                <w:b/>
                <w:bCs/>
                <w:color w:val="000000"/>
                <w:sz w:val="22"/>
                <w:szCs w:val="22"/>
                <w:lang w:val="es-HN" w:eastAsia="es-HN"/>
              </w:rPr>
            </w:pPr>
            <w:r w:rsidRPr="00D266B9">
              <w:rPr>
                <w:rFonts w:ascii="Arial" w:eastAsia="Times New Roman" w:hAnsi="Arial" w:cs="Arial"/>
                <w:b/>
                <w:bCs/>
                <w:color w:val="000000"/>
                <w:sz w:val="22"/>
                <w:szCs w:val="22"/>
                <w:lang w:val="es-HN" w:eastAsia="es-HN"/>
              </w:rPr>
              <w:t xml:space="preserve">Con equipo </w:t>
            </w:r>
            <w:r w:rsidR="00CE3EE0" w:rsidRPr="00D266B9">
              <w:rPr>
                <w:rFonts w:ascii="Arial" w:eastAsia="Times New Roman" w:hAnsi="Arial" w:cs="Arial"/>
                <w:b/>
                <w:bCs/>
                <w:color w:val="000000"/>
                <w:sz w:val="22"/>
                <w:szCs w:val="22"/>
                <w:lang w:val="es-HN" w:eastAsia="es-HN"/>
              </w:rPr>
              <w:t>movido por electricidad</w:t>
            </w:r>
          </w:p>
        </w:tc>
      </w:tr>
      <w:tr w:rsidR="00791501" w:rsidRPr="00D266B9" w14:paraId="0A8600CB" w14:textId="77777777" w:rsidTr="00BF39E2">
        <w:trPr>
          <w:trHeight w:val="72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C07A8C9" w14:textId="77777777" w:rsidR="00791501" w:rsidRPr="00D266B9" w:rsidRDefault="00791501" w:rsidP="00791501">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Productividad</w:t>
            </w:r>
          </w:p>
        </w:tc>
        <w:tc>
          <w:tcPr>
            <w:tcW w:w="4140" w:type="dxa"/>
            <w:tcBorders>
              <w:top w:val="nil"/>
              <w:left w:val="nil"/>
              <w:bottom w:val="single" w:sz="4" w:space="0" w:color="auto"/>
              <w:right w:val="single" w:sz="4" w:space="0" w:color="auto"/>
            </w:tcBorders>
            <w:shd w:val="clear" w:color="auto" w:fill="auto"/>
            <w:vAlign w:val="center"/>
            <w:hideMark/>
          </w:tcPr>
          <w:p w14:paraId="7CE32246" w14:textId="2E2DF283" w:rsidR="00791501" w:rsidRPr="00D266B9" w:rsidRDefault="00791501" w:rsidP="00791501">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Los rendimientos son bajos y se requiere mucho</w:t>
            </w:r>
            <w:r w:rsidRPr="00D266B9">
              <w:rPr>
                <w:rFonts w:ascii="Arial" w:eastAsia="Times New Roman" w:hAnsi="Arial" w:cs="Arial"/>
                <w:color w:val="000000"/>
                <w:sz w:val="22"/>
                <w:szCs w:val="22"/>
                <w:lang w:val="es-HN" w:eastAsia="es-HN"/>
              </w:rPr>
              <w:br/>
              <w:t xml:space="preserve"> espacio para el secado, 30 quintales con secadoras solares.</w:t>
            </w:r>
          </w:p>
        </w:tc>
        <w:tc>
          <w:tcPr>
            <w:tcW w:w="3798" w:type="dxa"/>
            <w:tcBorders>
              <w:top w:val="nil"/>
              <w:left w:val="nil"/>
              <w:bottom w:val="single" w:sz="4" w:space="0" w:color="auto"/>
              <w:right w:val="single" w:sz="4" w:space="0" w:color="auto"/>
            </w:tcBorders>
            <w:shd w:val="clear" w:color="auto" w:fill="auto"/>
            <w:noWrap/>
            <w:vAlign w:val="center"/>
            <w:hideMark/>
          </w:tcPr>
          <w:p w14:paraId="30A6CFFE" w14:textId="39307082" w:rsidR="00791501" w:rsidRPr="00D266B9" w:rsidRDefault="00791501" w:rsidP="00791501">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 xml:space="preserve"> y 120 quinales de con uso de energía eléctrica.</w:t>
            </w:r>
            <w:r w:rsidR="0052252B" w:rsidRPr="00D266B9">
              <w:rPr>
                <w:rFonts w:ascii="Arial" w:eastAsia="Times New Roman" w:hAnsi="Arial" w:cs="Arial"/>
                <w:color w:val="000000"/>
                <w:sz w:val="22"/>
                <w:szCs w:val="22"/>
                <w:lang w:val="es-HN" w:eastAsia="es-HN"/>
              </w:rPr>
              <w:t xml:space="preserve"> Una secadora tarda 48 horas para secar un quintal.</w:t>
            </w:r>
          </w:p>
        </w:tc>
      </w:tr>
      <w:tr w:rsidR="00791501" w:rsidRPr="00D266B9" w14:paraId="4E2ABCE5" w14:textId="77777777" w:rsidTr="00BF39E2">
        <w:trPr>
          <w:trHeight w:val="96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1D92417" w14:textId="77777777" w:rsidR="00791501" w:rsidRPr="00D266B9" w:rsidRDefault="00791501" w:rsidP="00791501">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Practicas agrícola</w:t>
            </w:r>
          </w:p>
        </w:tc>
        <w:tc>
          <w:tcPr>
            <w:tcW w:w="4140" w:type="dxa"/>
            <w:tcBorders>
              <w:top w:val="nil"/>
              <w:left w:val="nil"/>
              <w:bottom w:val="single" w:sz="4" w:space="0" w:color="auto"/>
              <w:right w:val="single" w:sz="4" w:space="0" w:color="auto"/>
            </w:tcBorders>
            <w:shd w:val="clear" w:color="auto" w:fill="auto"/>
            <w:vAlign w:val="center"/>
            <w:hideMark/>
          </w:tcPr>
          <w:p w14:paraId="124A76FA" w14:textId="04880051" w:rsidR="00791501" w:rsidRPr="00D266B9" w:rsidRDefault="00E037EF" w:rsidP="00791501">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Experiencia</w:t>
            </w:r>
            <w:r w:rsidR="00791501" w:rsidRPr="00D266B9">
              <w:rPr>
                <w:rFonts w:ascii="Arial" w:eastAsia="Times New Roman" w:hAnsi="Arial" w:cs="Arial"/>
                <w:color w:val="000000"/>
                <w:sz w:val="22"/>
                <w:szCs w:val="22"/>
                <w:lang w:val="es-HN" w:eastAsia="es-HN"/>
              </w:rPr>
              <w:t xml:space="preserve"> del productor, algunos consejos de técnicos especialista en café con secadoras solares. </w:t>
            </w:r>
            <w:r w:rsidR="00517B9B" w:rsidRPr="00D266B9">
              <w:rPr>
                <w:rFonts w:ascii="Arial" w:eastAsia="Times New Roman" w:hAnsi="Arial" w:cs="Arial"/>
                <w:color w:val="000000"/>
                <w:sz w:val="22"/>
                <w:szCs w:val="22"/>
                <w:lang w:val="es-HN" w:eastAsia="es-HN"/>
              </w:rPr>
              <w:t xml:space="preserve">Se podría obtener </w:t>
            </w:r>
            <w:r w:rsidR="00791501" w:rsidRPr="00D266B9">
              <w:rPr>
                <w:rFonts w:ascii="Arial" w:eastAsia="Times New Roman" w:hAnsi="Arial" w:cs="Arial"/>
                <w:color w:val="000000"/>
                <w:sz w:val="22"/>
                <w:szCs w:val="22"/>
                <w:lang w:val="es-HN" w:eastAsia="es-HN"/>
              </w:rPr>
              <w:t xml:space="preserve">mejor calidad, pero </w:t>
            </w:r>
            <w:r w:rsidR="00517B9B" w:rsidRPr="00D266B9">
              <w:rPr>
                <w:rFonts w:ascii="Arial" w:eastAsia="Times New Roman" w:hAnsi="Arial" w:cs="Arial"/>
                <w:color w:val="000000"/>
                <w:sz w:val="22"/>
                <w:szCs w:val="22"/>
                <w:lang w:val="es-HN" w:eastAsia="es-HN"/>
              </w:rPr>
              <w:t xml:space="preserve">el proceso es </w:t>
            </w:r>
            <w:r w:rsidR="00791501" w:rsidRPr="00D266B9">
              <w:rPr>
                <w:rFonts w:ascii="Arial" w:eastAsia="Times New Roman" w:hAnsi="Arial" w:cs="Arial"/>
                <w:color w:val="000000"/>
                <w:sz w:val="22"/>
                <w:szCs w:val="22"/>
                <w:lang w:val="es-HN" w:eastAsia="es-HN"/>
              </w:rPr>
              <w:t>muy lento.</w:t>
            </w:r>
          </w:p>
        </w:tc>
        <w:tc>
          <w:tcPr>
            <w:tcW w:w="3798" w:type="dxa"/>
            <w:tcBorders>
              <w:top w:val="nil"/>
              <w:left w:val="nil"/>
              <w:bottom w:val="single" w:sz="4" w:space="0" w:color="auto"/>
              <w:right w:val="single" w:sz="4" w:space="0" w:color="auto"/>
            </w:tcBorders>
            <w:shd w:val="clear" w:color="auto" w:fill="auto"/>
            <w:vAlign w:val="center"/>
            <w:hideMark/>
          </w:tcPr>
          <w:p w14:paraId="4DC30885" w14:textId="63A907BA" w:rsidR="00791501" w:rsidRPr="00D266B9" w:rsidRDefault="00791501" w:rsidP="00791501">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 xml:space="preserve">Un paquete completo, para alcanzar rendimientos alto, para atender mayor volumen de café. </w:t>
            </w:r>
          </w:p>
        </w:tc>
      </w:tr>
      <w:tr w:rsidR="00791501" w:rsidRPr="00D266B9" w14:paraId="5DDD3C15" w14:textId="77777777" w:rsidTr="00BF39E2">
        <w:trPr>
          <w:trHeight w:val="52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89D6A37" w14:textId="77777777" w:rsidR="00791501" w:rsidRPr="00D266B9" w:rsidRDefault="00791501" w:rsidP="00791501">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Costo de producción</w:t>
            </w:r>
          </w:p>
        </w:tc>
        <w:tc>
          <w:tcPr>
            <w:tcW w:w="4140" w:type="dxa"/>
            <w:tcBorders>
              <w:top w:val="nil"/>
              <w:left w:val="nil"/>
              <w:bottom w:val="single" w:sz="4" w:space="0" w:color="auto"/>
              <w:right w:val="single" w:sz="4" w:space="0" w:color="auto"/>
            </w:tcBorders>
            <w:shd w:val="clear" w:color="auto" w:fill="auto"/>
            <w:vAlign w:val="center"/>
            <w:hideMark/>
          </w:tcPr>
          <w:p w14:paraId="2A00B5B2" w14:textId="31856BB8" w:rsidR="00791501" w:rsidRPr="00D266B9" w:rsidRDefault="00791501" w:rsidP="00791501">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El costo de producción es de L.3 ,020.00. /quintal, de manera natural</w:t>
            </w:r>
            <w:r w:rsidR="0052252B" w:rsidRPr="00D266B9">
              <w:rPr>
                <w:rFonts w:ascii="Arial" w:eastAsia="Times New Roman" w:hAnsi="Arial" w:cs="Arial"/>
                <w:color w:val="000000"/>
                <w:sz w:val="22"/>
                <w:szCs w:val="22"/>
                <w:lang w:val="es-HN" w:eastAsia="es-HN"/>
              </w:rPr>
              <w:t>.</w:t>
            </w:r>
          </w:p>
        </w:tc>
        <w:tc>
          <w:tcPr>
            <w:tcW w:w="3798" w:type="dxa"/>
            <w:tcBorders>
              <w:top w:val="nil"/>
              <w:left w:val="nil"/>
              <w:bottom w:val="single" w:sz="4" w:space="0" w:color="auto"/>
              <w:right w:val="single" w:sz="4" w:space="0" w:color="auto"/>
            </w:tcBorders>
            <w:shd w:val="clear" w:color="auto" w:fill="auto"/>
            <w:noWrap/>
            <w:vAlign w:val="center"/>
            <w:hideMark/>
          </w:tcPr>
          <w:p w14:paraId="78472ED9" w14:textId="77777777" w:rsidR="00791501" w:rsidRPr="00D266B9" w:rsidRDefault="00791501" w:rsidP="00791501">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El costo de producción es de 3,008.00 /quintal</w:t>
            </w:r>
          </w:p>
        </w:tc>
      </w:tr>
      <w:tr w:rsidR="00791501" w:rsidRPr="00D266B9" w14:paraId="626A376A" w14:textId="77777777" w:rsidTr="00BF39E2">
        <w:trPr>
          <w:trHeight w:val="96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B56D836" w14:textId="77777777" w:rsidR="00791501" w:rsidRPr="00D266B9" w:rsidRDefault="00791501" w:rsidP="00791501">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lastRenderedPageBreak/>
              <w:t>Cambio climático</w:t>
            </w:r>
          </w:p>
        </w:tc>
        <w:tc>
          <w:tcPr>
            <w:tcW w:w="4140" w:type="dxa"/>
            <w:tcBorders>
              <w:top w:val="nil"/>
              <w:left w:val="nil"/>
              <w:bottom w:val="single" w:sz="4" w:space="0" w:color="auto"/>
              <w:right w:val="single" w:sz="4" w:space="0" w:color="auto"/>
            </w:tcBorders>
            <w:shd w:val="clear" w:color="auto" w:fill="auto"/>
            <w:vAlign w:val="center"/>
            <w:hideMark/>
          </w:tcPr>
          <w:p w14:paraId="1DB13648" w14:textId="3DF64006" w:rsidR="00791501" w:rsidRPr="00D266B9" w:rsidRDefault="00791501" w:rsidP="00791501">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No afecta, ya que el proceso es natural, pero ambientalmente se requiere del manejo de la pulpa, pero se usan grandes cantidades de agua.</w:t>
            </w:r>
          </w:p>
        </w:tc>
        <w:tc>
          <w:tcPr>
            <w:tcW w:w="3798" w:type="dxa"/>
            <w:tcBorders>
              <w:top w:val="nil"/>
              <w:left w:val="nil"/>
              <w:bottom w:val="single" w:sz="4" w:space="0" w:color="auto"/>
              <w:right w:val="single" w:sz="4" w:space="0" w:color="auto"/>
            </w:tcBorders>
            <w:shd w:val="clear" w:color="auto" w:fill="auto"/>
            <w:vAlign w:val="center"/>
            <w:hideMark/>
          </w:tcPr>
          <w:p w14:paraId="327C3782" w14:textId="77777777" w:rsidR="00791501" w:rsidRPr="00D266B9" w:rsidRDefault="00791501" w:rsidP="00791501">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 xml:space="preserve">Menos uso de agua, </w:t>
            </w:r>
          </w:p>
        </w:tc>
      </w:tr>
      <w:tr w:rsidR="00791501" w:rsidRPr="00D266B9" w14:paraId="5D41BB40" w14:textId="77777777" w:rsidTr="00BF39E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FDCB866" w14:textId="77777777" w:rsidR="00791501" w:rsidRPr="00D266B9" w:rsidRDefault="00791501" w:rsidP="00791501">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Ingreso</w:t>
            </w:r>
          </w:p>
        </w:tc>
        <w:tc>
          <w:tcPr>
            <w:tcW w:w="4140" w:type="dxa"/>
            <w:tcBorders>
              <w:top w:val="nil"/>
              <w:left w:val="nil"/>
              <w:bottom w:val="single" w:sz="4" w:space="0" w:color="auto"/>
              <w:right w:val="single" w:sz="4" w:space="0" w:color="auto"/>
            </w:tcBorders>
            <w:shd w:val="clear" w:color="auto" w:fill="auto"/>
            <w:noWrap/>
            <w:vAlign w:val="center"/>
            <w:hideMark/>
          </w:tcPr>
          <w:p w14:paraId="719AE131" w14:textId="17F227ED" w:rsidR="00791501" w:rsidRPr="00D266B9" w:rsidRDefault="00791501" w:rsidP="00791501">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L. 112,832.67, con un rendimiento de 30/QQ.</w:t>
            </w:r>
            <w:r w:rsidR="001513B9" w:rsidRPr="00D266B9">
              <w:rPr>
                <w:rFonts w:ascii="Arial" w:eastAsia="Times New Roman" w:hAnsi="Arial" w:cs="Arial"/>
                <w:color w:val="000000"/>
                <w:sz w:val="22"/>
                <w:szCs w:val="22"/>
                <w:lang w:val="es-HN" w:eastAsia="es-HN"/>
              </w:rPr>
              <w:t xml:space="preserve"> Secado en patio, según base documentos de planes de negocio.</w:t>
            </w:r>
          </w:p>
        </w:tc>
        <w:tc>
          <w:tcPr>
            <w:tcW w:w="3798" w:type="dxa"/>
            <w:tcBorders>
              <w:top w:val="nil"/>
              <w:left w:val="nil"/>
              <w:bottom w:val="single" w:sz="4" w:space="0" w:color="auto"/>
              <w:right w:val="single" w:sz="4" w:space="0" w:color="auto"/>
            </w:tcBorders>
            <w:shd w:val="clear" w:color="auto" w:fill="auto"/>
            <w:noWrap/>
            <w:vAlign w:val="center"/>
            <w:hideMark/>
          </w:tcPr>
          <w:p w14:paraId="5DBE0138" w14:textId="0C8DA4B9" w:rsidR="00791501" w:rsidRPr="00D266B9" w:rsidRDefault="00791501" w:rsidP="00791501">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L. 485,177.67,00, con un rendimiento de 129. /QQ.</w:t>
            </w:r>
          </w:p>
        </w:tc>
      </w:tr>
      <w:tr w:rsidR="00791501" w:rsidRPr="00D266B9" w14:paraId="229BFB00" w14:textId="77777777" w:rsidTr="00BF39E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DB97465" w14:textId="77777777" w:rsidR="00791501" w:rsidRPr="00D266B9" w:rsidRDefault="00791501" w:rsidP="00791501">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Rentabilidad</w:t>
            </w:r>
          </w:p>
        </w:tc>
        <w:tc>
          <w:tcPr>
            <w:tcW w:w="4140" w:type="dxa"/>
            <w:tcBorders>
              <w:top w:val="nil"/>
              <w:left w:val="nil"/>
              <w:bottom w:val="single" w:sz="4" w:space="0" w:color="auto"/>
              <w:right w:val="single" w:sz="4" w:space="0" w:color="auto"/>
            </w:tcBorders>
            <w:shd w:val="clear" w:color="auto" w:fill="auto"/>
            <w:noWrap/>
            <w:vAlign w:val="center"/>
            <w:hideMark/>
          </w:tcPr>
          <w:p w14:paraId="0EB320FC" w14:textId="4FC87F1E" w:rsidR="00791501" w:rsidRPr="00D266B9" w:rsidRDefault="00791501" w:rsidP="00791501">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B/C de L.</w:t>
            </w:r>
            <w:r w:rsidR="00E037EF" w:rsidRPr="00D266B9">
              <w:rPr>
                <w:rFonts w:ascii="Arial" w:eastAsia="Times New Roman" w:hAnsi="Arial" w:cs="Arial"/>
                <w:color w:val="000000"/>
                <w:sz w:val="22"/>
                <w:szCs w:val="22"/>
                <w:lang w:val="es-HN" w:eastAsia="es-HN"/>
              </w:rPr>
              <w:t>1.</w:t>
            </w:r>
            <w:r w:rsidRPr="00D266B9">
              <w:rPr>
                <w:rFonts w:ascii="Arial" w:eastAsia="Times New Roman" w:hAnsi="Arial" w:cs="Arial"/>
                <w:color w:val="000000"/>
                <w:sz w:val="22"/>
                <w:szCs w:val="22"/>
                <w:lang w:val="es-HN" w:eastAsia="es-HN"/>
              </w:rPr>
              <w:t>24, por cada lempira, gana L.0,24.</w:t>
            </w:r>
          </w:p>
        </w:tc>
        <w:tc>
          <w:tcPr>
            <w:tcW w:w="3798" w:type="dxa"/>
            <w:tcBorders>
              <w:top w:val="nil"/>
              <w:left w:val="nil"/>
              <w:bottom w:val="single" w:sz="4" w:space="0" w:color="auto"/>
              <w:right w:val="single" w:sz="4" w:space="0" w:color="auto"/>
            </w:tcBorders>
            <w:shd w:val="clear" w:color="auto" w:fill="auto"/>
            <w:noWrap/>
            <w:vAlign w:val="center"/>
            <w:hideMark/>
          </w:tcPr>
          <w:p w14:paraId="0905124E" w14:textId="7909996F" w:rsidR="00791501" w:rsidRPr="00D266B9" w:rsidRDefault="00791501" w:rsidP="00791501">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B/C de L.1,</w:t>
            </w:r>
            <w:r w:rsidR="009F5F94" w:rsidRPr="00D266B9">
              <w:rPr>
                <w:rFonts w:ascii="Arial" w:eastAsia="Times New Roman" w:hAnsi="Arial" w:cs="Arial"/>
                <w:color w:val="000000"/>
                <w:sz w:val="22"/>
                <w:szCs w:val="22"/>
                <w:lang w:val="es-HN" w:eastAsia="es-HN"/>
              </w:rPr>
              <w:t>39</w:t>
            </w:r>
            <w:r w:rsidRPr="00D266B9">
              <w:rPr>
                <w:rFonts w:ascii="Arial" w:eastAsia="Times New Roman" w:hAnsi="Arial" w:cs="Arial"/>
                <w:color w:val="000000"/>
                <w:sz w:val="22"/>
                <w:szCs w:val="22"/>
                <w:lang w:val="es-HN" w:eastAsia="es-HN"/>
              </w:rPr>
              <w:t>, por cada lempira, gana L. 0,</w:t>
            </w:r>
            <w:r w:rsidR="009F5F94" w:rsidRPr="00D266B9">
              <w:rPr>
                <w:rFonts w:ascii="Arial" w:eastAsia="Times New Roman" w:hAnsi="Arial" w:cs="Arial"/>
                <w:color w:val="000000"/>
                <w:sz w:val="22"/>
                <w:szCs w:val="22"/>
                <w:lang w:val="es-HN" w:eastAsia="es-HN"/>
              </w:rPr>
              <w:t>39</w:t>
            </w:r>
            <w:r w:rsidRPr="00D266B9">
              <w:rPr>
                <w:rFonts w:ascii="Arial" w:eastAsia="Times New Roman" w:hAnsi="Arial" w:cs="Arial"/>
                <w:color w:val="000000"/>
                <w:sz w:val="22"/>
                <w:szCs w:val="22"/>
                <w:lang w:val="es-HN" w:eastAsia="es-HN"/>
              </w:rPr>
              <w:t>.</w:t>
            </w:r>
            <w:r w:rsidR="004225F9" w:rsidRPr="00D266B9">
              <w:rPr>
                <w:rFonts w:ascii="Arial" w:eastAsia="Times New Roman" w:hAnsi="Arial" w:cs="Arial"/>
                <w:color w:val="000000"/>
                <w:sz w:val="22"/>
                <w:szCs w:val="22"/>
                <w:lang w:val="es-HN" w:eastAsia="es-HN"/>
              </w:rPr>
              <w:t xml:space="preserve">, la diferencia es de </w:t>
            </w:r>
            <w:r w:rsidR="00714706" w:rsidRPr="00D266B9">
              <w:rPr>
                <w:rFonts w:ascii="Arial" w:eastAsia="Times New Roman" w:hAnsi="Arial" w:cs="Arial"/>
                <w:color w:val="000000"/>
                <w:sz w:val="22"/>
                <w:szCs w:val="22"/>
                <w:lang w:val="es-HN" w:eastAsia="es-HN"/>
              </w:rPr>
              <w:t xml:space="preserve">38 </w:t>
            </w:r>
            <w:r w:rsidR="004225F9" w:rsidRPr="00D266B9">
              <w:rPr>
                <w:rFonts w:ascii="Arial" w:eastAsia="Times New Roman" w:hAnsi="Arial" w:cs="Arial"/>
                <w:color w:val="000000"/>
                <w:sz w:val="22"/>
                <w:szCs w:val="22"/>
                <w:lang w:val="es-HN" w:eastAsia="es-HN"/>
              </w:rPr>
              <w:t>%, o sea L.</w:t>
            </w:r>
            <w:r w:rsidR="00714706" w:rsidRPr="00D266B9">
              <w:rPr>
                <w:rFonts w:ascii="Arial" w:eastAsia="Times New Roman" w:hAnsi="Arial" w:cs="Arial"/>
                <w:color w:val="000000"/>
                <w:sz w:val="22"/>
                <w:szCs w:val="22"/>
                <w:lang w:val="es-HN" w:eastAsia="es-HN"/>
              </w:rPr>
              <w:t>0.</w:t>
            </w:r>
            <w:r w:rsidR="004225F9" w:rsidRPr="00D266B9">
              <w:rPr>
                <w:rFonts w:ascii="Arial" w:eastAsia="Times New Roman" w:hAnsi="Arial" w:cs="Arial"/>
                <w:color w:val="000000"/>
                <w:sz w:val="22"/>
                <w:szCs w:val="22"/>
                <w:lang w:val="es-HN" w:eastAsia="es-HN"/>
              </w:rPr>
              <w:t>1</w:t>
            </w:r>
            <w:r w:rsidR="009F5F94" w:rsidRPr="00D266B9">
              <w:rPr>
                <w:rFonts w:ascii="Arial" w:eastAsia="Times New Roman" w:hAnsi="Arial" w:cs="Arial"/>
                <w:color w:val="000000"/>
                <w:sz w:val="22"/>
                <w:szCs w:val="22"/>
                <w:lang w:val="es-HN" w:eastAsia="es-HN"/>
              </w:rPr>
              <w:t>5</w:t>
            </w:r>
            <w:r w:rsidR="004225F9" w:rsidRPr="00D266B9">
              <w:rPr>
                <w:rFonts w:ascii="Arial" w:eastAsia="Times New Roman" w:hAnsi="Arial" w:cs="Arial"/>
                <w:color w:val="000000"/>
                <w:sz w:val="22"/>
                <w:szCs w:val="22"/>
                <w:lang w:val="es-HN" w:eastAsia="es-HN"/>
              </w:rPr>
              <w:t>.</w:t>
            </w:r>
          </w:p>
        </w:tc>
      </w:tr>
    </w:tbl>
    <w:p w14:paraId="37CBB3DD" w14:textId="77777777" w:rsidR="00775D57" w:rsidRPr="00D266B9" w:rsidRDefault="00775D57" w:rsidP="00400E0F">
      <w:pPr>
        <w:jc w:val="both"/>
        <w:rPr>
          <w:rFonts w:ascii="Arial" w:hAnsi="Arial" w:cs="Arial"/>
          <w:sz w:val="22"/>
          <w:szCs w:val="22"/>
        </w:rPr>
      </w:pPr>
    </w:p>
    <w:p w14:paraId="67DDF930" w14:textId="1CBFF802" w:rsidR="00EC1CA5" w:rsidRPr="00D266B9" w:rsidRDefault="00EC1CA5" w:rsidP="00400E0F">
      <w:pPr>
        <w:jc w:val="both"/>
        <w:rPr>
          <w:rFonts w:ascii="Arial" w:hAnsi="Arial" w:cs="Arial"/>
          <w:sz w:val="22"/>
          <w:szCs w:val="22"/>
        </w:rPr>
      </w:pPr>
      <w:r w:rsidRPr="00D266B9">
        <w:rPr>
          <w:rFonts w:ascii="Arial" w:hAnsi="Arial" w:cs="Arial"/>
          <w:sz w:val="22"/>
          <w:szCs w:val="22"/>
        </w:rPr>
        <w:t>2.- Análisis comparativo sobre el aumento de</w:t>
      </w:r>
      <w:r w:rsidR="00AA2CDA" w:rsidRPr="00D266B9">
        <w:rPr>
          <w:rFonts w:ascii="Arial" w:hAnsi="Arial" w:cs="Arial"/>
          <w:sz w:val="22"/>
          <w:szCs w:val="22"/>
        </w:rPr>
        <w:t xml:space="preserve"> </w:t>
      </w:r>
      <w:r w:rsidRPr="00D266B9">
        <w:rPr>
          <w:rFonts w:ascii="Arial" w:hAnsi="Arial" w:cs="Arial"/>
          <w:sz w:val="22"/>
          <w:szCs w:val="22"/>
        </w:rPr>
        <w:t>l</w:t>
      </w:r>
      <w:r w:rsidR="00AA2CDA" w:rsidRPr="00D266B9">
        <w:rPr>
          <w:rFonts w:ascii="Arial" w:hAnsi="Arial" w:cs="Arial"/>
          <w:sz w:val="22"/>
          <w:szCs w:val="22"/>
        </w:rPr>
        <w:t>os gastos ocasionados por el costo de la energía eléctrica demandada</w:t>
      </w:r>
      <w:r w:rsidRPr="00D266B9">
        <w:rPr>
          <w:rFonts w:ascii="Arial" w:hAnsi="Arial" w:cs="Arial"/>
          <w:sz w:val="22"/>
          <w:szCs w:val="22"/>
        </w:rPr>
        <w:t xml:space="preserve"> para abastecer el </w:t>
      </w:r>
      <w:r w:rsidR="00AA2CDA" w:rsidRPr="00D266B9">
        <w:rPr>
          <w:rFonts w:ascii="Arial" w:hAnsi="Arial" w:cs="Arial"/>
          <w:sz w:val="22"/>
          <w:szCs w:val="22"/>
        </w:rPr>
        <w:t>equipo eléctrico para la actividad productiva, e</w:t>
      </w:r>
      <w:r w:rsidRPr="00D266B9">
        <w:rPr>
          <w:rFonts w:ascii="Arial" w:hAnsi="Arial" w:cs="Arial"/>
          <w:sz w:val="22"/>
          <w:szCs w:val="22"/>
        </w:rPr>
        <w:t xml:space="preserve">n relación con el aumento de los ingresos </w:t>
      </w:r>
      <w:r w:rsidR="00AA2CDA" w:rsidRPr="00D266B9">
        <w:rPr>
          <w:rFonts w:ascii="Arial" w:hAnsi="Arial" w:cs="Arial"/>
          <w:sz w:val="22"/>
          <w:szCs w:val="22"/>
        </w:rPr>
        <w:t>ocasionado por incorporar el equipo de base eléctrico en cada rubro.</w:t>
      </w:r>
    </w:p>
    <w:p w14:paraId="34AD3163" w14:textId="32D55732" w:rsidR="00775D57" w:rsidRPr="00D266B9" w:rsidRDefault="00BF39E2" w:rsidP="00775D57">
      <w:pPr>
        <w:spacing w:after="0"/>
        <w:jc w:val="center"/>
        <w:rPr>
          <w:rFonts w:ascii="Arial" w:hAnsi="Arial" w:cs="Arial"/>
          <w:sz w:val="22"/>
          <w:szCs w:val="22"/>
        </w:rPr>
      </w:pPr>
      <w:r w:rsidRPr="00D266B9">
        <w:rPr>
          <w:rFonts w:ascii="Arial" w:hAnsi="Arial" w:cs="Arial"/>
          <w:b/>
          <w:bCs/>
          <w:sz w:val="22"/>
          <w:szCs w:val="22"/>
        </w:rPr>
        <w:t xml:space="preserve">Cuadro </w:t>
      </w:r>
      <w:r w:rsidRPr="00D266B9">
        <w:rPr>
          <w:rFonts w:ascii="Arial" w:hAnsi="Arial" w:cs="Arial"/>
          <w:b/>
          <w:bCs/>
          <w:sz w:val="22"/>
          <w:szCs w:val="22"/>
        </w:rPr>
        <w:fldChar w:fldCharType="begin"/>
      </w:r>
      <w:r w:rsidRPr="00D266B9">
        <w:rPr>
          <w:rFonts w:ascii="Arial" w:hAnsi="Arial" w:cs="Arial"/>
          <w:b/>
          <w:bCs/>
          <w:sz w:val="22"/>
          <w:szCs w:val="22"/>
        </w:rPr>
        <w:instrText xml:space="preserve"> SEQ Cuadro \* ARABIC </w:instrText>
      </w:r>
      <w:r w:rsidRPr="00D266B9">
        <w:rPr>
          <w:rFonts w:ascii="Arial" w:hAnsi="Arial" w:cs="Arial"/>
          <w:b/>
          <w:bCs/>
          <w:sz w:val="22"/>
          <w:szCs w:val="22"/>
        </w:rPr>
        <w:fldChar w:fldCharType="separate"/>
      </w:r>
      <w:r w:rsidR="00D766FC">
        <w:rPr>
          <w:rFonts w:ascii="Arial" w:hAnsi="Arial" w:cs="Arial"/>
          <w:b/>
          <w:bCs/>
          <w:noProof/>
          <w:sz w:val="22"/>
          <w:szCs w:val="22"/>
        </w:rPr>
        <w:t>6</w:t>
      </w:r>
      <w:r w:rsidRPr="00D266B9">
        <w:rPr>
          <w:rFonts w:ascii="Arial" w:hAnsi="Arial" w:cs="Arial"/>
          <w:b/>
          <w:bCs/>
          <w:sz w:val="22"/>
          <w:szCs w:val="22"/>
        </w:rPr>
        <w:fldChar w:fldCharType="end"/>
      </w:r>
      <w:r w:rsidRPr="00D266B9">
        <w:rPr>
          <w:rFonts w:ascii="Arial" w:hAnsi="Arial" w:cs="Arial"/>
          <w:b/>
          <w:bCs/>
          <w:sz w:val="22"/>
          <w:szCs w:val="22"/>
        </w:rPr>
        <w:t xml:space="preserve"> </w:t>
      </w:r>
      <w:r w:rsidR="00775D57" w:rsidRPr="00D266B9">
        <w:rPr>
          <w:rFonts w:ascii="Arial" w:eastAsia="Times New Roman" w:hAnsi="Arial" w:cs="Arial"/>
          <w:b/>
          <w:bCs/>
          <w:color w:val="000000"/>
          <w:sz w:val="22"/>
          <w:szCs w:val="22"/>
          <w:lang w:val="es-HN" w:eastAsia="es-HN"/>
        </w:rPr>
        <w:t>comparativo proceso del café pergamino seco</w:t>
      </w:r>
    </w:p>
    <w:tbl>
      <w:tblPr>
        <w:tblW w:w="9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85"/>
        <w:gridCol w:w="3647"/>
        <w:gridCol w:w="3784"/>
      </w:tblGrid>
      <w:tr w:rsidR="00E037EF" w:rsidRPr="00D266B9" w14:paraId="58C9A3B2" w14:textId="77777777" w:rsidTr="00BF39E2">
        <w:trPr>
          <w:tblHeader/>
        </w:trPr>
        <w:tc>
          <w:tcPr>
            <w:tcW w:w="1885" w:type="dxa"/>
            <w:shd w:val="clear" w:color="auto" w:fill="B8CCE4" w:themeFill="accent1" w:themeFillTint="66"/>
            <w:noWrap/>
            <w:vAlign w:val="center"/>
            <w:hideMark/>
          </w:tcPr>
          <w:p w14:paraId="734C73F6" w14:textId="77777777" w:rsidR="00E037EF" w:rsidRPr="00D266B9" w:rsidRDefault="00E037EF" w:rsidP="00BF39E2">
            <w:pPr>
              <w:spacing w:after="0" w:line="240" w:lineRule="auto"/>
              <w:jc w:val="center"/>
              <w:rPr>
                <w:rFonts w:ascii="Arial" w:eastAsia="Times New Roman" w:hAnsi="Arial" w:cs="Arial"/>
                <w:b/>
                <w:bCs/>
                <w:color w:val="000000"/>
                <w:sz w:val="22"/>
                <w:szCs w:val="22"/>
                <w:lang w:val="es-HN" w:eastAsia="es-HN"/>
              </w:rPr>
            </w:pPr>
            <w:r w:rsidRPr="00D266B9">
              <w:rPr>
                <w:rFonts w:ascii="Arial" w:eastAsia="Times New Roman" w:hAnsi="Arial" w:cs="Arial"/>
                <w:b/>
                <w:bCs/>
                <w:color w:val="000000"/>
                <w:sz w:val="22"/>
                <w:szCs w:val="22"/>
                <w:lang w:val="es-HN" w:eastAsia="es-HN"/>
              </w:rPr>
              <w:t>Criterio</w:t>
            </w:r>
          </w:p>
        </w:tc>
        <w:tc>
          <w:tcPr>
            <w:tcW w:w="3647" w:type="dxa"/>
            <w:shd w:val="clear" w:color="auto" w:fill="B8CCE4" w:themeFill="accent1" w:themeFillTint="66"/>
            <w:vAlign w:val="center"/>
            <w:hideMark/>
          </w:tcPr>
          <w:p w14:paraId="57098BC4" w14:textId="276CC5FD" w:rsidR="00E037EF" w:rsidRPr="00D266B9" w:rsidRDefault="00E037EF" w:rsidP="00BF39E2">
            <w:pPr>
              <w:spacing w:after="0" w:line="240" w:lineRule="auto"/>
              <w:jc w:val="center"/>
              <w:rPr>
                <w:rFonts w:ascii="Arial" w:eastAsia="Times New Roman" w:hAnsi="Arial" w:cs="Arial"/>
                <w:b/>
                <w:bCs/>
                <w:color w:val="000000"/>
                <w:sz w:val="22"/>
                <w:szCs w:val="22"/>
                <w:lang w:val="es-HN" w:eastAsia="es-HN"/>
              </w:rPr>
            </w:pPr>
            <w:r w:rsidRPr="00D266B9">
              <w:rPr>
                <w:rFonts w:ascii="Arial" w:eastAsia="Times New Roman" w:hAnsi="Arial" w:cs="Arial"/>
                <w:b/>
                <w:bCs/>
                <w:color w:val="000000"/>
                <w:sz w:val="22"/>
                <w:szCs w:val="22"/>
                <w:lang w:val="es-HN" w:eastAsia="es-HN"/>
              </w:rPr>
              <w:t>Aumento de los gastos ocasionados por el costo de la energía eléctrica, demandada para abastecer el equipo eléctrico para la actividad productiva</w:t>
            </w:r>
          </w:p>
        </w:tc>
        <w:tc>
          <w:tcPr>
            <w:tcW w:w="3784" w:type="dxa"/>
            <w:shd w:val="clear" w:color="auto" w:fill="B8CCE4" w:themeFill="accent1" w:themeFillTint="66"/>
            <w:vAlign w:val="center"/>
            <w:hideMark/>
          </w:tcPr>
          <w:p w14:paraId="2443D185" w14:textId="6CCEDF3F" w:rsidR="00E037EF" w:rsidRPr="00D266B9" w:rsidRDefault="00E037EF" w:rsidP="00BF39E2">
            <w:pPr>
              <w:spacing w:after="0" w:line="240" w:lineRule="auto"/>
              <w:jc w:val="center"/>
              <w:rPr>
                <w:rFonts w:ascii="Arial" w:eastAsia="Times New Roman" w:hAnsi="Arial" w:cs="Arial"/>
                <w:b/>
                <w:bCs/>
                <w:color w:val="000000"/>
                <w:sz w:val="22"/>
                <w:szCs w:val="22"/>
                <w:lang w:val="es-HN" w:eastAsia="es-HN"/>
              </w:rPr>
            </w:pPr>
            <w:r w:rsidRPr="00D266B9">
              <w:rPr>
                <w:rFonts w:ascii="Arial" w:eastAsia="Times New Roman" w:hAnsi="Arial" w:cs="Arial"/>
                <w:b/>
                <w:bCs/>
                <w:color w:val="000000"/>
                <w:sz w:val="22"/>
                <w:szCs w:val="22"/>
                <w:lang w:eastAsia="es-HN"/>
              </w:rPr>
              <w:t>Aumento de los ingresos ocasionado por</w:t>
            </w:r>
            <w:r w:rsidRPr="00D266B9">
              <w:rPr>
                <w:rFonts w:ascii="Arial" w:hAnsi="Arial" w:cs="Arial"/>
                <w:b/>
                <w:bCs/>
                <w:sz w:val="22"/>
                <w:szCs w:val="22"/>
              </w:rPr>
              <w:t xml:space="preserve"> </w:t>
            </w:r>
            <w:r w:rsidRPr="00D266B9">
              <w:rPr>
                <w:rFonts w:ascii="Arial" w:eastAsia="Times New Roman" w:hAnsi="Arial" w:cs="Arial"/>
                <w:b/>
                <w:bCs/>
                <w:color w:val="000000"/>
                <w:sz w:val="22"/>
                <w:szCs w:val="22"/>
                <w:lang w:eastAsia="es-HN"/>
              </w:rPr>
              <w:t>incorporar el equipo de base eléctrico en cada rubro</w:t>
            </w:r>
          </w:p>
        </w:tc>
      </w:tr>
      <w:tr w:rsidR="00775D57" w:rsidRPr="00D266B9" w14:paraId="1C1A4BB0" w14:textId="77777777" w:rsidTr="00BF39E2">
        <w:tc>
          <w:tcPr>
            <w:tcW w:w="1885" w:type="dxa"/>
            <w:shd w:val="clear" w:color="auto" w:fill="auto"/>
            <w:noWrap/>
            <w:vAlign w:val="center"/>
            <w:hideMark/>
          </w:tcPr>
          <w:p w14:paraId="153F25D7" w14:textId="2ECA1B89" w:rsidR="00775D57" w:rsidRPr="00D266B9" w:rsidRDefault="00775D57" w:rsidP="00550D4E">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 xml:space="preserve">Valor del </w:t>
            </w:r>
            <w:r w:rsidR="00E037EF" w:rsidRPr="00D266B9">
              <w:rPr>
                <w:rFonts w:ascii="Arial" w:eastAsia="Times New Roman" w:hAnsi="Arial" w:cs="Arial"/>
                <w:color w:val="000000"/>
                <w:sz w:val="22"/>
                <w:szCs w:val="22"/>
                <w:lang w:val="es-HN" w:eastAsia="es-HN"/>
              </w:rPr>
              <w:t>kWh</w:t>
            </w:r>
            <w:r w:rsidRPr="00D266B9">
              <w:rPr>
                <w:rFonts w:ascii="Arial" w:eastAsia="Times New Roman" w:hAnsi="Arial" w:cs="Arial"/>
                <w:color w:val="000000"/>
                <w:sz w:val="22"/>
                <w:szCs w:val="22"/>
                <w:lang w:val="es-HN" w:eastAsia="es-HN"/>
              </w:rPr>
              <w:t xml:space="preserve"> es de L. 6,00</w:t>
            </w:r>
          </w:p>
        </w:tc>
        <w:tc>
          <w:tcPr>
            <w:tcW w:w="3647" w:type="dxa"/>
            <w:shd w:val="clear" w:color="auto" w:fill="auto"/>
            <w:vAlign w:val="center"/>
            <w:hideMark/>
          </w:tcPr>
          <w:p w14:paraId="329B552A" w14:textId="5AE0C16C" w:rsidR="00775D57" w:rsidRPr="00D266B9" w:rsidRDefault="00775D57" w:rsidP="002F7CAF">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El valor fue L.</w:t>
            </w:r>
            <w:r w:rsidR="002F7CAF" w:rsidRPr="00D266B9">
              <w:rPr>
                <w:rFonts w:ascii="Arial" w:eastAsia="Times New Roman" w:hAnsi="Arial" w:cs="Arial"/>
                <w:color w:val="000000"/>
                <w:sz w:val="22"/>
                <w:szCs w:val="22"/>
                <w:lang w:val="es-HN" w:eastAsia="es-HN"/>
              </w:rPr>
              <w:t xml:space="preserve"> </w:t>
            </w:r>
            <w:r w:rsidR="00020F63" w:rsidRPr="00D266B9">
              <w:rPr>
                <w:rFonts w:ascii="Arial" w:hAnsi="Arial" w:cs="Arial"/>
                <w:color w:val="000000"/>
                <w:sz w:val="22"/>
                <w:szCs w:val="22"/>
              </w:rPr>
              <w:t>4.968, 00.</w:t>
            </w:r>
            <w:r w:rsidRPr="00D266B9">
              <w:rPr>
                <w:rFonts w:ascii="Arial" w:eastAsia="Times New Roman" w:hAnsi="Arial" w:cs="Arial"/>
                <w:color w:val="000000"/>
                <w:sz w:val="22"/>
                <w:szCs w:val="22"/>
                <w:lang w:val="es-HN" w:eastAsia="es-HN"/>
              </w:rPr>
              <w:t xml:space="preserve"> en cuatro meses de trabajo continuo.</w:t>
            </w:r>
          </w:p>
        </w:tc>
        <w:tc>
          <w:tcPr>
            <w:tcW w:w="3784" w:type="dxa"/>
            <w:shd w:val="clear" w:color="auto" w:fill="auto"/>
            <w:vAlign w:val="center"/>
            <w:hideMark/>
          </w:tcPr>
          <w:p w14:paraId="0C1EFE9C" w14:textId="68031B80" w:rsidR="00775D57" w:rsidRPr="00D266B9" w:rsidRDefault="004225F9" w:rsidP="008674CF">
            <w:pPr>
              <w:spacing w:after="0" w:line="240" w:lineRule="auto"/>
              <w:jc w:val="both"/>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 xml:space="preserve">Cuando la energía tiene un costo de L. 6.00/kwh, el ingreso neto es de </w:t>
            </w:r>
            <w:r w:rsidR="00365B22" w:rsidRPr="00D266B9">
              <w:rPr>
                <w:rFonts w:ascii="Arial" w:hAnsi="Arial" w:cs="Arial"/>
                <w:color w:val="000000"/>
                <w:sz w:val="22"/>
                <w:szCs w:val="22"/>
              </w:rPr>
              <w:t>L. 1.073.695,50.</w:t>
            </w:r>
            <w:r w:rsidRPr="00D266B9">
              <w:rPr>
                <w:rFonts w:ascii="Arial" w:hAnsi="Arial" w:cs="Arial"/>
                <w:color w:val="000000"/>
                <w:sz w:val="22"/>
                <w:szCs w:val="22"/>
              </w:rPr>
              <w:t xml:space="preserve"> </w:t>
            </w:r>
          </w:p>
        </w:tc>
      </w:tr>
      <w:tr w:rsidR="00775D57" w:rsidRPr="00D266B9" w14:paraId="149AD382" w14:textId="77777777" w:rsidTr="00BF39E2">
        <w:tc>
          <w:tcPr>
            <w:tcW w:w="1885" w:type="dxa"/>
            <w:shd w:val="clear" w:color="auto" w:fill="auto"/>
            <w:noWrap/>
            <w:vAlign w:val="center"/>
            <w:hideMark/>
          </w:tcPr>
          <w:p w14:paraId="37D66E70" w14:textId="6310BA4F" w:rsidR="00775D57" w:rsidRPr="00D266B9" w:rsidRDefault="00775D57" w:rsidP="00550D4E">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 xml:space="preserve">Valor del </w:t>
            </w:r>
            <w:r w:rsidR="00E037EF" w:rsidRPr="00D266B9">
              <w:rPr>
                <w:rFonts w:ascii="Arial" w:eastAsia="Times New Roman" w:hAnsi="Arial" w:cs="Arial"/>
                <w:color w:val="000000"/>
                <w:sz w:val="22"/>
                <w:szCs w:val="22"/>
                <w:lang w:val="es-HN" w:eastAsia="es-HN"/>
              </w:rPr>
              <w:t>kWh</w:t>
            </w:r>
            <w:r w:rsidRPr="00D266B9">
              <w:rPr>
                <w:rFonts w:ascii="Arial" w:eastAsia="Times New Roman" w:hAnsi="Arial" w:cs="Arial"/>
                <w:color w:val="000000"/>
                <w:sz w:val="22"/>
                <w:szCs w:val="22"/>
                <w:lang w:val="es-HN" w:eastAsia="es-HN"/>
              </w:rPr>
              <w:t xml:space="preserve"> es de L. 11,00</w:t>
            </w:r>
          </w:p>
        </w:tc>
        <w:tc>
          <w:tcPr>
            <w:tcW w:w="3647" w:type="dxa"/>
            <w:shd w:val="clear" w:color="auto" w:fill="auto"/>
            <w:vAlign w:val="center"/>
            <w:hideMark/>
          </w:tcPr>
          <w:p w14:paraId="38578DD0" w14:textId="65AA1017" w:rsidR="00775D57" w:rsidRPr="00D266B9" w:rsidRDefault="00775D57" w:rsidP="00020F63">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El valor fue L.</w:t>
            </w:r>
            <w:r w:rsidR="00020F63" w:rsidRPr="00D266B9">
              <w:rPr>
                <w:rFonts w:ascii="Arial" w:hAnsi="Arial" w:cs="Arial"/>
                <w:color w:val="000000"/>
                <w:sz w:val="22"/>
                <w:szCs w:val="22"/>
              </w:rPr>
              <w:t xml:space="preserve"> 12.210,00, </w:t>
            </w:r>
            <w:r w:rsidR="00020F63" w:rsidRPr="00D266B9">
              <w:rPr>
                <w:rFonts w:ascii="Arial" w:eastAsia="Times New Roman" w:hAnsi="Arial" w:cs="Arial"/>
                <w:color w:val="000000"/>
                <w:sz w:val="22"/>
                <w:szCs w:val="22"/>
                <w:lang w:val="es-HN" w:eastAsia="es-HN"/>
              </w:rPr>
              <w:t>en</w:t>
            </w:r>
            <w:r w:rsidRPr="00D266B9">
              <w:rPr>
                <w:rFonts w:ascii="Arial" w:eastAsia="Times New Roman" w:hAnsi="Arial" w:cs="Arial"/>
                <w:color w:val="000000"/>
                <w:sz w:val="22"/>
                <w:szCs w:val="22"/>
                <w:lang w:val="es-HN" w:eastAsia="es-HN"/>
              </w:rPr>
              <w:t xml:space="preserve"> cuatro meses de trabajo continuo.</w:t>
            </w:r>
          </w:p>
        </w:tc>
        <w:tc>
          <w:tcPr>
            <w:tcW w:w="3784" w:type="dxa"/>
            <w:shd w:val="clear" w:color="auto" w:fill="auto"/>
            <w:vAlign w:val="center"/>
          </w:tcPr>
          <w:p w14:paraId="34DB144D" w14:textId="6F854DB5" w:rsidR="008674CF" w:rsidRDefault="002F7CAF" w:rsidP="008674CF">
            <w:pPr>
              <w:spacing w:after="0" w:line="240" w:lineRule="auto"/>
              <w:jc w:val="both"/>
              <w:rPr>
                <w:rFonts w:ascii="Arial" w:hAnsi="Arial" w:cs="Arial"/>
                <w:color w:val="000000"/>
                <w:sz w:val="22"/>
                <w:szCs w:val="22"/>
              </w:rPr>
            </w:pPr>
            <w:r w:rsidRPr="00D266B9">
              <w:rPr>
                <w:rFonts w:ascii="Arial" w:hAnsi="Arial" w:cs="Arial"/>
                <w:color w:val="000000"/>
                <w:sz w:val="22"/>
                <w:szCs w:val="22"/>
              </w:rPr>
              <w:t xml:space="preserve">Cuando la energía se incrementa a L. 11.00/kwh, </w:t>
            </w:r>
            <w:r w:rsidR="006931B9" w:rsidRPr="00D266B9">
              <w:rPr>
                <w:rFonts w:ascii="Arial" w:hAnsi="Arial" w:cs="Arial"/>
                <w:color w:val="000000"/>
                <w:sz w:val="22"/>
                <w:szCs w:val="22"/>
              </w:rPr>
              <w:t xml:space="preserve">en un 0.026%, o sea </w:t>
            </w:r>
          </w:p>
          <w:p w14:paraId="11E83736" w14:textId="18C542EC" w:rsidR="00775D57" w:rsidRPr="00D266B9" w:rsidRDefault="006931B9" w:rsidP="008674CF">
            <w:pPr>
              <w:spacing w:after="0" w:line="240" w:lineRule="auto"/>
              <w:jc w:val="both"/>
              <w:rPr>
                <w:rFonts w:ascii="Arial" w:eastAsia="Times New Roman" w:hAnsi="Arial" w:cs="Arial"/>
                <w:color w:val="000000"/>
                <w:sz w:val="22"/>
                <w:szCs w:val="22"/>
                <w:lang w:val="es-HN" w:eastAsia="es-HN"/>
              </w:rPr>
            </w:pPr>
            <w:r w:rsidRPr="00D266B9">
              <w:rPr>
                <w:rFonts w:ascii="Arial" w:hAnsi="Arial" w:cs="Arial"/>
                <w:color w:val="000000"/>
                <w:sz w:val="22"/>
                <w:szCs w:val="22"/>
              </w:rPr>
              <w:t>L.2.782,50, afectado el ingreso disponible de las organizaciones cuando se incrementa la energía eléctrica.</w:t>
            </w:r>
            <w:r w:rsidR="002F7CAF" w:rsidRPr="00D266B9">
              <w:rPr>
                <w:rFonts w:ascii="Arial" w:hAnsi="Arial" w:cs="Arial"/>
                <w:color w:val="000000"/>
                <w:sz w:val="22"/>
                <w:szCs w:val="22"/>
              </w:rPr>
              <w:t xml:space="preserve">   </w:t>
            </w:r>
          </w:p>
        </w:tc>
      </w:tr>
      <w:tr w:rsidR="00775D57" w:rsidRPr="00D266B9" w14:paraId="69DA4757" w14:textId="77777777" w:rsidTr="00BF39E2">
        <w:tc>
          <w:tcPr>
            <w:tcW w:w="1885" w:type="dxa"/>
            <w:shd w:val="clear" w:color="auto" w:fill="auto"/>
            <w:noWrap/>
            <w:vAlign w:val="center"/>
            <w:hideMark/>
          </w:tcPr>
          <w:p w14:paraId="12B0E13F" w14:textId="5745A5A4" w:rsidR="00775D57" w:rsidRPr="00D266B9" w:rsidRDefault="00775D57" w:rsidP="00550D4E">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 xml:space="preserve">Valor del </w:t>
            </w:r>
            <w:r w:rsidR="00E037EF" w:rsidRPr="00D266B9">
              <w:rPr>
                <w:rFonts w:ascii="Arial" w:eastAsia="Times New Roman" w:hAnsi="Arial" w:cs="Arial"/>
                <w:color w:val="000000"/>
                <w:sz w:val="22"/>
                <w:szCs w:val="22"/>
                <w:lang w:val="es-HN" w:eastAsia="es-HN"/>
              </w:rPr>
              <w:t>kWh</w:t>
            </w:r>
            <w:r w:rsidRPr="00D266B9">
              <w:rPr>
                <w:rFonts w:ascii="Arial" w:eastAsia="Times New Roman" w:hAnsi="Arial" w:cs="Arial"/>
                <w:color w:val="000000"/>
                <w:sz w:val="22"/>
                <w:szCs w:val="22"/>
                <w:lang w:val="es-HN" w:eastAsia="es-HN"/>
              </w:rPr>
              <w:t xml:space="preserve"> es de L. 18,00</w:t>
            </w:r>
          </w:p>
        </w:tc>
        <w:tc>
          <w:tcPr>
            <w:tcW w:w="3647" w:type="dxa"/>
            <w:shd w:val="clear" w:color="auto" w:fill="auto"/>
            <w:vAlign w:val="center"/>
            <w:hideMark/>
          </w:tcPr>
          <w:p w14:paraId="26BDD826" w14:textId="0F82FCD0" w:rsidR="00775D57" w:rsidRPr="00D266B9" w:rsidRDefault="00775D57" w:rsidP="00020F63">
            <w:pPr>
              <w:spacing w:after="0" w:line="240" w:lineRule="auto"/>
              <w:rPr>
                <w:rFonts w:ascii="Arial" w:eastAsia="Times New Roman" w:hAnsi="Arial" w:cs="Arial"/>
                <w:color w:val="000000"/>
                <w:sz w:val="22"/>
                <w:szCs w:val="22"/>
                <w:lang w:val="es-HN" w:eastAsia="es-HN"/>
              </w:rPr>
            </w:pPr>
            <w:r w:rsidRPr="00D266B9">
              <w:rPr>
                <w:rFonts w:ascii="Arial" w:eastAsia="Times New Roman" w:hAnsi="Arial" w:cs="Arial"/>
                <w:color w:val="000000"/>
                <w:sz w:val="22"/>
                <w:szCs w:val="22"/>
                <w:lang w:val="es-HN" w:eastAsia="es-HN"/>
              </w:rPr>
              <w:t>El valor fue L.</w:t>
            </w:r>
            <w:r w:rsidR="00020F63" w:rsidRPr="00D266B9">
              <w:rPr>
                <w:rFonts w:ascii="Arial" w:hAnsi="Arial" w:cs="Arial"/>
                <w:color w:val="000000"/>
                <w:sz w:val="22"/>
                <w:szCs w:val="22"/>
              </w:rPr>
              <w:t xml:space="preserve"> 18.180,00, </w:t>
            </w:r>
            <w:r w:rsidRPr="00D266B9">
              <w:rPr>
                <w:rFonts w:ascii="Arial" w:eastAsia="Times New Roman" w:hAnsi="Arial" w:cs="Arial"/>
                <w:color w:val="000000"/>
                <w:sz w:val="22"/>
                <w:szCs w:val="22"/>
                <w:lang w:val="es-HN" w:eastAsia="es-HN"/>
              </w:rPr>
              <w:t>en cuatro meses de trabajo continuo.</w:t>
            </w:r>
          </w:p>
        </w:tc>
        <w:tc>
          <w:tcPr>
            <w:tcW w:w="3784" w:type="dxa"/>
            <w:shd w:val="clear" w:color="auto" w:fill="auto"/>
            <w:vAlign w:val="center"/>
          </w:tcPr>
          <w:p w14:paraId="5C19EE5D" w14:textId="218915C5" w:rsidR="00775D57" w:rsidRPr="00D266B9" w:rsidRDefault="00020F63" w:rsidP="008674CF">
            <w:pPr>
              <w:spacing w:after="0" w:line="240" w:lineRule="auto"/>
              <w:jc w:val="both"/>
              <w:rPr>
                <w:rFonts w:ascii="Arial" w:eastAsia="Times New Roman" w:hAnsi="Arial" w:cs="Arial"/>
                <w:color w:val="000000"/>
                <w:sz w:val="22"/>
                <w:szCs w:val="22"/>
                <w:lang w:val="es-HN" w:eastAsia="es-HN"/>
              </w:rPr>
            </w:pPr>
            <w:r w:rsidRPr="00D266B9">
              <w:rPr>
                <w:rFonts w:ascii="Arial" w:hAnsi="Arial" w:cs="Arial"/>
                <w:color w:val="000000"/>
                <w:sz w:val="22"/>
                <w:szCs w:val="22"/>
              </w:rPr>
              <w:t>Cuando la energía se incrementa a L. 11.00/kwh, el ingreso neto se reduce en un 0.</w:t>
            </w:r>
            <w:r w:rsidR="006931B9" w:rsidRPr="00D266B9">
              <w:rPr>
                <w:rFonts w:ascii="Arial" w:hAnsi="Arial" w:cs="Arial"/>
                <w:color w:val="000000"/>
                <w:sz w:val="22"/>
                <w:szCs w:val="22"/>
              </w:rPr>
              <w:t xml:space="preserve">028 </w:t>
            </w:r>
            <w:r w:rsidRPr="00D266B9">
              <w:rPr>
                <w:rFonts w:ascii="Arial" w:hAnsi="Arial" w:cs="Arial"/>
                <w:color w:val="000000"/>
                <w:sz w:val="22"/>
                <w:szCs w:val="22"/>
              </w:rPr>
              <w:t>% o sea L.</w:t>
            </w:r>
            <w:r w:rsidR="006931B9" w:rsidRPr="00D266B9">
              <w:rPr>
                <w:rFonts w:ascii="Arial" w:hAnsi="Arial" w:cs="Arial"/>
                <w:color w:val="000000"/>
                <w:sz w:val="22"/>
                <w:szCs w:val="22"/>
              </w:rPr>
              <w:t xml:space="preserve"> 2.782,50, </w:t>
            </w:r>
            <w:r w:rsidRPr="00D266B9">
              <w:rPr>
                <w:rFonts w:ascii="Arial" w:hAnsi="Arial" w:cs="Arial"/>
                <w:color w:val="000000"/>
                <w:sz w:val="22"/>
                <w:szCs w:val="22"/>
              </w:rPr>
              <w:t xml:space="preserve">afectando el ingreso de los productores </w:t>
            </w:r>
            <w:r w:rsidR="006931B9" w:rsidRPr="00D266B9">
              <w:rPr>
                <w:rFonts w:ascii="Arial" w:hAnsi="Arial" w:cs="Arial"/>
                <w:color w:val="000000"/>
                <w:sz w:val="22"/>
                <w:szCs w:val="22"/>
              </w:rPr>
              <w:t xml:space="preserve">a mediad que </w:t>
            </w:r>
            <w:r w:rsidR="009265D8" w:rsidRPr="00D266B9">
              <w:rPr>
                <w:rFonts w:ascii="Arial" w:hAnsi="Arial" w:cs="Arial"/>
                <w:color w:val="000000"/>
                <w:sz w:val="22"/>
                <w:szCs w:val="22"/>
              </w:rPr>
              <w:t>los costos de la energía eléctrica se incrementan</w:t>
            </w:r>
            <w:r w:rsidR="006931B9" w:rsidRPr="00D266B9">
              <w:rPr>
                <w:rFonts w:ascii="Arial" w:hAnsi="Arial" w:cs="Arial"/>
                <w:color w:val="000000"/>
                <w:sz w:val="22"/>
                <w:szCs w:val="22"/>
              </w:rPr>
              <w:t>.</w:t>
            </w:r>
          </w:p>
        </w:tc>
      </w:tr>
    </w:tbl>
    <w:p w14:paraId="75EFC179" w14:textId="77777777" w:rsidR="00775D57" w:rsidRPr="00D266B9" w:rsidRDefault="00775D57" w:rsidP="00775D57">
      <w:pPr>
        <w:jc w:val="both"/>
        <w:rPr>
          <w:rFonts w:ascii="Arial" w:hAnsi="Arial" w:cs="Arial"/>
          <w:sz w:val="22"/>
          <w:szCs w:val="22"/>
        </w:rPr>
      </w:pPr>
    </w:p>
    <w:p w14:paraId="15FA82D1" w14:textId="5DC68FBA" w:rsidR="00AA2CDA" w:rsidRPr="00D266B9" w:rsidRDefault="00AA2CDA" w:rsidP="00400E0F">
      <w:pPr>
        <w:jc w:val="both"/>
        <w:rPr>
          <w:rFonts w:ascii="Arial" w:hAnsi="Arial" w:cs="Arial"/>
          <w:sz w:val="22"/>
          <w:szCs w:val="22"/>
        </w:rPr>
      </w:pPr>
      <w:r w:rsidRPr="00D266B9">
        <w:rPr>
          <w:rFonts w:ascii="Arial" w:hAnsi="Arial" w:cs="Arial"/>
          <w:sz w:val="22"/>
          <w:szCs w:val="22"/>
        </w:rPr>
        <w:t>3.- Análisis comparativo sobre opciones de financiamiento en el sistema nacional e internacional, basado en los perfiles de proyecto diseñados para cada uso productivo por sector.</w:t>
      </w:r>
      <w:r w:rsidR="00523A73" w:rsidRPr="00D266B9">
        <w:rPr>
          <w:rFonts w:ascii="Arial" w:hAnsi="Arial" w:cs="Arial"/>
          <w:sz w:val="22"/>
          <w:szCs w:val="22"/>
        </w:rPr>
        <w:t xml:space="preserve"> </w:t>
      </w:r>
      <w:bookmarkStart w:id="45" w:name="_Hlk118559365"/>
      <w:r w:rsidR="00523A73" w:rsidRPr="00D266B9">
        <w:rPr>
          <w:rFonts w:ascii="Arial" w:hAnsi="Arial" w:cs="Arial"/>
          <w:sz w:val="22"/>
          <w:szCs w:val="22"/>
        </w:rPr>
        <w:t xml:space="preserve">Por favor ampliar </w:t>
      </w:r>
      <w:r w:rsidR="00D40A84" w:rsidRPr="00D266B9">
        <w:rPr>
          <w:rFonts w:ascii="Arial" w:hAnsi="Arial" w:cs="Arial"/>
          <w:sz w:val="22"/>
          <w:szCs w:val="22"/>
        </w:rPr>
        <w:t xml:space="preserve">la información </w:t>
      </w:r>
      <w:r w:rsidR="00523A73" w:rsidRPr="00D266B9">
        <w:rPr>
          <w:rFonts w:ascii="Arial" w:hAnsi="Arial" w:cs="Arial"/>
          <w:sz w:val="22"/>
          <w:szCs w:val="22"/>
        </w:rPr>
        <w:t xml:space="preserve">un poco sobre </w:t>
      </w:r>
      <w:r w:rsidR="00D40A84" w:rsidRPr="00D266B9">
        <w:rPr>
          <w:rFonts w:ascii="Arial" w:hAnsi="Arial" w:cs="Arial"/>
          <w:sz w:val="22"/>
          <w:szCs w:val="22"/>
        </w:rPr>
        <w:t xml:space="preserve">lo que indica </w:t>
      </w:r>
      <w:r w:rsidR="00523A73" w:rsidRPr="00D266B9">
        <w:rPr>
          <w:rFonts w:ascii="Arial" w:hAnsi="Arial" w:cs="Arial"/>
          <w:sz w:val="22"/>
          <w:szCs w:val="22"/>
        </w:rPr>
        <w:t>el cuadro.</w:t>
      </w:r>
    </w:p>
    <w:bookmarkEnd w:id="45"/>
    <w:p w14:paraId="591B7E21" w14:textId="3266A56C" w:rsidR="00F635ED" w:rsidRPr="00D266B9" w:rsidRDefault="009265D8" w:rsidP="00F635ED">
      <w:pPr>
        <w:spacing w:after="0"/>
        <w:jc w:val="center"/>
        <w:rPr>
          <w:rFonts w:ascii="Arial" w:hAnsi="Arial" w:cs="Arial"/>
          <w:sz w:val="22"/>
          <w:szCs w:val="22"/>
        </w:rPr>
      </w:pPr>
      <w:r w:rsidRPr="00D266B9">
        <w:rPr>
          <w:rFonts w:ascii="Arial" w:hAnsi="Arial" w:cs="Arial"/>
          <w:b/>
          <w:bCs/>
          <w:sz w:val="22"/>
          <w:szCs w:val="22"/>
        </w:rPr>
        <w:t xml:space="preserve">Cuadro </w:t>
      </w:r>
      <w:r w:rsidRPr="00D266B9">
        <w:rPr>
          <w:rFonts w:ascii="Arial" w:hAnsi="Arial" w:cs="Arial"/>
          <w:b/>
          <w:bCs/>
          <w:sz w:val="22"/>
          <w:szCs w:val="22"/>
        </w:rPr>
        <w:fldChar w:fldCharType="begin"/>
      </w:r>
      <w:r w:rsidRPr="00D266B9">
        <w:rPr>
          <w:rFonts w:ascii="Arial" w:hAnsi="Arial" w:cs="Arial"/>
          <w:b/>
          <w:bCs/>
          <w:sz w:val="22"/>
          <w:szCs w:val="22"/>
        </w:rPr>
        <w:instrText xml:space="preserve"> SEQ Cuadro \* ARABIC </w:instrText>
      </w:r>
      <w:r w:rsidRPr="00D266B9">
        <w:rPr>
          <w:rFonts w:ascii="Arial" w:hAnsi="Arial" w:cs="Arial"/>
          <w:b/>
          <w:bCs/>
          <w:sz w:val="22"/>
          <w:szCs w:val="22"/>
        </w:rPr>
        <w:fldChar w:fldCharType="separate"/>
      </w:r>
      <w:r w:rsidR="00D766FC">
        <w:rPr>
          <w:rFonts w:ascii="Arial" w:hAnsi="Arial" w:cs="Arial"/>
          <w:b/>
          <w:bCs/>
          <w:noProof/>
          <w:sz w:val="22"/>
          <w:szCs w:val="22"/>
        </w:rPr>
        <w:t>7</w:t>
      </w:r>
      <w:r w:rsidRPr="00D266B9">
        <w:rPr>
          <w:rFonts w:ascii="Arial" w:hAnsi="Arial" w:cs="Arial"/>
          <w:b/>
          <w:bCs/>
          <w:sz w:val="22"/>
          <w:szCs w:val="22"/>
        </w:rPr>
        <w:fldChar w:fldCharType="end"/>
      </w:r>
      <w:r w:rsidRPr="00D266B9">
        <w:rPr>
          <w:rFonts w:ascii="Arial" w:hAnsi="Arial" w:cs="Arial"/>
          <w:b/>
          <w:bCs/>
          <w:sz w:val="22"/>
          <w:szCs w:val="22"/>
        </w:rPr>
        <w:t xml:space="preserve"> </w:t>
      </w:r>
      <w:r w:rsidR="00775D57" w:rsidRPr="00D266B9">
        <w:rPr>
          <w:rFonts w:ascii="Arial" w:eastAsia="Times New Roman" w:hAnsi="Arial" w:cs="Arial"/>
          <w:b/>
          <w:bCs/>
          <w:color w:val="000000"/>
          <w:sz w:val="22"/>
          <w:szCs w:val="22"/>
          <w:lang w:val="es-HN" w:eastAsia="es-HN"/>
        </w:rPr>
        <w:t>comparativo proceso del café pergamino seco</w:t>
      </w:r>
    </w:p>
    <w:tbl>
      <w:tblPr>
        <w:tblStyle w:val="Tablaconcuadrcula"/>
        <w:tblW w:w="9523" w:type="dxa"/>
        <w:tblLook w:val="04A0" w:firstRow="1" w:lastRow="0" w:firstColumn="1" w:lastColumn="0" w:noHBand="0" w:noVBand="1"/>
      </w:tblPr>
      <w:tblGrid>
        <w:gridCol w:w="2773"/>
        <w:gridCol w:w="2751"/>
        <w:gridCol w:w="3999"/>
      </w:tblGrid>
      <w:tr w:rsidR="00F635ED" w:rsidRPr="00D266B9" w14:paraId="578AED3B" w14:textId="77777777" w:rsidTr="009265D8">
        <w:trPr>
          <w:trHeight w:val="550"/>
        </w:trPr>
        <w:tc>
          <w:tcPr>
            <w:tcW w:w="2773" w:type="dxa"/>
            <w:shd w:val="clear" w:color="auto" w:fill="B8CCE4" w:themeFill="accent1" w:themeFillTint="66"/>
            <w:noWrap/>
            <w:vAlign w:val="center"/>
            <w:hideMark/>
          </w:tcPr>
          <w:p w14:paraId="071D33FF" w14:textId="77777777" w:rsidR="00F635ED" w:rsidRPr="00D266B9" w:rsidRDefault="00F635ED" w:rsidP="009265D8">
            <w:pPr>
              <w:jc w:val="center"/>
              <w:rPr>
                <w:rFonts w:ascii="Arial" w:hAnsi="Arial" w:cs="Arial"/>
                <w:b/>
                <w:bCs/>
                <w:sz w:val="22"/>
                <w:szCs w:val="22"/>
                <w:lang w:val="es-HN"/>
              </w:rPr>
            </w:pPr>
            <w:r w:rsidRPr="00D266B9">
              <w:rPr>
                <w:rFonts w:ascii="Arial" w:hAnsi="Arial" w:cs="Arial"/>
                <w:b/>
                <w:bCs/>
                <w:sz w:val="22"/>
                <w:szCs w:val="22"/>
              </w:rPr>
              <w:lastRenderedPageBreak/>
              <w:t>Criterio</w:t>
            </w:r>
          </w:p>
        </w:tc>
        <w:tc>
          <w:tcPr>
            <w:tcW w:w="2751" w:type="dxa"/>
            <w:shd w:val="clear" w:color="auto" w:fill="B8CCE4" w:themeFill="accent1" w:themeFillTint="66"/>
            <w:vAlign w:val="center"/>
            <w:hideMark/>
          </w:tcPr>
          <w:p w14:paraId="0660692D" w14:textId="3CE7E7AB" w:rsidR="00F635ED" w:rsidRPr="00D266B9" w:rsidRDefault="00F635ED" w:rsidP="009265D8">
            <w:pPr>
              <w:jc w:val="center"/>
              <w:rPr>
                <w:rFonts w:ascii="Arial" w:hAnsi="Arial" w:cs="Arial"/>
                <w:b/>
                <w:bCs/>
                <w:sz w:val="22"/>
                <w:szCs w:val="22"/>
              </w:rPr>
            </w:pPr>
            <w:r w:rsidRPr="00D266B9">
              <w:rPr>
                <w:rFonts w:ascii="Arial" w:hAnsi="Arial" w:cs="Arial"/>
                <w:b/>
                <w:bCs/>
                <w:sz w:val="22"/>
                <w:szCs w:val="22"/>
              </w:rPr>
              <w:t>Financiamiento en el sistema nacional e internacional</w:t>
            </w:r>
          </w:p>
        </w:tc>
        <w:tc>
          <w:tcPr>
            <w:tcW w:w="3999" w:type="dxa"/>
            <w:shd w:val="clear" w:color="auto" w:fill="B8CCE4" w:themeFill="accent1" w:themeFillTint="66"/>
            <w:noWrap/>
            <w:vAlign w:val="center"/>
            <w:hideMark/>
          </w:tcPr>
          <w:p w14:paraId="3BAF84EB" w14:textId="28633F33" w:rsidR="00F635ED" w:rsidRPr="00D266B9" w:rsidRDefault="00E037EF" w:rsidP="009265D8">
            <w:pPr>
              <w:jc w:val="center"/>
              <w:rPr>
                <w:rFonts w:ascii="Arial" w:hAnsi="Arial" w:cs="Arial"/>
                <w:b/>
                <w:bCs/>
                <w:sz w:val="22"/>
                <w:szCs w:val="22"/>
              </w:rPr>
            </w:pPr>
            <w:r w:rsidRPr="00D266B9">
              <w:rPr>
                <w:rFonts w:ascii="Arial" w:hAnsi="Arial" w:cs="Arial"/>
                <w:b/>
                <w:bCs/>
                <w:sz w:val="22"/>
                <w:szCs w:val="22"/>
              </w:rPr>
              <w:t>P</w:t>
            </w:r>
            <w:r w:rsidR="00F635ED" w:rsidRPr="00D266B9">
              <w:rPr>
                <w:rFonts w:ascii="Arial" w:hAnsi="Arial" w:cs="Arial"/>
                <w:b/>
                <w:bCs/>
                <w:sz w:val="22"/>
                <w:szCs w:val="22"/>
              </w:rPr>
              <w:t>erfiles de proyecto diseñados para cada uso productivo por sector.</w:t>
            </w:r>
          </w:p>
        </w:tc>
      </w:tr>
      <w:tr w:rsidR="001513B9" w:rsidRPr="00D266B9" w14:paraId="109F13B5" w14:textId="77777777" w:rsidTr="009265D8">
        <w:trPr>
          <w:trHeight w:val="154"/>
        </w:trPr>
        <w:tc>
          <w:tcPr>
            <w:tcW w:w="2773" w:type="dxa"/>
            <w:noWrap/>
            <w:hideMark/>
          </w:tcPr>
          <w:p w14:paraId="07BBE3AD" w14:textId="77777777" w:rsidR="001513B9" w:rsidRPr="00D266B9" w:rsidRDefault="001513B9" w:rsidP="001513B9">
            <w:pPr>
              <w:jc w:val="both"/>
              <w:rPr>
                <w:rFonts w:ascii="Arial" w:hAnsi="Arial" w:cs="Arial"/>
                <w:sz w:val="22"/>
                <w:szCs w:val="22"/>
              </w:rPr>
            </w:pPr>
            <w:r w:rsidRPr="00D266B9">
              <w:rPr>
                <w:rFonts w:ascii="Arial" w:hAnsi="Arial" w:cs="Arial"/>
                <w:sz w:val="22"/>
                <w:szCs w:val="22"/>
              </w:rPr>
              <w:t>Organismos Internacionales</w:t>
            </w:r>
          </w:p>
        </w:tc>
        <w:tc>
          <w:tcPr>
            <w:tcW w:w="2751" w:type="dxa"/>
            <w:noWrap/>
            <w:hideMark/>
          </w:tcPr>
          <w:p w14:paraId="4E1A2542" w14:textId="77777777" w:rsidR="001513B9" w:rsidRPr="00D266B9" w:rsidRDefault="001513B9" w:rsidP="001513B9">
            <w:pPr>
              <w:jc w:val="both"/>
              <w:rPr>
                <w:rFonts w:ascii="Arial" w:hAnsi="Arial" w:cs="Arial"/>
                <w:sz w:val="22"/>
                <w:szCs w:val="22"/>
              </w:rPr>
            </w:pPr>
            <w:r w:rsidRPr="00D266B9">
              <w:rPr>
                <w:rFonts w:ascii="Arial" w:hAnsi="Arial" w:cs="Arial"/>
                <w:sz w:val="22"/>
                <w:szCs w:val="22"/>
              </w:rPr>
              <w:t>BID, BANCO MUNDIAL</w:t>
            </w:r>
          </w:p>
        </w:tc>
        <w:tc>
          <w:tcPr>
            <w:tcW w:w="3999" w:type="dxa"/>
            <w:noWrap/>
          </w:tcPr>
          <w:p w14:paraId="5C1444C5" w14:textId="4F27D3D0" w:rsidR="001513B9" w:rsidRPr="00D266B9" w:rsidRDefault="001513B9" w:rsidP="001513B9">
            <w:pPr>
              <w:jc w:val="both"/>
              <w:rPr>
                <w:rFonts w:ascii="Arial" w:hAnsi="Arial" w:cs="Arial"/>
                <w:sz w:val="22"/>
                <w:szCs w:val="22"/>
              </w:rPr>
            </w:pPr>
            <w:r w:rsidRPr="00D266B9">
              <w:rPr>
                <w:rFonts w:ascii="Arial" w:hAnsi="Arial" w:cs="Arial"/>
                <w:sz w:val="22"/>
                <w:szCs w:val="22"/>
              </w:rPr>
              <w:t xml:space="preserve">Inversión completa, el banco gestiona mediante donaciones o préstamos las inversiones solicitadas por el Gobierno </w:t>
            </w:r>
            <w:r w:rsidR="00926136" w:rsidRPr="00D266B9">
              <w:rPr>
                <w:rFonts w:ascii="Arial" w:hAnsi="Arial" w:cs="Arial"/>
                <w:sz w:val="22"/>
                <w:szCs w:val="22"/>
              </w:rPr>
              <w:t>d</w:t>
            </w:r>
            <w:r w:rsidRPr="00D266B9">
              <w:rPr>
                <w:rFonts w:ascii="Arial" w:hAnsi="Arial" w:cs="Arial"/>
                <w:sz w:val="22"/>
                <w:szCs w:val="22"/>
              </w:rPr>
              <w:t>e</w:t>
            </w:r>
            <w:r w:rsidR="00926136" w:rsidRPr="00D266B9">
              <w:rPr>
                <w:rFonts w:ascii="Arial" w:hAnsi="Arial" w:cs="Arial"/>
                <w:sz w:val="22"/>
                <w:szCs w:val="22"/>
              </w:rPr>
              <w:t xml:space="preserve"> la</w:t>
            </w:r>
            <w:r w:rsidRPr="00D266B9">
              <w:rPr>
                <w:rFonts w:ascii="Arial" w:hAnsi="Arial" w:cs="Arial"/>
                <w:sz w:val="22"/>
                <w:szCs w:val="22"/>
              </w:rPr>
              <w:t xml:space="preserve"> República, para montar este tipo proyecto.</w:t>
            </w:r>
          </w:p>
        </w:tc>
      </w:tr>
      <w:tr w:rsidR="001513B9" w:rsidRPr="00D266B9" w14:paraId="2E855C15" w14:textId="77777777" w:rsidTr="009265D8">
        <w:trPr>
          <w:trHeight w:val="296"/>
        </w:trPr>
        <w:tc>
          <w:tcPr>
            <w:tcW w:w="2773" w:type="dxa"/>
            <w:noWrap/>
            <w:hideMark/>
          </w:tcPr>
          <w:p w14:paraId="41C3CDF0" w14:textId="77777777" w:rsidR="001513B9" w:rsidRPr="00D266B9" w:rsidRDefault="001513B9" w:rsidP="001513B9">
            <w:pPr>
              <w:jc w:val="both"/>
              <w:rPr>
                <w:rFonts w:ascii="Arial" w:hAnsi="Arial" w:cs="Arial"/>
                <w:sz w:val="22"/>
                <w:szCs w:val="22"/>
              </w:rPr>
            </w:pPr>
            <w:r w:rsidRPr="00D266B9">
              <w:rPr>
                <w:rFonts w:ascii="Arial" w:hAnsi="Arial" w:cs="Arial"/>
                <w:sz w:val="22"/>
                <w:szCs w:val="22"/>
              </w:rPr>
              <w:t>ONG s nacionales</w:t>
            </w:r>
          </w:p>
        </w:tc>
        <w:tc>
          <w:tcPr>
            <w:tcW w:w="2751" w:type="dxa"/>
            <w:hideMark/>
          </w:tcPr>
          <w:p w14:paraId="0FC03919" w14:textId="7D3C2FCA" w:rsidR="001513B9" w:rsidRPr="00D266B9" w:rsidRDefault="001513B9" w:rsidP="001513B9">
            <w:pPr>
              <w:jc w:val="both"/>
              <w:rPr>
                <w:rFonts w:ascii="Arial" w:hAnsi="Arial" w:cs="Arial"/>
                <w:sz w:val="22"/>
                <w:szCs w:val="22"/>
              </w:rPr>
            </w:pPr>
            <w:r w:rsidRPr="00D266B9">
              <w:rPr>
                <w:rFonts w:ascii="Arial" w:hAnsi="Arial" w:cs="Arial"/>
                <w:sz w:val="22"/>
                <w:szCs w:val="22"/>
              </w:rPr>
              <w:t xml:space="preserve"> AYUDA EN ACCION, FUNDER,</w:t>
            </w:r>
            <w:r w:rsidRPr="00D266B9">
              <w:rPr>
                <w:rFonts w:ascii="Arial" w:hAnsi="Arial" w:cs="Arial"/>
                <w:sz w:val="22"/>
                <w:szCs w:val="22"/>
              </w:rPr>
              <w:br/>
              <w:t xml:space="preserve"> GOAL, HEIFER IN</w:t>
            </w:r>
            <w:r w:rsidR="00926136" w:rsidRPr="00D266B9">
              <w:rPr>
                <w:rFonts w:ascii="Arial" w:hAnsi="Arial" w:cs="Arial"/>
                <w:sz w:val="22"/>
                <w:szCs w:val="22"/>
              </w:rPr>
              <w:t>T</w:t>
            </w:r>
            <w:r w:rsidRPr="00D266B9">
              <w:rPr>
                <w:rFonts w:ascii="Arial" w:hAnsi="Arial" w:cs="Arial"/>
                <w:sz w:val="22"/>
                <w:szCs w:val="22"/>
              </w:rPr>
              <w:t>ERNACION</w:t>
            </w:r>
            <w:r w:rsidR="00926136" w:rsidRPr="00D266B9">
              <w:rPr>
                <w:rFonts w:ascii="Arial" w:hAnsi="Arial" w:cs="Arial"/>
                <w:sz w:val="22"/>
                <w:szCs w:val="22"/>
              </w:rPr>
              <w:t>AL DE</w:t>
            </w:r>
            <w:r w:rsidRPr="00D266B9">
              <w:rPr>
                <w:rFonts w:ascii="Arial" w:hAnsi="Arial" w:cs="Arial"/>
                <w:sz w:val="22"/>
                <w:szCs w:val="22"/>
              </w:rPr>
              <w:t xml:space="preserve"> HONDURAS.</w:t>
            </w:r>
          </w:p>
        </w:tc>
        <w:tc>
          <w:tcPr>
            <w:tcW w:w="3999" w:type="dxa"/>
            <w:noWrap/>
          </w:tcPr>
          <w:p w14:paraId="5C5B1D71" w14:textId="7101CD27" w:rsidR="001513B9" w:rsidRPr="00D266B9" w:rsidRDefault="001513B9" w:rsidP="001513B9">
            <w:pPr>
              <w:jc w:val="both"/>
              <w:rPr>
                <w:rFonts w:ascii="Arial" w:hAnsi="Arial" w:cs="Arial"/>
                <w:sz w:val="22"/>
                <w:szCs w:val="22"/>
              </w:rPr>
            </w:pPr>
            <w:r w:rsidRPr="00D266B9">
              <w:rPr>
                <w:rFonts w:ascii="Arial" w:hAnsi="Arial" w:cs="Arial"/>
                <w:sz w:val="22"/>
                <w:szCs w:val="22"/>
              </w:rPr>
              <w:t xml:space="preserve">Capital de trabajo, para compra de insumos agrícola, pago de personal técnico, comercialización de las plántulas, y asistencia técnica.  En el caso Funder, maneja el centro de acopio de semilla </w:t>
            </w:r>
            <w:r w:rsidR="00926136" w:rsidRPr="00D266B9">
              <w:rPr>
                <w:rFonts w:ascii="Arial" w:hAnsi="Arial" w:cs="Arial"/>
                <w:sz w:val="22"/>
                <w:szCs w:val="22"/>
              </w:rPr>
              <w:t xml:space="preserve">de papa en </w:t>
            </w:r>
            <w:r w:rsidRPr="00D266B9">
              <w:rPr>
                <w:rFonts w:ascii="Arial" w:hAnsi="Arial" w:cs="Arial"/>
                <w:sz w:val="22"/>
                <w:szCs w:val="22"/>
              </w:rPr>
              <w:t>Jesús de Otoro de</w:t>
            </w:r>
            <w:r w:rsidR="00926136" w:rsidRPr="00D266B9">
              <w:rPr>
                <w:rFonts w:ascii="Arial" w:hAnsi="Arial" w:cs="Arial"/>
                <w:sz w:val="22"/>
                <w:szCs w:val="22"/>
              </w:rPr>
              <w:t xml:space="preserve"> Intibucá</w:t>
            </w:r>
            <w:r w:rsidRPr="00D266B9">
              <w:rPr>
                <w:rFonts w:ascii="Arial" w:hAnsi="Arial" w:cs="Arial"/>
                <w:sz w:val="22"/>
                <w:szCs w:val="22"/>
              </w:rPr>
              <w:t>. Con el apoyo de DICTA.</w:t>
            </w:r>
          </w:p>
        </w:tc>
      </w:tr>
      <w:tr w:rsidR="001513B9" w:rsidRPr="00D266B9" w14:paraId="53115005" w14:textId="77777777" w:rsidTr="009265D8">
        <w:trPr>
          <w:trHeight w:val="447"/>
        </w:trPr>
        <w:tc>
          <w:tcPr>
            <w:tcW w:w="2773" w:type="dxa"/>
            <w:noWrap/>
            <w:hideMark/>
          </w:tcPr>
          <w:p w14:paraId="4D2A57E9" w14:textId="77777777" w:rsidR="001513B9" w:rsidRPr="00D266B9" w:rsidRDefault="001513B9" w:rsidP="001513B9">
            <w:pPr>
              <w:jc w:val="both"/>
              <w:rPr>
                <w:rFonts w:ascii="Arial" w:hAnsi="Arial" w:cs="Arial"/>
                <w:sz w:val="22"/>
                <w:szCs w:val="22"/>
              </w:rPr>
            </w:pPr>
            <w:r w:rsidRPr="00D266B9">
              <w:rPr>
                <w:rFonts w:ascii="Arial" w:hAnsi="Arial" w:cs="Arial"/>
                <w:sz w:val="22"/>
                <w:szCs w:val="22"/>
              </w:rPr>
              <w:t xml:space="preserve">Proyectos de Desarrollo </w:t>
            </w:r>
          </w:p>
        </w:tc>
        <w:tc>
          <w:tcPr>
            <w:tcW w:w="2751" w:type="dxa"/>
            <w:noWrap/>
            <w:hideMark/>
          </w:tcPr>
          <w:p w14:paraId="6C7B6E04" w14:textId="0A4590E0" w:rsidR="001513B9" w:rsidRPr="00D266B9" w:rsidRDefault="001513B9" w:rsidP="001513B9">
            <w:pPr>
              <w:jc w:val="both"/>
              <w:rPr>
                <w:rFonts w:ascii="Arial" w:hAnsi="Arial" w:cs="Arial"/>
                <w:sz w:val="22"/>
                <w:szCs w:val="22"/>
              </w:rPr>
            </w:pPr>
            <w:r w:rsidRPr="00D266B9">
              <w:rPr>
                <w:rFonts w:ascii="Arial" w:hAnsi="Arial" w:cs="Arial"/>
                <w:sz w:val="22"/>
                <w:szCs w:val="22"/>
              </w:rPr>
              <w:t>PROLENCA, COMRURAL</w:t>
            </w:r>
          </w:p>
        </w:tc>
        <w:tc>
          <w:tcPr>
            <w:tcW w:w="3999" w:type="dxa"/>
            <w:noWrap/>
          </w:tcPr>
          <w:p w14:paraId="563890A1" w14:textId="0D0E905B" w:rsidR="001513B9" w:rsidRPr="00D266B9" w:rsidRDefault="001513B9" w:rsidP="001513B9">
            <w:pPr>
              <w:jc w:val="both"/>
              <w:rPr>
                <w:rFonts w:ascii="Arial" w:hAnsi="Arial" w:cs="Arial"/>
                <w:sz w:val="22"/>
                <w:szCs w:val="22"/>
              </w:rPr>
            </w:pPr>
            <w:r w:rsidRPr="00D266B9">
              <w:rPr>
                <w:rFonts w:ascii="Arial" w:hAnsi="Arial" w:cs="Arial"/>
                <w:sz w:val="22"/>
                <w:szCs w:val="22"/>
              </w:rPr>
              <w:t>Inversión completa, mediante el análisis de un plan de negocio, plan de inversión, pueden financiar la comprar o montar su propio centro de acopio de plántulas, para la siembra en sus fincas de los productores, cada vez que estos estén organizados.</w:t>
            </w:r>
          </w:p>
        </w:tc>
      </w:tr>
    </w:tbl>
    <w:p w14:paraId="5C9F27CE" w14:textId="77777777" w:rsidR="00A673B3" w:rsidRPr="00D266B9" w:rsidRDefault="00A673B3" w:rsidP="00A673B3">
      <w:pPr>
        <w:spacing w:after="0" w:line="240" w:lineRule="auto"/>
        <w:jc w:val="both"/>
        <w:rPr>
          <w:rFonts w:ascii="Arial" w:hAnsi="Arial" w:cs="Arial"/>
          <w:color w:val="000000" w:themeColor="text1"/>
          <w:sz w:val="22"/>
          <w:szCs w:val="22"/>
        </w:rPr>
      </w:pPr>
      <w:bookmarkStart w:id="46" w:name="_Hlk125546338"/>
      <w:bookmarkStart w:id="47" w:name="_Hlk118237835"/>
      <w:r w:rsidRPr="00D266B9">
        <w:rPr>
          <w:rFonts w:ascii="Arial" w:hAnsi="Arial" w:cs="Arial"/>
          <w:color w:val="000000" w:themeColor="text1"/>
          <w:sz w:val="22"/>
          <w:szCs w:val="22"/>
        </w:rPr>
        <w:t>Comparación de opciones de financiamiento para proyectos de la MiPyme.</w:t>
      </w:r>
    </w:p>
    <w:p w14:paraId="60C6F2A9" w14:textId="77777777" w:rsidR="00A673B3" w:rsidRPr="00D266B9" w:rsidRDefault="00A673B3" w:rsidP="00A673B3">
      <w:pPr>
        <w:spacing w:after="0" w:line="240" w:lineRule="auto"/>
        <w:jc w:val="both"/>
        <w:rPr>
          <w:rFonts w:ascii="Arial" w:hAnsi="Arial" w:cs="Arial"/>
          <w:color w:val="FF0000"/>
          <w:sz w:val="22"/>
          <w:szCs w:val="22"/>
        </w:rPr>
      </w:pPr>
    </w:p>
    <w:tbl>
      <w:tblPr>
        <w:tblStyle w:val="Tablaconcuadrcula"/>
        <w:tblW w:w="0" w:type="auto"/>
        <w:tblLook w:val="04A0" w:firstRow="1" w:lastRow="0" w:firstColumn="1" w:lastColumn="0" w:noHBand="0" w:noVBand="1"/>
      </w:tblPr>
      <w:tblGrid>
        <w:gridCol w:w="2830"/>
        <w:gridCol w:w="2024"/>
        <w:gridCol w:w="2453"/>
        <w:gridCol w:w="2181"/>
      </w:tblGrid>
      <w:tr w:rsidR="00A673B3" w:rsidRPr="00D266B9" w14:paraId="412A0D87" w14:textId="77777777" w:rsidTr="008674CF">
        <w:trPr>
          <w:trHeight w:val="257"/>
        </w:trPr>
        <w:tc>
          <w:tcPr>
            <w:tcW w:w="2830" w:type="dxa"/>
            <w:shd w:val="clear" w:color="auto" w:fill="95B3D7" w:themeFill="accent1" w:themeFillTint="99"/>
            <w:vAlign w:val="center"/>
          </w:tcPr>
          <w:p w14:paraId="4B581BA7" w14:textId="77777777" w:rsidR="00A673B3" w:rsidRPr="008674CF" w:rsidRDefault="00A673B3" w:rsidP="008674CF">
            <w:pPr>
              <w:spacing w:after="0" w:line="240" w:lineRule="auto"/>
              <w:jc w:val="center"/>
              <w:rPr>
                <w:rFonts w:ascii="Arial" w:hAnsi="Arial" w:cs="Arial"/>
                <w:b/>
                <w:bCs/>
                <w:color w:val="FF0000"/>
                <w:sz w:val="24"/>
                <w:szCs w:val="22"/>
              </w:rPr>
            </w:pPr>
            <w:r w:rsidRPr="008674CF">
              <w:rPr>
                <w:rFonts w:ascii="Arial" w:hAnsi="Arial" w:cs="Arial"/>
                <w:b/>
                <w:bCs/>
                <w:sz w:val="24"/>
              </w:rPr>
              <w:t>Institución</w:t>
            </w:r>
          </w:p>
        </w:tc>
        <w:tc>
          <w:tcPr>
            <w:tcW w:w="2024" w:type="dxa"/>
            <w:shd w:val="clear" w:color="auto" w:fill="95B3D7" w:themeFill="accent1" w:themeFillTint="99"/>
            <w:vAlign w:val="center"/>
          </w:tcPr>
          <w:p w14:paraId="0E29C2D8" w14:textId="77777777" w:rsidR="00A673B3" w:rsidRPr="008674CF" w:rsidRDefault="00A673B3" w:rsidP="008674CF">
            <w:pPr>
              <w:spacing w:after="0" w:line="240" w:lineRule="auto"/>
              <w:jc w:val="center"/>
              <w:rPr>
                <w:rFonts w:ascii="Arial" w:hAnsi="Arial" w:cs="Arial"/>
                <w:b/>
                <w:bCs/>
                <w:color w:val="FF0000"/>
                <w:sz w:val="24"/>
                <w:szCs w:val="22"/>
              </w:rPr>
            </w:pPr>
            <w:r w:rsidRPr="008674CF">
              <w:rPr>
                <w:rFonts w:ascii="Arial" w:hAnsi="Arial" w:cs="Arial"/>
                <w:b/>
                <w:bCs/>
                <w:sz w:val="24"/>
              </w:rPr>
              <w:t>Tasa de Interés anual</w:t>
            </w:r>
          </w:p>
        </w:tc>
        <w:tc>
          <w:tcPr>
            <w:tcW w:w="2453" w:type="dxa"/>
            <w:shd w:val="clear" w:color="auto" w:fill="95B3D7" w:themeFill="accent1" w:themeFillTint="99"/>
            <w:vAlign w:val="center"/>
          </w:tcPr>
          <w:p w14:paraId="73247E88" w14:textId="77777777" w:rsidR="00A673B3" w:rsidRPr="008674CF" w:rsidRDefault="00A673B3" w:rsidP="008674CF">
            <w:pPr>
              <w:spacing w:after="0" w:line="240" w:lineRule="auto"/>
              <w:jc w:val="center"/>
              <w:rPr>
                <w:rFonts w:ascii="Arial" w:hAnsi="Arial" w:cs="Arial"/>
                <w:b/>
                <w:bCs/>
                <w:color w:val="FF0000"/>
                <w:sz w:val="24"/>
                <w:szCs w:val="22"/>
              </w:rPr>
            </w:pPr>
            <w:r w:rsidRPr="008674CF">
              <w:rPr>
                <w:rFonts w:ascii="Arial" w:hAnsi="Arial" w:cs="Arial"/>
                <w:b/>
                <w:bCs/>
                <w:sz w:val="24"/>
              </w:rPr>
              <w:t>Plazo del préstamo</w:t>
            </w:r>
          </w:p>
        </w:tc>
        <w:tc>
          <w:tcPr>
            <w:tcW w:w="2181" w:type="dxa"/>
            <w:shd w:val="clear" w:color="auto" w:fill="95B3D7" w:themeFill="accent1" w:themeFillTint="99"/>
            <w:vAlign w:val="center"/>
          </w:tcPr>
          <w:p w14:paraId="5A170BBC" w14:textId="77777777" w:rsidR="00A673B3" w:rsidRPr="008674CF" w:rsidRDefault="00A673B3" w:rsidP="008674CF">
            <w:pPr>
              <w:spacing w:after="0" w:line="240" w:lineRule="auto"/>
              <w:jc w:val="center"/>
              <w:rPr>
                <w:rFonts w:ascii="Arial" w:hAnsi="Arial" w:cs="Arial"/>
                <w:b/>
                <w:bCs/>
                <w:color w:val="FF0000"/>
                <w:sz w:val="24"/>
                <w:szCs w:val="22"/>
              </w:rPr>
            </w:pPr>
            <w:r w:rsidRPr="008674CF">
              <w:rPr>
                <w:rFonts w:ascii="Arial" w:hAnsi="Arial" w:cs="Arial"/>
                <w:b/>
                <w:bCs/>
                <w:sz w:val="24"/>
              </w:rPr>
              <w:t>Monto máximo</w:t>
            </w:r>
          </w:p>
        </w:tc>
      </w:tr>
      <w:tr w:rsidR="00A673B3" w:rsidRPr="00D266B9" w14:paraId="1A8FAFEE" w14:textId="77777777" w:rsidTr="008674CF">
        <w:trPr>
          <w:trHeight w:val="254"/>
        </w:trPr>
        <w:tc>
          <w:tcPr>
            <w:tcW w:w="2830" w:type="dxa"/>
            <w:vAlign w:val="center"/>
          </w:tcPr>
          <w:p w14:paraId="0555D2E8" w14:textId="77777777" w:rsidR="00A673B3" w:rsidRPr="00D266B9" w:rsidRDefault="00A673B3" w:rsidP="008674CF">
            <w:pPr>
              <w:spacing w:after="0" w:line="240" w:lineRule="auto"/>
              <w:rPr>
                <w:rFonts w:ascii="Arial" w:hAnsi="Arial" w:cs="Arial"/>
                <w:color w:val="FF0000"/>
                <w:sz w:val="24"/>
                <w:szCs w:val="22"/>
              </w:rPr>
            </w:pPr>
            <w:r w:rsidRPr="00D266B9">
              <w:rPr>
                <w:rFonts w:ascii="Arial" w:hAnsi="Arial" w:cs="Arial"/>
                <w:sz w:val="24"/>
              </w:rPr>
              <w:t>Banadesa</w:t>
            </w:r>
          </w:p>
        </w:tc>
        <w:tc>
          <w:tcPr>
            <w:tcW w:w="2024" w:type="dxa"/>
            <w:vAlign w:val="center"/>
          </w:tcPr>
          <w:p w14:paraId="4888C01C" w14:textId="77777777" w:rsidR="00A673B3" w:rsidRPr="00D266B9" w:rsidRDefault="00A673B3" w:rsidP="008674CF">
            <w:pPr>
              <w:spacing w:after="0" w:line="240" w:lineRule="auto"/>
              <w:rPr>
                <w:rFonts w:ascii="Arial" w:hAnsi="Arial" w:cs="Arial"/>
                <w:color w:val="FF0000"/>
                <w:sz w:val="24"/>
                <w:szCs w:val="22"/>
              </w:rPr>
            </w:pPr>
            <w:r w:rsidRPr="00D266B9">
              <w:rPr>
                <w:rFonts w:ascii="Arial" w:hAnsi="Arial" w:cs="Arial"/>
                <w:sz w:val="24"/>
              </w:rPr>
              <w:t>2.5 % - 7 %</w:t>
            </w:r>
          </w:p>
        </w:tc>
        <w:tc>
          <w:tcPr>
            <w:tcW w:w="2453" w:type="dxa"/>
            <w:vAlign w:val="center"/>
          </w:tcPr>
          <w:p w14:paraId="413EC3FE" w14:textId="77777777" w:rsidR="00A673B3" w:rsidRPr="00D266B9" w:rsidRDefault="00A673B3" w:rsidP="008674CF">
            <w:pPr>
              <w:spacing w:after="0" w:line="240" w:lineRule="auto"/>
              <w:rPr>
                <w:rFonts w:ascii="Arial" w:hAnsi="Arial" w:cs="Arial"/>
                <w:color w:val="FF0000"/>
                <w:sz w:val="24"/>
                <w:szCs w:val="22"/>
              </w:rPr>
            </w:pPr>
            <w:r w:rsidRPr="00D266B9">
              <w:rPr>
                <w:rFonts w:ascii="Arial" w:hAnsi="Arial" w:cs="Arial"/>
                <w:sz w:val="24"/>
              </w:rPr>
              <w:t>6 – 9 meses</w:t>
            </w:r>
          </w:p>
        </w:tc>
        <w:tc>
          <w:tcPr>
            <w:tcW w:w="2181" w:type="dxa"/>
            <w:vAlign w:val="center"/>
          </w:tcPr>
          <w:p w14:paraId="1FF1CE9A" w14:textId="77777777" w:rsidR="00A673B3" w:rsidRPr="00D266B9" w:rsidRDefault="00A673B3" w:rsidP="008674CF">
            <w:pPr>
              <w:spacing w:after="0" w:line="240" w:lineRule="auto"/>
              <w:rPr>
                <w:rFonts w:ascii="Arial" w:hAnsi="Arial" w:cs="Arial"/>
                <w:color w:val="FF0000"/>
                <w:sz w:val="24"/>
                <w:szCs w:val="22"/>
              </w:rPr>
            </w:pPr>
            <w:r w:rsidRPr="00D266B9">
              <w:rPr>
                <w:rFonts w:ascii="Arial" w:hAnsi="Arial" w:cs="Arial"/>
                <w:sz w:val="24"/>
              </w:rPr>
              <w:t>L 2,000,000.00</w:t>
            </w:r>
          </w:p>
        </w:tc>
      </w:tr>
      <w:tr w:rsidR="00A673B3" w:rsidRPr="00D266B9" w14:paraId="31FE8FE2" w14:textId="77777777" w:rsidTr="008674CF">
        <w:trPr>
          <w:trHeight w:val="254"/>
        </w:trPr>
        <w:tc>
          <w:tcPr>
            <w:tcW w:w="2830" w:type="dxa"/>
            <w:vAlign w:val="center"/>
          </w:tcPr>
          <w:p w14:paraId="155D09F7" w14:textId="77777777" w:rsidR="00A673B3" w:rsidRPr="00D266B9" w:rsidRDefault="00A673B3" w:rsidP="008674CF">
            <w:pPr>
              <w:spacing w:after="0" w:line="240" w:lineRule="auto"/>
              <w:rPr>
                <w:rFonts w:ascii="Arial" w:hAnsi="Arial" w:cs="Arial"/>
                <w:color w:val="FF0000"/>
                <w:sz w:val="24"/>
                <w:szCs w:val="22"/>
              </w:rPr>
            </w:pPr>
            <w:r w:rsidRPr="00D266B9">
              <w:rPr>
                <w:rFonts w:ascii="Arial" w:hAnsi="Arial" w:cs="Arial"/>
                <w:sz w:val="24"/>
              </w:rPr>
              <w:t>Banhprovi</w:t>
            </w:r>
          </w:p>
        </w:tc>
        <w:tc>
          <w:tcPr>
            <w:tcW w:w="2024" w:type="dxa"/>
            <w:vAlign w:val="center"/>
          </w:tcPr>
          <w:p w14:paraId="2D540DAA" w14:textId="77777777" w:rsidR="00A673B3" w:rsidRPr="00D266B9" w:rsidRDefault="00A673B3" w:rsidP="008674CF">
            <w:pPr>
              <w:spacing w:after="0" w:line="240" w:lineRule="auto"/>
              <w:rPr>
                <w:rFonts w:ascii="Arial" w:hAnsi="Arial" w:cs="Arial"/>
                <w:color w:val="FF0000"/>
                <w:sz w:val="24"/>
                <w:szCs w:val="22"/>
              </w:rPr>
            </w:pPr>
            <w:r w:rsidRPr="00D266B9">
              <w:rPr>
                <w:rFonts w:ascii="Arial" w:hAnsi="Arial" w:cs="Arial"/>
                <w:sz w:val="24"/>
              </w:rPr>
              <w:t>7% - 12 %</w:t>
            </w:r>
          </w:p>
        </w:tc>
        <w:tc>
          <w:tcPr>
            <w:tcW w:w="2453" w:type="dxa"/>
            <w:vAlign w:val="center"/>
          </w:tcPr>
          <w:p w14:paraId="0C9D10CC" w14:textId="77777777" w:rsidR="00A673B3" w:rsidRPr="00D266B9" w:rsidRDefault="00A673B3" w:rsidP="008674CF">
            <w:pPr>
              <w:spacing w:after="0" w:line="240" w:lineRule="auto"/>
              <w:rPr>
                <w:rFonts w:ascii="Arial" w:hAnsi="Arial" w:cs="Arial"/>
                <w:color w:val="FF0000"/>
                <w:sz w:val="24"/>
                <w:szCs w:val="22"/>
              </w:rPr>
            </w:pPr>
            <w:r w:rsidRPr="00D266B9">
              <w:rPr>
                <w:rFonts w:ascii="Arial" w:hAnsi="Arial" w:cs="Arial"/>
                <w:sz w:val="24"/>
              </w:rPr>
              <w:t>3 – 6.7 años</w:t>
            </w:r>
          </w:p>
        </w:tc>
        <w:tc>
          <w:tcPr>
            <w:tcW w:w="2181" w:type="dxa"/>
            <w:vAlign w:val="center"/>
          </w:tcPr>
          <w:p w14:paraId="009A1404" w14:textId="77777777" w:rsidR="00A673B3" w:rsidRPr="00D266B9" w:rsidRDefault="00A673B3" w:rsidP="008674CF">
            <w:pPr>
              <w:spacing w:after="0" w:line="240" w:lineRule="auto"/>
              <w:rPr>
                <w:rFonts w:ascii="Arial" w:hAnsi="Arial" w:cs="Arial"/>
                <w:color w:val="FF0000"/>
                <w:sz w:val="24"/>
                <w:szCs w:val="22"/>
              </w:rPr>
            </w:pPr>
            <w:r w:rsidRPr="00D266B9">
              <w:rPr>
                <w:rFonts w:ascii="Arial" w:hAnsi="Arial" w:cs="Arial"/>
                <w:sz w:val="24"/>
              </w:rPr>
              <w:t>L 3,000,000.00</w:t>
            </w:r>
          </w:p>
        </w:tc>
      </w:tr>
      <w:tr w:rsidR="00A673B3" w:rsidRPr="00D266B9" w14:paraId="4CE3E7D7" w14:textId="77777777" w:rsidTr="008674CF">
        <w:trPr>
          <w:trHeight w:val="254"/>
        </w:trPr>
        <w:tc>
          <w:tcPr>
            <w:tcW w:w="2830" w:type="dxa"/>
            <w:vAlign w:val="center"/>
          </w:tcPr>
          <w:p w14:paraId="0DE28DF3" w14:textId="77777777" w:rsidR="00A673B3" w:rsidRPr="00D266B9" w:rsidRDefault="00A673B3" w:rsidP="008674CF">
            <w:pPr>
              <w:spacing w:after="0" w:line="240" w:lineRule="auto"/>
              <w:rPr>
                <w:rFonts w:ascii="Arial" w:hAnsi="Arial" w:cs="Arial"/>
                <w:color w:val="FF0000"/>
                <w:sz w:val="24"/>
                <w:szCs w:val="22"/>
              </w:rPr>
            </w:pPr>
            <w:r w:rsidRPr="00D266B9">
              <w:rPr>
                <w:rFonts w:ascii="Arial" w:hAnsi="Arial" w:cs="Arial"/>
                <w:sz w:val="24"/>
              </w:rPr>
              <w:t>Banco Ficohsa fondos propios.</w:t>
            </w:r>
          </w:p>
        </w:tc>
        <w:tc>
          <w:tcPr>
            <w:tcW w:w="2024" w:type="dxa"/>
            <w:vAlign w:val="center"/>
          </w:tcPr>
          <w:p w14:paraId="476C4EC6" w14:textId="77777777" w:rsidR="00A673B3" w:rsidRPr="00D266B9" w:rsidRDefault="00A673B3" w:rsidP="008674CF">
            <w:pPr>
              <w:spacing w:after="0" w:line="240" w:lineRule="auto"/>
              <w:rPr>
                <w:rFonts w:ascii="Arial" w:hAnsi="Arial" w:cs="Arial"/>
                <w:color w:val="FF0000"/>
                <w:sz w:val="24"/>
                <w:szCs w:val="22"/>
              </w:rPr>
            </w:pPr>
            <w:r w:rsidRPr="00D266B9">
              <w:rPr>
                <w:rFonts w:ascii="Arial" w:hAnsi="Arial" w:cs="Arial"/>
                <w:sz w:val="24"/>
              </w:rPr>
              <w:t>11% -12%</w:t>
            </w:r>
          </w:p>
        </w:tc>
        <w:tc>
          <w:tcPr>
            <w:tcW w:w="2453" w:type="dxa"/>
            <w:vAlign w:val="center"/>
          </w:tcPr>
          <w:p w14:paraId="2116D98F" w14:textId="77777777" w:rsidR="00A673B3" w:rsidRPr="00D266B9" w:rsidRDefault="00A673B3" w:rsidP="008674CF">
            <w:pPr>
              <w:spacing w:after="0" w:line="240" w:lineRule="auto"/>
              <w:rPr>
                <w:rFonts w:ascii="Arial" w:hAnsi="Arial" w:cs="Arial"/>
                <w:color w:val="FF0000"/>
                <w:sz w:val="24"/>
                <w:szCs w:val="22"/>
              </w:rPr>
            </w:pPr>
            <w:r w:rsidRPr="00D266B9">
              <w:rPr>
                <w:rFonts w:ascii="Arial" w:hAnsi="Arial" w:cs="Arial"/>
                <w:sz w:val="24"/>
              </w:rPr>
              <w:t>1- 10 años</w:t>
            </w:r>
          </w:p>
        </w:tc>
        <w:tc>
          <w:tcPr>
            <w:tcW w:w="2181" w:type="dxa"/>
            <w:vAlign w:val="center"/>
          </w:tcPr>
          <w:p w14:paraId="04A51A05" w14:textId="77777777" w:rsidR="00A673B3" w:rsidRPr="00D266B9" w:rsidRDefault="00A673B3" w:rsidP="008674CF">
            <w:pPr>
              <w:spacing w:after="0" w:line="240" w:lineRule="auto"/>
              <w:rPr>
                <w:rFonts w:ascii="Arial" w:hAnsi="Arial" w:cs="Arial"/>
                <w:color w:val="FF0000"/>
                <w:sz w:val="24"/>
                <w:szCs w:val="22"/>
              </w:rPr>
            </w:pPr>
            <w:r w:rsidRPr="00D266B9">
              <w:rPr>
                <w:rFonts w:ascii="Arial" w:hAnsi="Arial" w:cs="Arial"/>
                <w:sz w:val="24"/>
              </w:rPr>
              <w:t>US$ 50,000.00</w:t>
            </w:r>
          </w:p>
        </w:tc>
      </w:tr>
      <w:tr w:rsidR="00A673B3" w:rsidRPr="00D266B9" w14:paraId="6A493241" w14:textId="77777777" w:rsidTr="008674CF">
        <w:trPr>
          <w:trHeight w:val="254"/>
        </w:trPr>
        <w:tc>
          <w:tcPr>
            <w:tcW w:w="2830" w:type="dxa"/>
            <w:vAlign w:val="center"/>
          </w:tcPr>
          <w:p w14:paraId="5E41FB85" w14:textId="77777777" w:rsidR="00A673B3" w:rsidRPr="00D266B9" w:rsidRDefault="00A673B3" w:rsidP="008674CF">
            <w:pPr>
              <w:spacing w:after="0" w:line="240" w:lineRule="auto"/>
              <w:rPr>
                <w:rFonts w:ascii="Arial" w:hAnsi="Arial" w:cs="Arial"/>
                <w:color w:val="FF0000"/>
                <w:sz w:val="24"/>
                <w:szCs w:val="22"/>
              </w:rPr>
            </w:pPr>
            <w:r w:rsidRPr="00D266B9">
              <w:rPr>
                <w:rFonts w:ascii="Arial" w:hAnsi="Arial" w:cs="Arial"/>
                <w:sz w:val="24"/>
              </w:rPr>
              <w:t>Banco del país fondos propios</w:t>
            </w:r>
          </w:p>
        </w:tc>
        <w:tc>
          <w:tcPr>
            <w:tcW w:w="2024" w:type="dxa"/>
            <w:vAlign w:val="center"/>
          </w:tcPr>
          <w:p w14:paraId="245B040C" w14:textId="77777777" w:rsidR="00A673B3" w:rsidRPr="00D266B9" w:rsidRDefault="00A673B3" w:rsidP="008674CF">
            <w:pPr>
              <w:spacing w:after="0" w:line="240" w:lineRule="auto"/>
              <w:rPr>
                <w:rFonts w:ascii="Arial" w:hAnsi="Arial" w:cs="Arial"/>
                <w:color w:val="FF0000"/>
                <w:sz w:val="24"/>
                <w:szCs w:val="22"/>
              </w:rPr>
            </w:pPr>
            <w:r w:rsidRPr="00D266B9">
              <w:rPr>
                <w:rFonts w:ascii="Arial" w:hAnsi="Arial" w:cs="Arial"/>
                <w:sz w:val="24"/>
              </w:rPr>
              <w:t>9%-12%</w:t>
            </w:r>
          </w:p>
        </w:tc>
        <w:tc>
          <w:tcPr>
            <w:tcW w:w="2453" w:type="dxa"/>
            <w:vAlign w:val="center"/>
          </w:tcPr>
          <w:p w14:paraId="52B6F4F5" w14:textId="77777777" w:rsidR="00A673B3" w:rsidRPr="00D266B9" w:rsidRDefault="00A673B3" w:rsidP="008674CF">
            <w:pPr>
              <w:spacing w:after="0" w:line="240" w:lineRule="auto"/>
              <w:rPr>
                <w:rFonts w:ascii="Arial" w:hAnsi="Arial" w:cs="Arial"/>
                <w:color w:val="FF0000"/>
                <w:sz w:val="24"/>
                <w:szCs w:val="22"/>
              </w:rPr>
            </w:pPr>
            <w:r w:rsidRPr="00D266B9">
              <w:rPr>
                <w:rFonts w:ascii="Arial" w:hAnsi="Arial" w:cs="Arial"/>
                <w:sz w:val="24"/>
              </w:rPr>
              <w:t>1 – 12 años</w:t>
            </w:r>
          </w:p>
        </w:tc>
        <w:tc>
          <w:tcPr>
            <w:tcW w:w="2181" w:type="dxa"/>
            <w:vAlign w:val="center"/>
          </w:tcPr>
          <w:p w14:paraId="4FE04879" w14:textId="77777777" w:rsidR="00A673B3" w:rsidRPr="00D266B9" w:rsidRDefault="00A673B3" w:rsidP="008674CF">
            <w:pPr>
              <w:spacing w:after="0" w:line="240" w:lineRule="auto"/>
              <w:rPr>
                <w:rFonts w:ascii="Arial" w:hAnsi="Arial" w:cs="Arial"/>
                <w:color w:val="FF0000"/>
                <w:sz w:val="24"/>
                <w:szCs w:val="22"/>
              </w:rPr>
            </w:pPr>
            <w:r w:rsidRPr="00D266B9">
              <w:rPr>
                <w:rFonts w:ascii="Arial" w:hAnsi="Arial" w:cs="Arial"/>
                <w:sz w:val="24"/>
              </w:rPr>
              <w:t>Sin techo</w:t>
            </w:r>
          </w:p>
        </w:tc>
      </w:tr>
      <w:tr w:rsidR="00A673B3" w:rsidRPr="00D266B9" w14:paraId="2F1C59CF" w14:textId="77777777" w:rsidTr="008674CF">
        <w:trPr>
          <w:trHeight w:val="254"/>
        </w:trPr>
        <w:tc>
          <w:tcPr>
            <w:tcW w:w="2830" w:type="dxa"/>
            <w:vAlign w:val="center"/>
          </w:tcPr>
          <w:p w14:paraId="1519E1D3" w14:textId="77777777" w:rsidR="00A673B3" w:rsidRPr="00D266B9" w:rsidRDefault="00A673B3" w:rsidP="008674CF">
            <w:pPr>
              <w:spacing w:after="0" w:line="240" w:lineRule="auto"/>
              <w:rPr>
                <w:rFonts w:ascii="Arial" w:hAnsi="Arial" w:cs="Arial"/>
                <w:color w:val="FF0000"/>
                <w:sz w:val="24"/>
                <w:szCs w:val="22"/>
              </w:rPr>
            </w:pPr>
            <w:r w:rsidRPr="00D266B9">
              <w:rPr>
                <w:rFonts w:ascii="Arial" w:hAnsi="Arial" w:cs="Arial"/>
                <w:sz w:val="24"/>
              </w:rPr>
              <w:t>Proyectos de desarrollo</w:t>
            </w:r>
          </w:p>
        </w:tc>
        <w:tc>
          <w:tcPr>
            <w:tcW w:w="2024" w:type="dxa"/>
            <w:vAlign w:val="center"/>
          </w:tcPr>
          <w:p w14:paraId="1CF918F2" w14:textId="77777777" w:rsidR="00A673B3" w:rsidRPr="00D266B9" w:rsidRDefault="00A673B3" w:rsidP="008674CF">
            <w:pPr>
              <w:spacing w:after="0" w:line="240" w:lineRule="auto"/>
              <w:rPr>
                <w:rFonts w:ascii="Arial" w:hAnsi="Arial" w:cs="Arial"/>
                <w:color w:val="FF0000"/>
                <w:sz w:val="24"/>
                <w:szCs w:val="22"/>
              </w:rPr>
            </w:pPr>
            <w:r w:rsidRPr="00D266B9">
              <w:rPr>
                <w:rFonts w:ascii="Arial" w:hAnsi="Arial" w:cs="Arial"/>
                <w:sz w:val="24"/>
              </w:rPr>
              <w:t>10 % o mas</w:t>
            </w:r>
          </w:p>
        </w:tc>
        <w:tc>
          <w:tcPr>
            <w:tcW w:w="2453" w:type="dxa"/>
            <w:vAlign w:val="center"/>
          </w:tcPr>
          <w:p w14:paraId="1B3EC5B9" w14:textId="77777777" w:rsidR="00A673B3" w:rsidRPr="00D266B9" w:rsidRDefault="00A673B3" w:rsidP="008674CF">
            <w:pPr>
              <w:spacing w:after="0" w:line="240" w:lineRule="auto"/>
              <w:rPr>
                <w:rFonts w:ascii="Arial" w:hAnsi="Arial" w:cs="Arial"/>
                <w:color w:val="FF0000"/>
                <w:sz w:val="24"/>
                <w:szCs w:val="22"/>
              </w:rPr>
            </w:pPr>
            <w:r w:rsidRPr="00D266B9">
              <w:rPr>
                <w:rFonts w:ascii="Arial" w:hAnsi="Arial" w:cs="Arial"/>
                <w:sz w:val="24"/>
              </w:rPr>
              <w:t>Hasta 10 años</w:t>
            </w:r>
          </w:p>
        </w:tc>
        <w:tc>
          <w:tcPr>
            <w:tcW w:w="2181" w:type="dxa"/>
            <w:vAlign w:val="center"/>
          </w:tcPr>
          <w:p w14:paraId="5233FA76" w14:textId="77777777" w:rsidR="00A673B3" w:rsidRPr="00D266B9" w:rsidRDefault="00A673B3" w:rsidP="008674CF">
            <w:pPr>
              <w:spacing w:after="0" w:line="240" w:lineRule="auto"/>
              <w:rPr>
                <w:rFonts w:ascii="Arial" w:hAnsi="Arial" w:cs="Arial"/>
                <w:color w:val="FF0000"/>
                <w:sz w:val="24"/>
                <w:szCs w:val="22"/>
              </w:rPr>
            </w:pPr>
            <w:r w:rsidRPr="00D266B9">
              <w:rPr>
                <w:rFonts w:ascii="Arial" w:hAnsi="Arial" w:cs="Arial"/>
                <w:sz w:val="24"/>
              </w:rPr>
              <w:t>Depende del proyecto</w:t>
            </w:r>
          </w:p>
        </w:tc>
      </w:tr>
      <w:tr w:rsidR="00A673B3" w:rsidRPr="00D266B9" w14:paraId="72BA2195" w14:textId="77777777" w:rsidTr="008674CF">
        <w:trPr>
          <w:trHeight w:val="254"/>
        </w:trPr>
        <w:tc>
          <w:tcPr>
            <w:tcW w:w="2830" w:type="dxa"/>
            <w:vAlign w:val="center"/>
          </w:tcPr>
          <w:p w14:paraId="6DAE24FA" w14:textId="77777777" w:rsidR="00A673B3" w:rsidRPr="00D266B9" w:rsidRDefault="00A673B3" w:rsidP="008674CF">
            <w:pPr>
              <w:spacing w:after="0" w:line="240" w:lineRule="auto"/>
              <w:rPr>
                <w:rFonts w:ascii="Arial" w:hAnsi="Arial" w:cs="Arial"/>
                <w:color w:val="FF0000"/>
                <w:sz w:val="24"/>
                <w:szCs w:val="22"/>
              </w:rPr>
            </w:pPr>
            <w:r w:rsidRPr="00D266B9">
              <w:rPr>
                <w:rFonts w:ascii="Arial" w:hAnsi="Arial" w:cs="Arial"/>
                <w:sz w:val="24"/>
              </w:rPr>
              <w:t xml:space="preserve">Cajas rurales </w:t>
            </w:r>
          </w:p>
        </w:tc>
        <w:tc>
          <w:tcPr>
            <w:tcW w:w="2024" w:type="dxa"/>
            <w:vAlign w:val="center"/>
          </w:tcPr>
          <w:p w14:paraId="4CCD6F4C" w14:textId="77777777" w:rsidR="00A673B3" w:rsidRPr="00D266B9" w:rsidRDefault="00A673B3" w:rsidP="008674CF">
            <w:pPr>
              <w:spacing w:after="0" w:line="240" w:lineRule="auto"/>
              <w:rPr>
                <w:rFonts w:ascii="Arial" w:hAnsi="Arial" w:cs="Arial"/>
                <w:color w:val="FF0000"/>
                <w:sz w:val="24"/>
                <w:szCs w:val="22"/>
              </w:rPr>
            </w:pPr>
            <w:r w:rsidRPr="00D266B9">
              <w:rPr>
                <w:rFonts w:ascii="Arial" w:hAnsi="Arial" w:cs="Arial"/>
                <w:sz w:val="24"/>
              </w:rPr>
              <w:t>36 % – 60 %</w:t>
            </w:r>
          </w:p>
        </w:tc>
        <w:tc>
          <w:tcPr>
            <w:tcW w:w="2453" w:type="dxa"/>
            <w:vAlign w:val="center"/>
          </w:tcPr>
          <w:p w14:paraId="0033A6C8" w14:textId="77777777" w:rsidR="00A673B3" w:rsidRPr="00D266B9" w:rsidRDefault="00A673B3" w:rsidP="008674CF">
            <w:pPr>
              <w:spacing w:after="0" w:line="240" w:lineRule="auto"/>
              <w:rPr>
                <w:rFonts w:ascii="Arial" w:hAnsi="Arial" w:cs="Arial"/>
                <w:color w:val="FF0000"/>
                <w:sz w:val="24"/>
                <w:szCs w:val="22"/>
              </w:rPr>
            </w:pPr>
            <w:r w:rsidRPr="00D266B9">
              <w:rPr>
                <w:rFonts w:ascii="Arial" w:hAnsi="Arial" w:cs="Arial"/>
                <w:sz w:val="24"/>
              </w:rPr>
              <w:t>3 – 12 meses</w:t>
            </w:r>
          </w:p>
        </w:tc>
        <w:tc>
          <w:tcPr>
            <w:tcW w:w="2181" w:type="dxa"/>
            <w:vAlign w:val="center"/>
          </w:tcPr>
          <w:p w14:paraId="5891F6E9" w14:textId="77777777" w:rsidR="00A673B3" w:rsidRPr="00D266B9" w:rsidRDefault="00A673B3" w:rsidP="008674CF">
            <w:pPr>
              <w:spacing w:after="0" w:line="240" w:lineRule="auto"/>
              <w:rPr>
                <w:rFonts w:ascii="Arial" w:hAnsi="Arial" w:cs="Arial"/>
                <w:color w:val="FF0000"/>
                <w:sz w:val="24"/>
                <w:szCs w:val="22"/>
              </w:rPr>
            </w:pPr>
            <w:r w:rsidRPr="00D266B9">
              <w:rPr>
                <w:rFonts w:ascii="Arial" w:hAnsi="Arial" w:cs="Arial"/>
                <w:sz w:val="24"/>
              </w:rPr>
              <w:t>El doble de lo ahorrado</w:t>
            </w:r>
          </w:p>
        </w:tc>
      </w:tr>
      <w:tr w:rsidR="00A673B3" w:rsidRPr="00D266B9" w14:paraId="4BB7F62D" w14:textId="77777777" w:rsidTr="008674CF">
        <w:trPr>
          <w:trHeight w:val="254"/>
        </w:trPr>
        <w:tc>
          <w:tcPr>
            <w:tcW w:w="2830" w:type="dxa"/>
            <w:vAlign w:val="center"/>
          </w:tcPr>
          <w:p w14:paraId="69A750A8" w14:textId="77777777" w:rsidR="00A673B3" w:rsidRPr="00D266B9" w:rsidRDefault="00A673B3" w:rsidP="008674CF">
            <w:pPr>
              <w:spacing w:after="0" w:line="240" w:lineRule="auto"/>
              <w:rPr>
                <w:rFonts w:ascii="Arial" w:hAnsi="Arial" w:cs="Arial"/>
                <w:color w:val="FF0000"/>
                <w:sz w:val="24"/>
                <w:szCs w:val="22"/>
              </w:rPr>
            </w:pPr>
            <w:r w:rsidRPr="00D266B9">
              <w:rPr>
                <w:rFonts w:ascii="Arial" w:hAnsi="Arial" w:cs="Arial"/>
                <w:sz w:val="24"/>
              </w:rPr>
              <w:t>Organismos financieros internacionales a través de intermediación bancaria local.</w:t>
            </w:r>
          </w:p>
        </w:tc>
        <w:tc>
          <w:tcPr>
            <w:tcW w:w="2024" w:type="dxa"/>
            <w:vAlign w:val="center"/>
          </w:tcPr>
          <w:p w14:paraId="52CE1CDD" w14:textId="77777777" w:rsidR="00A673B3" w:rsidRPr="00D266B9" w:rsidRDefault="00A673B3" w:rsidP="008674CF">
            <w:pPr>
              <w:spacing w:after="0" w:line="240" w:lineRule="auto"/>
              <w:rPr>
                <w:rFonts w:ascii="Arial" w:hAnsi="Arial" w:cs="Arial"/>
                <w:color w:val="FF0000"/>
                <w:sz w:val="24"/>
                <w:szCs w:val="22"/>
              </w:rPr>
            </w:pPr>
            <w:r w:rsidRPr="00D266B9">
              <w:rPr>
                <w:rFonts w:ascii="Arial" w:hAnsi="Arial" w:cs="Arial"/>
                <w:sz w:val="24"/>
              </w:rPr>
              <w:t xml:space="preserve">Aprox. 11.5 % </w:t>
            </w:r>
          </w:p>
        </w:tc>
        <w:tc>
          <w:tcPr>
            <w:tcW w:w="2453" w:type="dxa"/>
            <w:vAlign w:val="center"/>
          </w:tcPr>
          <w:p w14:paraId="48363056" w14:textId="77777777" w:rsidR="00A673B3" w:rsidRPr="00D266B9" w:rsidRDefault="00A673B3" w:rsidP="008674CF">
            <w:pPr>
              <w:spacing w:after="0" w:line="240" w:lineRule="auto"/>
              <w:rPr>
                <w:rFonts w:ascii="Arial" w:hAnsi="Arial" w:cs="Arial"/>
                <w:color w:val="FF0000"/>
                <w:sz w:val="24"/>
                <w:szCs w:val="22"/>
              </w:rPr>
            </w:pPr>
          </w:p>
        </w:tc>
        <w:tc>
          <w:tcPr>
            <w:tcW w:w="2181" w:type="dxa"/>
            <w:vAlign w:val="center"/>
          </w:tcPr>
          <w:p w14:paraId="61E93C37" w14:textId="77777777" w:rsidR="00A673B3" w:rsidRPr="00D266B9" w:rsidRDefault="00A673B3" w:rsidP="008674CF">
            <w:pPr>
              <w:spacing w:after="0" w:line="240" w:lineRule="auto"/>
              <w:rPr>
                <w:rFonts w:ascii="Arial" w:hAnsi="Arial" w:cs="Arial"/>
                <w:color w:val="FF0000"/>
                <w:sz w:val="24"/>
                <w:szCs w:val="22"/>
              </w:rPr>
            </w:pPr>
          </w:p>
        </w:tc>
      </w:tr>
      <w:bookmarkEnd w:id="46"/>
    </w:tbl>
    <w:p w14:paraId="0E207632" w14:textId="77777777" w:rsidR="009265D8" w:rsidRPr="00D266B9" w:rsidRDefault="009265D8" w:rsidP="003F75AF">
      <w:pPr>
        <w:rPr>
          <w:rFonts w:ascii="Arial" w:hAnsi="Arial" w:cs="Arial"/>
        </w:rPr>
      </w:pPr>
    </w:p>
    <w:p w14:paraId="078F00E0" w14:textId="0E6302C2" w:rsidR="00500BCA" w:rsidRPr="00D266B9" w:rsidRDefault="009265D8" w:rsidP="009265D8">
      <w:pPr>
        <w:pStyle w:val="Ttulo1"/>
        <w:numPr>
          <w:ilvl w:val="0"/>
          <w:numId w:val="33"/>
        </w:numPr>
        <w:ind w:left="567" w:hanging="567"/>
        <w:rPr>
          <w:rFonts w:ascii="Arial" w:hAnsi="Arial" w:cs="Arial"/>
          <w:b/>
          <w:bCs/>
          <w:caps w:val="0"/>
          <w:color w:val="auto"/>
          <w:sz w:val="22"/>
          <w:szCs w:val="22"/>
        </w:rPr>
      </w:pPr>
      <w:bookmarkStart w:id="48" w:name="_Toc121409597"/>
      <w:bookmarkStart w:id="49" w:name="_Toc126070666"/>
      <w:r w:rsidRPr="00D266B9">
        <w:rPr>
          <w:rFonts w:ascii="Arial" w:hAnsi="Arial" w:cs="Arial"/>
          <w:b/>
          <w:bCs/>
          <w:caps w:val="0"/>
          <w:color w:val="auto"/>
          <w:sz w:val="22"/>
          <w:szCs w:val="22"/>
        </w:rPr>
        <w:lastRenderedPageBreak/>
        <w:t>ANÁLISIS DE SOSTENIBILIDAD</w:t>
      </w:r>
      <w:bookmarkEnd w:id="48"/>
      <w:bookmarkEnd w:id="49"/>
    </w:p>
    <w:p w14:paraId="21958E6F" w14:textId="77777777" w:rsidR="009265D8" w:rsidRPr="00D266B9" w:rsidRDefault="009265D8" w:rsidP="00400E0F">
      <w:pPr>
        <w:jc w:val="both"/>
        <w:rPr>
          <w:rFonts w:ascii="Arial" w:hAnsi="Arial" w:cs="Arial"/>
          <w:sz w:val="22"/>
          <w:szCs w:val="22"/>
        </w:rPr>
      </w:pPr>
    </w:p>
    <w:p w14:paraId="57AFFA4F" w14:textId="09DA9512" w:rsidR="00BE2EB0" w:rsidRPr="00D266B9" w:rsidRDefault="00240967" w:rsidP="00400E0F">
      <w:pPr>
        <w:jc w:val="both"/>
        <w:rPr>
          <w:rFonts w:ascii="Arial" w:hAnsi="Arial" w:cs="Arial"/>
          <w:sz w:val="22"/>
          <w:szCs w:val="22"/>
        </w:rPr>
      </w:pPr>
      <w:r w:rsidRPr="00D266B9">
        <w:rPr>
          <w:rFonts w:ascii="Arial" w:hAnsi="Arial" w:cs="Arial"/>
          <w:sz w:val="22"/>
          <w:szCs w:val="22"/>
        </w:rPr>
        <w:t>Indicadores de desempeño, de los procesos con enfoque a genero; de acuerdo a los objetivos del perfil de ingresos.</w:t>
      </w:r>
    </w:p>
    <w:p w14:paraId="5F19A350" w14:textId="77777777" w:rsidR="007C1F8D" w:rsidRPr="00D266B9" w:rsidRDefault="007C1F8D" w:rsidP="007C1F8D">
      <w:pPr>
        <w:jc w:val="both"/>
        <w:rPr>
          <w:rFonts w:ascii="Arial" w:hAnsi="Arial" w:cs="Arial"/>
          <w:sz w:val="22"/>
          <w:szCs w:val="22"/>
        </w:rPr>
      </w:pPr>
      <w:r w:rsidRPr="00D266B9">
        <w:rPr>
          <w:rFonts w:ascii="Arial" w:hAnsi="Arial" w:cs="Arial"/>
          <w:b/>
          <w:bCs/>
          <w:sz w:val="24"/>
          <w:szCs w:val="24"/>
        </w:rPr>
        <w:t>Indicadores de Genero</w:t>
      </w:r>
      <w:r w:rsidRPr="00D266B9">
        <w:rPr>
          <w:rFonts w:ascii="Arial" w:hAnsi="Arial" w:cs="Arial"/>
          <w:sz w:val="22"/>
          <w:szCs w:val="22"/>
        </w:rPr>
        <w:t xml:space="preserve">: </w:t>
      </w:r>
    </w:p>
    <w:p w14:paraId="5122B977" w14:textId="77777777" w:rsidR="00313C33" w:rsidRPr="00D266B9" w:rsidRDefault="00313C33" w:rsidP="00313C33">
      <w:pPr>
        <w:spacing w:after="0" w:line="240" w:lineRule="auto"/>
        <w:jc w:val="both"/>
        <w:rPr>
          <w:rFonts w:ascii="Arial" w:hAnsi="Arial" w:cs="Arial"/>
          <w:sz w:val="22"/>
          <w:szCs w:val="22"/>
        </w:rPr>
      </w:pPr>
      <w:r w:rsidRPr="00D266B9">
        <w:rPr>
          <w:rFonts w:ascii="Arial" w:hAnsi="Arial" w:cs="Arial"/>
          <w:sz w:val="22"/>
          <w:szCs w:val="22"/>
        </w:rPr>
        <w:t>Se espera que se incluya a la mujer en un 30%, en todos los procesos de capacitación y asistencia técnica, es decir desde la selección de semilla certificadas, siembra en campo definitivo, labores culturales agronómicas, cosecha y post cosecha y comercialización del producto. Asimismo, a jóvenes y mujeres entre los 14 -29 años de edad, como relevo generacional de la finca.</w:t>
      </w:r>
    </w:p>
    <w:p w14:paraId="50F63086" w14:textId="77777777" w:rsidR="00313C33" w:rsidRPr="00D266B9" w:rsidRDefault="00313C33" w:rsidP="00313C33">
      <w:pPr>
        <w:spacing w:line="240" w:lineRule="auto"/>
        <w:jc w:val="both"/>
        <w:rPr>
          <w:rFonts w:ascii="Arial" w:hAnsi="Arial" w:cs="Arial"/>
          <w:b/>
          <w:bCs/>
          <w:sz w:val="24"/>
          <w:szCs w:val="24"/>
        </w:rPr>
      </w:pPr>
    </w:p>
    <w:p w14:paraId="5D05F3D3" w14:textId="2D2DCBF5" w:rsidR="007C1F8D" w:rsidRPr="00D266B9" w:rsidRDefault="007C1F8D" w:rsidP="00313C33">
      <w:pPr>
        <w:spacing w:line="240" w:lineRule="auto"/>
        <w:jc w:val="both"/>
        <w:rPr>
          <w:rFonts w:ascii="Arial" w:hAnsi="Arial" w:cs="Arial"/>
          <w:sz w:val="24"/>
          <w:szCs w:val="24"/>
        </w:rPr>
      </w:pPr>
      <w:r w:rsidRPr="00D266B9">
        <w:rPr>
          <w:rFonts w:ascii="Arial" w:hAnsi="Arial" w:cs="Arial"/>
          <w:b/>
          <w:bCs/>
          <w:sz w:val="24"/>
          <w:szCs w:val="24"/>
        </w:rPr>
        <w:t>Indicadores de impacto</w:t>
      </w:r>
      <w:r w:rsidRPr="00D266B9">
        <w:rPr>
          <w:rFonts w:ascii="Arial" w:hAnsi="Arial" w:cs="Arial"/>
          <w:sz w:val="24"/>
          <w:szCs w:val="24"/>
        </w:rPr>
        <w:t>:</w:t>
      </w:r>
    </w:p>
    <w:p w14:paraId="4867C5C9" w14:textId="650B6A5E" w:rsidR="007C1F8D" w:rsidRPr="00D266B9" w:rsidRDefault="007C1F8D" w:rsidP="007C1F8D">
      <w:pPr>
        <w:jc w:val="both"/>
        <w:rPr>
          <w:rFonts w:ascii="Arial" w:hAnsi="Arial" w:cs="Arial"/>
          <w:sz w:val="24"/>
          <w:szCs w:val="24"/>
        </w:rPr>
      </w:pPr>
      <w:r w:rsidRPr="00D266B9">
        <w:rPr>
          <w:rFonts w:ascii="Arial" w:hAnsi="Arial" w:cs="Arial"/>
          <w:sz w:val="24"/>
          <w:szCs w:val="24"/>
        </w:rPr>
        <w:t xml:space="preserve">Honduras fortalece la cadena café pergamino seco, al mejorar la producción y productividad mediante el fortalecimiento de tecnología innovadora con la inclusión del beneficiado húmedo y seco en organizaciones que se dedican a </w:t>
      </w:r>
      <w:r w:rsidR="000154F7" w:rsidRPr="00D266B9">
        <w:rPr>
          <w:rFonts w:ascii="Arial" w:hAnsi="Arial" w:cs="Arial"/>
          <w:sz w:val="24"/>
          <w:szCs w:val="24"/>
        </w:rPr>
        <w:t>la</w:t>
      </w:r>
      <w:r w:rsidRPr="00D266B9">
        <w:rPr>
          <w:rFonts w:ascii="Arial" w:hAnsi="Arial" w:cs="Arial"/>
          <w:sz w:val="24"/>
          <w:szCs w:val="24"/>
        </w:rPr>
        <w:t xml:space="preserve"> transformación del café.  </w:t>
      </w:r>
    </w:p>
    <w:p w14:paraId="501B8B95" w14:textId="77777777" w:rsidR="007C1F8D" w:rsidRPr="00D266B9" w:rsidRDefault="007C1F8D" w:rsidP="007C1F8D">
      <w:pPr>
        <w:jc w:val="both"/>
        <w:rPr>
          <w:rFonts w:ascii="Arial" w:hAnsi="Arial" w:cs="Arial"/>
          <w:b/>
          <w:bCs/>
          <w:sz w:val="22"/>
          <w:szCs w:val="22"/>
        </w:rPr>
      </w:pPr>
      <w:r w:rsidRPr="00D266B9">
        <w:rPr>
          <w:rFonts w:ascii="Arial" w:hAnsi="Arial" w:cs="Arial"/>
          <w:b/>
          <w:bCs/>
          <w:sz w:val="22"/>
          <w:szCs w:val="22"/>
        </w:rPr>
        <w:t>Indicador de Capacidad:</w:t>
      </w:r>
    </w:p>
    <w:p w14:paraId="5D822E74" w14:textId="00DA812A" w:rsidR="007C1F8D" w:rsidRPr="00D266B9" w:rsidRDefault="007C1F8D" w:rsidP="007C1F8D">
      <w:pPr>
        <w:jc w:val="both"/>
        <w:rPr>
          <w:rFonts w:ascii="Arial" w:hAnsi="Arial" w:cs="Arial"/>
          <w:sz w:val="24"/>
          <w:szCs w:val="24"/>
        </w:rPr>
      </w:pPr>
      <w:r w:rsidRPr="00D266B9">
        <w:rPr>
          <w:rFonts w:ascii="Arial" w:hAnsi="Arial" w:cs="Arial"/>
          <w:sz w:val="24"/>
          <w:szCs w:val="24"/>
        </w:rPr>
        <w:t xml:space="preserve">Cada unidad productiva propone iniciar con una capacidad anual de 4000 quintales pergamino seco en el primer año, 4500 </w:t>
      </w:r>
      <w:r w:rsidR="00386C44" w:rsidRPr="00D266B9">
        <w:rPr>
          <w:rFonts w:ascii="Arial" w:hAnsi="Arial" w:cs="Arial"/>
          <w:sz w:val="24"/>
          <w:szCs w:val="24"/>
        </w:rPr>
        <w:t>quinientos pergaminos secos</w:t>
      </w:r>
      <w:r w:rsidRPr="00D266B9">
        <w:rPr>
          <w:rFonts w:ascii="Arial" w:hAnsi="Arial" w:cs="Arial"/>
          <w:sz w:val="24"/>
          <w:szCs w:val="24"/>
        </w:rPr>
        <w:t xml:space="preserve"> para el segundo año y 5000 quintales</w:t>
      </w:r>
      <w:r w:rsidR="00386C44" w:rsidRPr="00D266B9">
        <w:rPr>
          <w:rFonts w:ascii="Arial" w:hAnsi="Arial" w:cs="Arial"/>
          <w:sz w:val="24"/>
          <w:szCs w:val="24"/>
        </w:rPr>
        <w:t xml:space="preserve"> pergamino seco</w:t>
      </w:r>
      <w:r w:rsidRPr="00D266B9">
        <w:rPr>
          <w:rFonts w:ascii="Arial" w:hAnsi="Arial" w:cs="Arial"/>
          <w:sz w:val="24"/>
          <w:szCs w:val="24"/>
        </w:rPr>
        <w:t>, perma</w:t>
      </w:r>
      <w:r w:rsidR="00223B44" w:rsidRPr="00D266B9">
        <w:rPr>
          <w:rFonts w:ascii="Arial" w:hAnsi="Arial" w:cs="Arial"/>
          <w:sz w:val="24"/>
          <w:szCs w:val="24"/>
        </w:rPr>
        <w:t>ne</w:t>
      </w:r>
      <w:r w:rsidRPr="00D266B9">
        <w:rPr>
          <w:rFonts w:ascii="Arial" w:hAnsi="Arial" w:cs="Arial"/>
          <w:sz w:val="24"/>
          <w:szCs w:val="24"/>
        </w:rPr>
        <w:t>ciendo constantes los siguientes años.</w:t>
      </w:r>
    </w:p>
    <w:p w14:paraId="1FB2BA19" w14:textId="77777777" w:rsidR="007C1F8D" w:rsidRPr="00D266B9" w:rsidRDefault="007C1F8D" w:rsidP="007C1F8D">
      <w:pPr>
        <w:jc w:val="both"/>
        <w:rPr>
          <w:rFonts w:ascii="Arial" w:hAnsi="Arial" w:cs="Arial"/>
          <w:sz w:val="24"/>
          <w:szCs w:val="24"/>
        </w:rPr>
      </w:pPr>
      <w:r w:rsidRPr="00D266B9">
        <w:rPr>
          <w:rFonts w:ascii="Arial" w:hAnsi="Arial" w:cs="Arial"/>
          <w:b/>
          <w:bCs/>
          <w:sz w:val="24"/>
          <w:szCs w:val="24"/>
        </w:rPr>
        <w:t>Indicadores de beneficio</w:t>
      </w:r>
      <w:r w:rsidRPr="00D266B9">
        <w:rPr>
          <w:rFonts w:ascii="Arial" w:hAnsi="Arial" w:cs="Arial"/>
          <w:sz w:val="24"/>
          <w:szCs w:val="24"/>
        </w:rPr>
        <w:t>:</w:t>
      </w:r>
    </w:p>
    <w:p w14:paraId="269A0190" w14:textId="076073AB" w:rsidR="007C1F8D" w:rsidRPr="00D266B9" w:rsidRDefault="007C1F8D" w:rsidP="007C1F8D">
      <w:pPr>
        <w:jc w:val="both"/>
        <w:rPr>
          <w:rFonts w:ascii="Arial" w:hAnsi="Arial" w:cs="Arial"/>
          <w:sz w:val="24"/>
          <w:szCs w:val="24"/>
        </w:rPr>
      </w:pPr>
      <w:r w:rsidRPr="00D266B9">
        <w:rPr>
          <w:rFonts w:ascii="Arial" w:hAnsi="Arial" w:cs="Arial"/>
          <w:sz w:val="24"/>
          <w:szCs w:val="24"/>
        </w:rPr>
        <w:t>Indicadores de beneficio: 1</w:t>
      </w:r>
      <w:r w:rsidR="00386C44" w:rsidRPr="00D266B9">
        <w:rPr>
          <w:rFonts w:ascii="Arial" w:hAnsi="Arial" w:cs="Arial"/>
          <w:sz w:val="24"/>
          <w:szCs w:val="24"/>
        </w:rPr>
        <w:t>0</w:t>
      </w:r>
      <w:r w:rsidRPr="00D266B9">
        <w:rPr>
          <w:rFonts w:ascii="Arial" w:hAnsi="Arial" w:cs="Arial"/>
          <w:sz w:val="24"/>
          <w:szCs w:val="24"/>
        </w:rPr>
        <w:t xml:space="preserve">0 familias que habitan en áreas postergadas y con poca posibilidad de generar ingresos provenientes </w:t>
      </w:r>
      <w:r w:rsidR="00386C44" w:rsidRPr="00D266B9">
        <w:rPr>
          <w:rFonts w:ascii="Arial" w:hAnsi="Arial" w:cs="Arial"/>
          <w:sz w:val="24"/>
          <w:szCs w:val="24"/>
        </w:rPr>
        <w:t>de la</w:t>
      </w:r>
      <w:r w:rsidRPr="00D266B9">
        <w:rPr>
          <w:rFonts w:ascii="Arial" w:hAnsi="Arial" w:cs="Arial"/>
          <w:sz w:val="24"/>
          <w:szCs w:val="24"/>
        </w:rPr>
        <w:t xml:space="preserve"> venta de </w:t>
      </w:r>
      <w:r w:rsidR="00386C44" w:rsidRPr="00D266B9">
        <w:rPr>
          <w:rFonts w:ascii="Arial" w:hAnsi="Arial" w:cs="Arial"/>
          <w:sz w:val="24"/>
          <w:szCs w:val="24"/>
        </w:rPr>
        <w:t>venta de café pergamino seco</w:t>
      </w:r>
      <w:r w:rsidRPr="00D266B9">
        <w:rPr>
          <w:rFonts w:ascii="Arial" w:hAnsi="Arial" w:cs="Arial"/>
          <w:sz w:val="24"/>
          <w:szCs w:val="24"/>
        </w:rPr>
        <w:t xml:space="preserve">, pero pueden incorporarse, en las actividades de cosecha </w:t>
      </w:r>
      <w:r w:rsidR="00386C44" w:rsidRPr="00D266B9">
        <w:rPr>
          <w:rFonts w:ascii="Arial" w:hAnsi="Arial" w:cs="Arial"/>
          <w:sz w:val="24"/>
          <w:szCs w:val="24"/>
        </w:rPr>
        <w:t>café</w:t>
      </w:r>
      <w:r w:rsidRPr="00D266B9">
        <w:rPr>
          <w:rFonts w:ascii="Arial" w:hAnsi="Arial" w:cs="Arial"/>
          <w:sz w:val="24"/>
          <w:szCs w:val="24"/>
        </w:rPr>
        <w:t xml:space="preserve">. </w:t>
      </w:r>
    </w:p>
    <w:p w14:paraId="7D3AB8CA" w14:textId="77777777" w:rsidR="007C1F8D" w:rsidRPr="00D266B9" w:rsidRDefault="007C1F8D" w:rsidP="007C1F8D">
      <w:pPr>
        <w:jc w:val="both"/>
        <w:rPr>
          <w:rFonts w:ascii="Arial" w:hAnsi="Arial" w:cs="Arial"/>
          <w:b/>
          <w:bCs/>
          <w:sz w:val="24"/>
          <w:szCs w:val="24"/>
        </w:rPr>
      </w:pPr>
      <w:r w:rsidRPr="00D266B9">
        <w:rPr>
          <w:rFonts w:ascii="Arial" w:hAnsi="Arial" w:cs="Arial"/>
          <w:sz w:val="24"/>
          <w:szCs w:val="24"/>
        </w:rPr>
        <w:t xml:space="preserve"> </w:t>
      </w:r>
      <w:r w:rsidRPr="00D266B9">
        <w:rPr>
          <w:rFonts w:ascii="Arial" w:hAnsi="Arial" w:cs="Arial"/>
          <w:b/>
          <w:bCs/>
          <w:sz w:val="24"/>
          <w:szCs w:val="24"/>
        </w:rPr>
        <w:t xml:space="preserve">Indicadores de rentabilidad:  </w:t>
      </w:r>
    </w:p>
    <w:p w14:paraId="50D02886" w14:textId="755001D6" w:rsidR="007C1F8D" w:rsidRPr="00D266B9" w:rsidRDefault="007C1F8D" w:rsidP="007C1F8D">
      <w:pPr>
        <w:jc w:val="both"/>
        <w:rPr>
          <w:rFonts w:ascii="Arial" w:hAnsi="Arial" w:cs="Arial"/>
          <w:sz w:val="22"/>
          <w:szCs w:val="22"/>
        </w:rPr>
      </w:pPr>
      <w:r w:rsidRPr="00D266B9">
        <w:rPr>
          <w:rFonts w:ascii="Arial" w:hAnsi="Arial" w:cs="Arial"/>
          <w:sz w:val="22"/>
          <w:szCs w:val="22"/>
        </w:rPr>
        <w:t>El resultado de L..1</w:t>
      </w:r>
      <w:r w:rsidR="006931B9" w:rsidRPr="00D266B9">
        <w:rPr>
          <w:rFonts w:ascii="Arial" w:hAnsi="Arial" w:cs="Arial"/>
          <w:sz w:val="22"/>
          <w:szCs w:val="22"/>
        </w:rPr>
        <w:t>.39</w:t>
      </w:r>
      <w:r w:rsidRPr="00D266B9">
        <w:rPr>
          <w:rFonts w:ascii="Arial" w:hAnsi="Arial" w:cs="Arial"/>
          <w:sz w:val="22"/>
          <w:szCs w:val="22"/>
        </w:rPr>
        <w:t>, significa que por cada lempira que se invierte, el proyecto genera en términos monetario la cantidad de L. 0.</w:t>
      </w:r>
      <w:r w:rsidR="006931B9" w:rsidRPr="00D266B9">
        <w:rPr>
          <w:rFonts w:ascii="Arial" w:hAnsi="Arial" w:cs="Arial"/>
          <w:sz w:val="22"/>
          <w:szCs w:val="22"/>
        </w:rPr>
        <w:t>39</w:t>
      </w:r>
      <w:r w:rsidRPr="00D266B9">
        <w:rPr>
          <w:rFonts w:ascii="Arial" w:hAnsi="Arial" w:cs="Arial"/>
          <w:sz w:val="22"/>
          <w:szCs w:val="22"/>
        </w:rPr>
        <w:t xml:space="preserve">. </w:t>
      </w:r>
    </w:p>
    <w:p w14:paraId="5CAF825B" w14:textId="77777777" w:rsidR="007C1F8D" w:rsidRPr="00D266B9" w:rsidRDefault="007C1F8D" w:rsidP="007C1F8D">
      <w:pPr>
        <w:jc w:val="both"/>
        <w:rPr>
          <w:rFonts w:ascii="Arial" w:hAnsi="Arial" w:cs="Arial"/>
          <w:sz w:val="22"/>
          <w:szCs w:val="22"/>
        </w:rPr>
      </w:pPr>
      <w:r w:rsidRPr="00D266B9">
        <w:rPr>
          <w:rFonts w:ascii="Arial" w:hAnsi="Arial" w:cs="Arial"/>
          <w:b/>
          <w:bCs/>
          <w:sz w:val="24"/>
          <w:szCs w:val="24"/>
        </w:rPr>
        <w:t>Indicador de competitividad</w:t>
      </w:r>
      <w:r w:rsidRPr="00D266B9">
        <w:rPr>
          <w:rFonts w:ascii="Arial" w:hAnsi="Arial" w:cs="Arial"/>
          <w:sz w:val="22"/>
          <w:szCs w:val="22"/>
        </w:rPr>
        <w:t xml:space="preserve">:     </w:t>
      </w:r>
    </w:p>
    <w:p w14:paraId="5428C98E" w14:textId="40A8435C" w:rsidR="007C1F8D" w:rsidRPr="00D266B9" w:rsidRDefault="007C1F8D" w:rsidP="007C1F8D">
      <w:pPr>
        <w:jc w:val="both"/>
        <w:rPr>
          <w:rFonts w:ascii="Arial" w:hAnsi="Arial" w:cs="Arial"/>
          <w:sz w:val="22"/>
          <w:szCs w:val="22"/>
        </w:rPr>
      </w:pPr>
      <w:r w:rsidRPr="00D266B9">
        <w:rPr>
          <w:rFonts w:ascii="Arial" w:hAnsi="Arial" w:cs="Arial"/>
          <w:sz w:val="22"/>
          <w:szCs w:val="22"/>
        </w:rPr>
        <w:t>Se propone que los precios que el precio con los cuales se comercialice la fruta del marañón producidas por los grupos organizados en estos tres departamentos, no se venda a menos del precio que analizo en el perfil de ingreso que es de L. 4</w:t>
      </w:r>
      <w:r w:rsidR="000154F7" w:rsidRPr="00D266B9">
        <w:rPr>
          <w:rFonts w:ascii="Arial" w:hAnsi="Arial" w:cs="Arial"/>
          <w:sz w:val="22"/>
          <w:szCs w:val="22"/>
        </w:rPr>
        <w:t>,5</w:t>
      </w:r>
      <w:r w:rsidRPr="00D266B9">
        <w:rPr>
          <w:rFonts w:ascii="Arial" w:hAnsi="Arial" w:cs="Arial"/>
          <w:sz w:val="22"/>
          <w:szCs w:val="22"/>
        </w:rPr>
        <w:t xml:space="preserve">00, /quintal </w:t>
      </w:r>
      <w:r w:rsidR="000154F7" w:rsidRPr="00D266B9">
        <w:rPr>
          <w:rFonts w:ascii="Arial" w:hAnsi="Arial" w:cs="Arial"/>
          <w:sz w:val="22"/>
          <w:szCs w:val="22"/>
        </w:rPr>
        <w:t>café convencional</w:t>
      </w:r>
      <w:r w:rsidRPr="00D266B9">
        <w:rPr>
          <w:rFonts w:ascii="Arial" w:hAnsi="Arial" w:cs="Arial"/>
          <w:sz w:val="22"/>
          <w:szCs w:val="22"/>
        </w:rPr>
        <w:t>.</w:t>
      </w:r>
    </w:p>
    <w:p w14:paraId="3BC92706" w14:textId="77777777" w:rsidR="007C1F8D" w:rsidRPr="00D266B9" w:rsidRDefault="007C1F8D" w:rsidP="007C1F8D">
      <w:pPr>
        <w:jc w:val="both"/>
        <w:rPr>
          <w:rFonts w:ascii="Arial" w:hAnsi="Arial" w:cs="Arial"/>
          <w:b/>
          <w:bCs/>
          <w:sz w:val="24"/>
          <w:szCs w:val="24"/>
        </w:rPr>
      </w:pPr>
      <w:r w:rsidRPr="00D266B9">
        <w:rPr>
          <w:rFonts w:ascii="Arial" w:hAnsi="Arial" w:cs="Arial"/>
          <w:b/>
          <w:bCs/>
          <w:sz w:val="24"/>
          <w:szCs w:val="24"/>
        </w:rPr>
        <w:t>Indicadores de Efectividad:</w:t>
      </w:r>
    </w:p>
    <w:p w14:paraId="2EEAF43C" w14:textId="40815420" w:rsidR="007C1F8D" w:rsidRPr="00D266B9" w:rsidRDefault="007C1F8D" w:rsidP="007C1F8D">
      <w:pPr>
        <w:jc w:val="both"/>
        <w:rPr>
          <w:rFonts w:ascii="Arial" w:hAnsi="Arial" w:cs="Arial"/>
          <w:sz w:val="22"/>
          <w:szCs w:val="22"/>
        </w:rPr>
      </w:pPr>
      <w:r w:rsidRPr="00D266B9">
        <w:rPr>
          <w:rFonts w:ascii="Arial" w:hAnsi="Arial" w:cs="Arial"/>
          <w:sz w:val="22"/>
          <w:szCs w:val="22"/>
        </w:rPr>
        <w:t>El mercado de</w:t>
      </w:r>
      <w:r w:rsidR="00386C44" w:rsidRPr="00D266B9">
        <w:rPr>
          <w:rFonts w:ascii="Arial" w:hAnsi="Arial" w:cs="Arial"/>
          <w:sz w:val="22"/>
          <w:szCs w:val="22"/>
        </w:rPr>
        <w:t>l café pergaminos seco</w:t>
      </w:r>
      <w:r w:rsidRPr="00D266B9">
        <w:rPr>
          <w:rFonts w:ascii="Arial" w:hAnsi="Arial" w:cs="Arial"/>
          <w:sz w:val="22"/>
          <w:szCs w:val="22"/>
        </w:rPr>
        <w:t xml:space="preserve">, no tiene cubierta la demanda aun ni </w:t>
      </w:r>
      <w:r w:rsidR="00386C44" w:rsidRPr="00D266B9">
        <w:rPr>
          <w:rFonts w:ascii="Arial" w:hAnsi="Arial" w:cs="Arial"/>
          <w:sz w:val="22"/>
          <w:szCs w:val="22"/>
        </w:rPr>
        <w:t>el mercado nacional</w:t>
      </w:r>
      <w:r w:rsidRPr="00D266B9">
        <w:rPr>
          <w:rFonts w:ascii="Arial" w:hAnsi="Arial" w:cs="Arial"/>
          <w:sz w:val="22"/>
          <w:szCs w:val="22"/>
        </w:rPr>
        <w:t xml:space="preserve"> de este rubro, por lo cual se tiene garantizada producción en un 100%.</w:t>
      </w:r>
    </w:p>
    <w:p w14:paraId="06A88096" w14:textId="2924F3D8" w:rsidR="007C1F8D" w:rsidRPr="00D266B9" w:rsidRDefault="007C1F8D" w:rsidP="007C1F8D">
      <w:pPr>
        <w:jc w:val="both"/>
        <w:rPr>
          <w:rFonts w:ascii="Arial" w:hAnsi="Arial" w:cs="Arial"/>
          <w:b/>
          <w:bCs/>
          <w:sz w:val="24"/>
          <w:szCs w:val="24"/>
        </w:rPr>
      </w:pPr>
      <w:r w:rsidRPr="00D266B9">
        <w:rPr>
          <w:rFonts w:ascii="Arial" w:hAnsi="Arial" w:cs="Arial"/>
          <w:b/>
          <w:bCs/>
          <w:sz w:val="24"/>
          <w:szCs w:val="24"/>
        </w:rPr>
        <w:lastRenderedPageBreak/>
        <w:t>Indicador de valor:</w:t>
      </w:r>
    </w:p>
    <w:p w14:paraId="0959A55B" w14:textId="623668C3" w:rsidR="007C1F8D" w:rsidRPr="00D266B9" w:rsidRDefault="007C1F8D" w:rsidP="007C1F8D">
      <w:pPr>
        <w:jc w:val="both"/>
        <w:rPr>
          <w:rFonts w:ascii="Arial" w:hAnsi="Arial" w:cs="Arial"/>
          <w:sz w:val="22"/>
          <w:szCs w:val="22"/>
        </w:rPr>
      </w:pPr>
      <w:r w:rsidRPr="00D266B9">
        <w:rPr>
          <w:rFonts w:ascii="Arial" w:hAnsi="Arial" w:cs="Arial"/>
          <w:sz w:val="22"/>
          <w:szCs w:val="22"/>
        </w:rPr>
        <w:t xml:space="preserve">Cada unidad productiva tendrá una </w:t>
      </w:r>
      <w:r w:rsidR="00386C44" w:rsidRPr="00D266B9">
        <w:rPr>
          <w:rFonts w:ascii="Arial" w:hAnsi="Arial" w:cs="Arial"/>
          <w:sz w:val="22"/>
          <w:szCs w:val="22"/>
        </w:rPr>
        <w:t>un beneficiado húmedo y secadora</w:t>
      </w:r>
      <w:r w:rsidRPr="00D266B9">
        <w:rPr>
          <w:rFonts w:ascii="Arial" w:hAnsi="Arial" w:cs="Arial"/>
          <w:sz w:val="22"/>
          <w:szCs w:val="22"/>
        </w:rPr>
        <w:t>, considerando que son pequeños productores, en l</w:t>
      </w:r>
      <w:r w:rsidR="00386C44" w:rsidRPr="00D266B9">
        <w:rPr>
          <w:rFonts w:ascii="Arial" w:hAnsi="Arial" w:cs="Arial"/>
          <w:sz w:val="22"/>
          <w:szCs w:val="22"/>
        </w:rPr>
        <w:t>a</w:t>
      </w:r>
      <w:r w:rsidRPr="00D266B9">
        <w:rPr>
          <w:rFonts w:ascii="Arial" w:hAnsi="Arial" w:cs="Arial"/>
          <w:sz w:val="22"/>
          <w:szCs w:val="22"/>
        </w:rPr>
        <w:t xml:space="preserve">s </w:t>
      </w:r>
      <w:r w:rsidR="00386C44" w:rsidRPr="00D266B9">
        <w:rPr>
          <w:rFonts w:ascii="Arial" w:hAnsi="Arial" w:cs="Arial"/>
          <w:sz w:val="22"/>
          <w:szCs w:val="22"/>
        </w:rPr>
        <w:t xml:space="preserve">cuatro zonas productivas de </w:t>
      </w:r>
      <w:r w:rsidR="000154F7" w:rsidRPr="00D266B9">
        <w:rPr>
          <w:rFonts w:ascii="Arial" w:hAnsi="Arial" w:cs="Arial"/>
          <w:sz w:val="22"/>
          <w:szCs w:val="22"/>
        </w:rPr>
        <w:t>café</w:t>
      </w:r>
      <w:r w:rsidRPr="00D266B9">
        <w:rPr>
          <w:rFonts w:ascii="Arial" w:hAnsi="Arial" w:cs="Arial"/>
          <w:sz w:val="22"/>
          <w:szCs w:val="22"/>
        </w:rPr>
        <w:t xml:space="preserve">.   </w:t>
      </w:r>
    </w:p>
    <w:p w14:paraId="417E4298" w14:textId="1749DAB8" w:rsidR="000402B1" w:rsidRPr="00D266B9" w:rsidRDefault="007E5EBA" w:rsidP="007E5EBA">
      <w:pPr>
        <w:pStyle w:val="Ttulo1"/>
        <w:numPr>
          <w:ilvl w:val="0"/>
          <w:numId w:val="33"/>
        </w:numPr>
        <w:ind w:left="567" w:hanging="567"/>
        <w:rPr>
          <w:rFonts w:ascii="Arial" w:hAnsi="Arial" w:cs="Arial"/>
          <w:b/>
          <w:bCs/>
          <w:caps w:val="0"/>
          <w:color w:val="auto"/>
          <w:sz w:val="22"/>
          <w:szCs w:val="22"/>
        </w:rPr>
      </w:pPr>
      <w:bookmarkStart w:id="50" w:name="_Toc121409598"/>
      <w:bookmarkStart w:id="51" w:name="_Toc126070667"/>
      <w:bookmarkEnd w:id="47"/>
      <w:r w:rsidRPr="00D266B9">
        <w:rPr>
          <w:rFonts w:ascii="Arial" w:hAnsi="Arial" w:cs="Arial"/>
          <w:b/>
          <w:bCs/>
          <w:caps w:val="0"/>
          <w:color w:val="auto"/>
          <w:sz w:val="22"/>
          <w:szCs w:val="22"/>
        </w:rPr>
        <w:t>ANEXOS</w:t>
      </w:r>
      <w:bookmarkEnd w:id="50"/>
      <w:bookmarkEnd w:id="51"/>
    </w:p>
    <w:p w14:paraId="07588F1A" w14:textId="77777777" w:rsidR="004003F1" w:rsidRPr="00D266B9" w:rsidRDefault="004003F1" w:rsidP="004003F1">
      <w:pPr>
        <w:rPr>
          <w:rFonts w:ascii="Arial" w:hAnsi="Arial" w:cs="Arial"/>
        </w:rPr>
      </w:pPr>
    </w:p>
    <w:p w14:paraId="399CCCCD" w14:textId="7A3A27AF" w:rsidR="007E5EBA" w:rsidRPr="00D266B9" w:rsidRDefault="004003F1" w:rsidP="007E5EBA">
      <w:pPr>
        <w:pStyle w:val="Ttulo2"/>
        <w:numPr>
          <w:ilvl w:val="1"/>
          <w:numId w:val="33"/>
        </w:numPr>
        <w:ind w:left="567" w:hanging="567"/>
        <w:rPr>
          <w:rFonts w:ascii="Arial" w:hAnsi="Arial" w:cs="Arial"/>
          <w:szCs w:val="22"/>
        </w:rPr>
      </w:pPr>
      <w:bookmarkStart w:id="52" w:name="_Toc121409599"/>
      <w:bookmarkStart w:id="53" w:name="_Toc126070668"/>
      <w:r w:rsidRPr="00D266B9">
        <w:rPr>
          <w:rFonts w:ascii="Arial" w:eastAsia="Times New Roman" w:hAnsi="Arial" w:cs="Arial"/>
          <w:color w:val="000000"/>
          <w:szCs w:val="22"/>
          <w:lang w:val="es-HN" w:eastAsia="es-HN"/>
        </w:rPr>
        <w:t>Contextualización</w:t>
      </w:r>
      <w:bookmarkEnd w:id="52"/>
      <w:bookmarkEnd w:id="53"/>
    </w:p>
    <w:p w14:paraId="638C1CBF" w14:textId="77777777" w:rsidR="006165F5" w:rsidRPr="00D266B9" w:rsidRDefault="006165F5" w:rsidP="006165F5">
      <w:pPr>
        <w:spacing w:after="0" w:line="240" w:lineRule="auto"/>
        <w:rPr>
          <w:rFonts w:ascii="Arial" w:hAnsi="Arial" w:cs="Arial"/>
          <w:sz w:val="12"/>
          <w:szCs w:val="12"/>
        </w:rPr>
      </w:pPr>
    </w:p>
    <w:tbl>
      <w:tblPr>
        <w:tblW w:w="10294" w:type="dxa"/>
        <w:jc w:val="center"/>
        <w:tblCellMar>
          <w:left w:w="70" w:type="dxa"/>
          <w:right w:w="70" w:type="dxa"/>
        </w:tblCellMar>
        <w:tblLook w:val="04A0" w:firstRow="1" w:lastRow="0" w:firstColumn="1" w:lastColumn="0" w:noHBand="0" w:noVBand="1"/>
      </w:tblPr>
      <w:tblGrid>
        <w:gridCol w:w="1612"/>
        <w:gridCol w:w="3136"/>
        <w:gridCol w:w="1397"/>
        <w:gridCol w:w="1275"/>
        <w:gridCol w:w="1318"/>
        <w:gridCol w:w="1207"/>
        <w:gridCol w:w="1163"/>
      </w:tblGrid>
      <w:tr w:rsidR="006165F5" w:rsidRPr="00D266B9" w14:paraId="5D124D24" w14:textId="77777777" w:rsidTr="001E3329">
        <w:trPr>
          <w:trHeight w:val="218"/>
          <w:jc w:val="center"/>
        </w:trPr>
        <w:tc>
          <w:tcPr>
            <w:tcW w:w="10294" w:type="dxa"/>
            <w:gridSpan w:val="7"/>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3DA0CE2C" w14:textId="41B03617" w:rsidR="006165F5" w:rsidRPr="00D266B9" w:rsidRDefault="006165F5" w:rsidP="006671C4">
            <w:pPr>
              <w:spacing w:after="0" w:line="240" w:lineRule="auto"/>
              <w:jc w:val="center"/>
              <w:rPr>
                <w:rFonts w:ascii="Arial" w:eastAsia="Times New Roman" w:hAnsi="Arial" w:cs="Arial"/>
                <w:b/>
                <w:bCs/>
                <w:color w:val="000000"/>
                <w:sz w:val="20"/>
                <w:szCs w:val="20"/>
                <w:lang w:val="es-HN" w:eastAsia="es-HN"/>
              </w:rPr>
            </w:pPr>
            <w:r w:rsidRPr="00D266B9">
              <w:rPr>
                <w:rFonts w:ascii="Arial" w:eastAsia="Times New Roman" w:hAnsi="Arial" w:cs="Arial"/>
                <w:b/>
                <w:bCs/>
                <w:color w:val="000000"/>
                <w:sz w:val="20"/>
                <w:szCs w:val="20"/>
                <w:lang w:val="es-HN" w:eastAsia="es-HN"/>
              </w:rPr>
              <w:t>CONTEXTUALIZACIÓN</w:t>
            </w:r>
          </w:p>
        </w:tc>
      </w:tr>
      <w:tr w:rsidR="006671C4" w:rsidRPr="00D266B9" w14:paraId="5D36CD07" w14:textId="77777777" w:rsidTr="001E3329">
        <w:trPr>
          <w:trHeight w:val="536"/>
          <w:jc w:val="center"/>
        </w:trPr>
        <w:tc>
          <w:tcPr>
            <w:tcW w:w="161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8DB9949" w14:textId="22C477D9" w:rsidR="006671C4" w:rsidRPr="00D266B9" w:rsidRDefault="003823C9" w:rsidP="003823C9">
            <w:pPr>
              <w:spacing w:after="0" w:line="240" w:lineRule="auto"/>
              <w:jc w:val="center"/>
              <w:rPr>
                <w:rFonts w:ascii="Arial" w:eastAsia="Times New Roman" w:hAnsi="Arial" w:cs="Arial"/>
                <w:b/>
                <w:bCs/>
                <w:color w:val="000000"/>
                <w:sz w:val="20"/>
                <w:szCs w:val="20"/>
                <w:lang w:val="es-HN" w:eastAsia="es-HN"/>
              </w:rPr>
            </w:pPr>
            <w:r w:rsidRPr="00D266B9">
              <w:rPr>
                <w:rFonts w:ascii="Arial" w:eastAsia="Times New Roman" w:hAnsi="Arial" w:cs="Arial"/>
                <w:b/>
                <w:bCs/>
                <w:color w:val="000000"/>
                <w:sz w:val="20"/>
                <w:szCs w:val="20"/>
                <w:lang w:val="es-HN" w:eastAsia="es-HN"/>
              </w:rPr>
              <w:t>N°</w:t>
            </w:r>
          </w:p>
        </w:tc>
        <w:tc>
          <w:tcPr>
            <w:tcW w:w="3136" w:type="dxa"/>
            <w:tcBorders>
              <w:top w:val="nil"/>
              <w:left w:val="nil"/>
              <w:bottom w:val="single" w:sz="4" w:space="0" w:color="auto"/>
              <w:right w:val="single" w:sz="4" w:space="0" w:color="auto"/>
            </w:tcBorders>
            <w:shd w:val="clear" w:color="auto" w:fill="B8CCE4" w:themeFill="accent1" w:themeFillTint="66"/>
            <w:vAlign w:val="center"/>
            <w:hideMark/>
          </w:tcPr>
          <w:p w14:paraId="7B946E57" w14:textId="4DD2AB4A" w:rsidR="006671C4" w:rsidRPr="00D266B9" w:rsidRDefault="00926136" w:rsidP="006671C4">
            <w:pPr>
              <w:spacing w:after="0" w:line="240" w:lineRule="auto"/>
              <w:jc w:val="center"/>
              <w:rPr>
                <w:rFonts w:ascii="Arial" w:eastAsia="Times New Roman" w:hAnsi="Arial" w:cs="Arial"/>
                <w:b/>
                <w:bCs/>
                <w:color w:val="000000"/>
                <w:sz w:val="20"/>
                <w:szCs w:val="20"/>
                <w:lang w:val="es-HN" w:eastAsia="es-HN"/>
              </w:rPr>
            </w:pPr>
            <w:r w:rsidRPr="00D266B9">
              <w:rPr>
                <w:rFonts w:ascii="Arial" w:eastAsia="Times New Roman" w:hAnsi="Arial" w:cs="Arial"/>
                <w:b/>
                <w:bCs/>
                <w:color w:val="000000"/>
                <w:sz w:val="20"/>
                <w:szCs w:val="20"/>
                <w:lang w:val="es-HN" w:eastAsia="es-HN"/>
              </w:rPr>
              <w:t xml:space="preserve">Área Geográfica </w:t>
            </w:r>
            <w:r w:rsidR="006671C4" w:rsidRPr="00D266B9">
              <w:rPr>
                <w:rFonts w:ascii="Arial" w:eastAsia="Times New Roman" w:hAnsi="Arial" w:cs="Arial"/>
                <w:b/>
                <w:bCs/>
                <w:color w:val="000000"/>
                <w:sz w:val="20"/>
                <w:szCs w:val="20"/>
                <w:lang w:val="es-HN" w:eastAsia="es-HN"/>
              </w:rPr>
              <w:t>(municipio y departamento)</w:t>
            </w:r>
          </w:p>
        </w:tc>
        <w:tc>
          <w:tcPr>
            <w:tcW w:w="1170" w:type="dxa"/>
            <w:tcBorders>
              <w:top w:val="nil"/>
              <w:left w:val="nil"/>
              <w:bottom w:val="single" w:sz="4" w:space="0" w:color="auto"/>
              <w:right w:val="single" w:sz="4" w:space="0" w:color="auto"/>
            </w:tcBorders>
            <w:shd w:val="clear" w:color="auto" w:fill="B8CCE4" w:themeFill="accent1" w:themeFillTint="66"/>
            <w:vAlign w:val="center"/>
            <w:hideMark/>
          </w:tcPr>
          <w:p w14:paraId="085A043B" w14:textId="0DC182AD" w:rsidR="006671C4" w:rsidRPr="00D266B9" w:rsidRDefault="00926136" w:rsidP="006671C4">
            <w:pPr>
              <w:spacing w:after="0" w:line="240" w:lineRule="auto"/>
              <w:jc w:val="center"/>
              <w:rPr>
                <w:rFonts w:ascii="Arial" w:eastAsia="Times New Roman" w:hAnsi="Arial" w:cs="Arial"/>
                <w:b/>
                <w:bCs/>
                <w:color w:val="000000"/>
                <w:sz w:val="20"/>
                <w:szCs w:val="20"/>
                <w:lang w:val="es-HN" w:eastAsia="es-HN"/>
              </w:rPr>
            </w:pPr>
            <w:r w:rsidRPr="00D266B9">
              <w:rPr>
                <w:rFonts w:ascii="Arial" w:eastAsia="Times New Roman" w:hAnsi="Arial" w:cs="Arial"/>
                <w:b/>
                <w:bCs/>
                <w:color w:val="000000"/>
                <w:sz w:val="20"/>
                <w:szCs w:val="20"/>
                <w:lang w:val="es-HN" w:eastAsia="es-HN"/>
              </w:rPr>
              <w:t xml:space="preserve">Posible número </w:t>
            </w:r>
            <w:r w:rsidR="006671C4" w:rsidRPr="00D266B9">
              <w:rPr>
                <w:rFonts w:ascii="Arial" w:eastAsia="Times New Roman" w:hAnsi="Arial" w:cs="Arial"/>
                <w:b/>
                <w:bCs/>
                <w:color w:val="000000"/>
                <w:sz w:val="20"/>
                <w:szCs w:val="20"/>
                <w:lang w:val="es-HN" w:eastAsia="es-HN"/>
              </w:rPr>
              <w:t>de Beneficiarios</w:t>
            </w:r>
          </w:p>
        </w:tc>
        <w:tc>
          <w:tcPr>
            <w:tcW w:w="1275" w:type="dxa"/>
            <w:tcBorders>
              <w:top w:val="nil"/>
              <w:left w:val="nil"/>
              <w:bottom w:val="single" w:sz="4" w:space="0" w:color="auto"/>
              <w:right w:val="single" w:sz="4" w:space="0" w:color="auto"/>
            </w:tcBorders>
            <w:shd w:val="clear" w:color="auto" w:fill="B8CCE4" w:themeFill="accent1" w:themeFillTint="66"/>
            <w:vAlign w:val="center"/>
            <w:hideMark/>
          </w:tcPr>
          <w:p w14:paraId="00611265" w14:textId="4AACC7E1" w:rsidR="006671C4" w:rsidRPr="00D266B9" w:rsidRDefault="006671C4" w:rsidP="006671C4">
            <w:pPr>
              <w:spacing w:after="0" w:line="240" w:lineRule="auto"/>
              <w:jc w:val="center"/>
              <w:rPr>
                <w:rFonts w:ascii="Arial" w:eastAsia="Times New Roman" w:hAnsi="Arial" w:cs="Arial"/>
                <w:b/>
                <w:bCs/>
                <w:color w:val="000000"/>
                <w:sz w:val="20"/>
                <w:szCs w:val="20"/>
                <w:lang w:val="es-HN" w:eastAsia="es-HN"/>
              </w:rPr>
            </w:pPr>
            <w:r w:rsidRPr="00D266B9">
              <w:rPr>
                <w:rFonts w:ascii="Arial" w:eastAsia="Times New Roman" w:hAnsi="Arial" w:cs="Arial"/>
                <w:b/>
                <w:bCs/>
                <w:color w:val="000000"/>
                <w:sz w:val="20"/>
                <w:szCs w:val="20"/>
                <w:lang w:val="es-HN" w:eastAsia="es-HN"/>
              </w:rPr>
              <w:t xml:space="preserve"> </w:t>
            </w:r>
            <w:r w:rsidR="00926136" w:rsidRPr="00D266B9">
              <w:rPr>
                <w:rFonts w:ascii="Arial" w:eastAsia="Times New Roman" w:hAnsi="Arial" w:cs="Arial"/>
                <w:b/>
                <w:bCs/>
                <w:color w:val="000000"/>
                <w:sz w:val="20"/>
                <w:szCs w:val="20"/>
                <w:lang w:val="es-HN" w:eastAsia="es-HN"/>
              </w:rPr>
              <w:t xml:space="preserve">Aliado </w:t>
            </w:r>
            <w:r w:rsidRPr="00D266B9">
              <w:rPr>
                <w:rFonts w:ascii="Arial" w:eastAsia="Times New Roman" w:hAnsi="Arial" w:cs="Arial"/>
                <w:b/>
                <w:bCs/>
                <w:color w:val="000000"/>
                <w:sz w:val="20"/>
                <w:szCs w:val="20"/>
                <w:lang w:val="es-HN" w:eastAsia="es-HN"/>
              </w:rPr>
              <w:t>Financiero</w:t>
            </w:r>
          </w:p>
        </w:tc>
        <w:tc>
          <w:tcPr>
            <w:tcW w:w="1107" w:type="dxa"/>
            <w:tcBorders>
              <w:top w:val="nil"/>
              <w:left w:val="nil"/>
              <w:bottom w:val="single" w:sz="4" w:space="0" w:color="auto"/>
              <w:right w:val="single" w:sz="4" w:space="0" w:color="auto"/>
            </w:tcBorders>
            <w:shd w:val="clear" w:color="auto" w:fill="B8CCE4" w:themeFill="accent1" w:themeFillTint="66"/>
            <w:vAlign w:val="center"/>
            <w:hideMark/>
          </w:tcPr>
          <w:p w14:paraId="270B60B2" w14:textId="23B86313" w:rsidR="006671C4" w:rsidRPr="00D266B9" w:rsidRDefault="006671C4" w:rsidP="006671C4">
            <w:pPr>
              <w:spacing w:after="0" w:line="240" w:lineRule="auto"/>
              <w:jc w:val="center"/>
              <w:rPr>
                <w:rFonts w:ascii="Arial" w:eastAsia="Times New Roman" w:hAnsi="Arial" w:cs="Arial"/>
                <w:b/>
                <w:bCs/>
                <w:color w:val="000000"/>
                <w:sz w:val="20"/>
                <w:szCs w:val="20"/>
                <w:lang w:val="es-HN" w:eastAsia="es-HN"/>
              </w:rPr>
            </w:pPr>
            <w:r w:rsidRPr="00D266B9">
              <w:rPr>
                <w:rFonts w:ascii="Arial" w:eastAsia="Times New Roman" w:hAnsi="Arial" w:cs="Arial"/>
                <w:b/>
                <w:bCs/>
                <w:color w:val="000000"/>
                <w:sz w:val="20"/>
                <w:szCs w:val="20"/>
                <w:lang w:val="es-HN" w:eastAsia="es-HN"/>
              </w:rPr>
              <w:t xml:space="preserve"> </w:t>
            </w:r>
            <w:r w:rsidR="00926136" w:rsidRPr="00D266B9">
              <w:rPr>
                <w:rFonts w:ascii="Arial" w:eastAsia="Times New Roman" w:hAnsi="Arial" w:cs="Arial"/>
                <w:b/>
                <w:bCs/>
                <w:color w:val="000000"/>
                <w:sz w:val="20"/>
                <w:szCs w:val="20"/>
                <w:lang w:val="es-HN" w:eastAsia="es-HN"/>
              </w:rPr>
              <w:t xml:space="preserve">Aliado </w:t>
            </w:r>
            <w:r w:rsidRPr="00D266B9">
              <w:rPr>
                <w:rFonts w:ascii="Arial" w:eastAsia="Times New Roman" w:hAnsi="Arial" w:cs="Arial"/>
                <w:b/>
                <w:bCs/>
                <w:color w:val="000000"/>
                <w:sz w:val="20"/>
                <w:szCs w:val="20"/>
                <w:lang w:val="es-HN" w:eastAsia="es-HN"/>
              </w:rPr>
              <w:t>Institucional</w:t>
            </w:r>
          </w:p>
        </w:tc>
        <w:tc>
          <w:tcPr>
            <w:tcW w:w="1015" w:type="dxa"/>
            <w:tcBorders>
              <w:top w:val="nil"/>
              <w:left w:val="nil"/>
              <w:bottom w:val="single" w:sz="4" w:space="0" w:color="auto"/>
              <w:right w:val="single" w:sz="4" w:space="0" w:color="auto"/>
            </w:tcBorders>
            <w:shd w:val="clear" w:color="auto" w:fill="B8CCE4" w:themeFill="accent1" w:themeFillTint="66"/>
            <w:vAlign w:val="bottom"/>
            <w:hideMark/>
          </w:tcPr>
          <w:p w14:paraId="7A894263" w14:textId="064B8228" w:rsidR="006671C4" w:rsidRPr="00D266B9" w:rsidRDefault="00926136" w:rsidP="006671C4">
            <w:pPr>
              <w:spacing w:after="0" w:line="240" w:lineRule="auto"/>
              <w:rPr>
                <w:rFonts w:ascii="Arial" w:eastAsia="Times New Roman" w:hAnsi="Arial" w:cs="Arial"/>
                <w:b/>
                <w:bCs/>
                <w:color w:val="000000"/>
                <w:sz w:val="20"/>
                <w:szCs w:val="20"/>
                <w:lang w:val="es-HN" w:eastAsia="es-HN"/>
              </w:rPr>
            </w:pPr>
            <w:r w:rsidRPr="00D266B9">
              <w:rPr>
                <w:rFonts w:ascii="Arial" w:eastAsia="Times New Roman" w:hAnsi="Arial" w:cs="Arial"/>
                <w:b/>
                <w:bCs/>
                <w:color w:val="000000"/>
                <w:sz w:val="20"/>
                <w:szCs w:val="20"/>
                <w:lang w:val="es-HN" w:eastAsia="es-HN"/>
              </w:rPr>
              <w:t xml:space="preserve">Estimación de la </w:t>
            </w:r>
            <w:r w:rsidR="006671C4" w:rsidRPr="00D266B9">
              <w:rPr>
                <w:rFonts w:ascii="Arial" w:eastAsia="Times New Roman" w:hAnsi="Arial" w:cs="Arial"/>
                <w:b/>
                <w:bCs/>
                <w:color w:val="000000"/>
                <w:sz w:val="20"/>
                <w:szCs w:val="20"/>
                <w:lang w:val="es-HN" w:eastAsia="es-HN"/>
              </w:rPr>
              <w:t xml:space="preserve">demanda de </w:t>
            </w:r>
            <w:r w:rsidR="006671C4" w:rsidRPr="00D266B9">
              <w:rPr>
                <w:rFonts w:ascii="Arial" w:eastAsia="Times New Roman" w:hAnsi="Arial" w:cs="Arial"/>
                <w:b/>
                <w:bCs/>
                <w:color w:val="000000"/>
                <w:sz w:val="20"/>
                <w:szCs w:val="20"/>
                <w:lang w:val="es-HN" w:eastAsia="es-HN"/>
              </w:rPr>
              <w:br/>
              <w:t xml:space="preserve">producto en </w:t>
            </w:r>
            <w:r w:rsidR="006671C4" w:rsidRPr="00D266B9">
              <w:rPr>
                <w:rFonts w:ascii="Arial" w:eastAsia="Times New Roman" w:hAnsi="Arial" w:cs="Arial"/>
                <w:b/>
                <w:bCs/>
                <w:color w:val="000000"/>
                <w:sz w:val="20"/>
                <w:szCs w:val="20"/>
                <w:lang w:val="es-HN" w:eastAsia="es-HN"/>
              </w:rPr>
              <w:br/>
              <w:t>la región</w:t>
            </w:r>
          </w:p>
        </w:tc>
        <w:tc>
          <w:tcPr>
            <w:tcW w:w="979" w:type="dxa"/>
            <w:tcBorders>
              <w:top w:val="nil"/>
              <w:left w:val="nil"/>
              <w:bottom w:val="single" w:sz="4" w:space="0" w:color="auto"/>
              <w:right w:val="single" w:sz="4" w:space="0" w:color="auto"/>
            </w:tcBorders>
            <w:shd w:val="clear" w:color="auto" w:fill="B8CCE4" w:themeFill="accent1" w:themeFillTint="66"/>
            <w:vAlign w:val="center"/>
            <w:hideMark/>
          </w:tcPr>
          <w:p w14:paraId="7EC4C141" w14:textId="2714B69E" w:rsidR="006671C4" w:rsidRPr="00D266B9" w:rsidRDefault="003823C9" w:rsidP="006671C4">
            <w:pPr>
              <w:spacing w:after="0" w:line="240" w:lineRule="auto"/>
              <w:jc w:val="center"/>
              <w:rPr>
                <w:rFonts w:ascii="Arial" w:eastAsia="Times New Roman" w:hAnsi="Arial" w:cs="Arial"/>
                <w:b/>
                <w:bCs/>
                <w:color w:val="000000"/>
                <w:sz w:val="20"/>
                <w:szCs w:val="20"/>
                <w:lang w:val="es-HN" w:eastAsia="es-HN"/>
              </w:rPr>
            </w:pPr>
            <w:r w:rsidRPr="00D266B9">
              <w:rPr>
                <w:rFonts w:ascii="Arial" w:eastAsia="Times New Roman" w:hAnsi="Arial" w:cs="Arial"/>
                <w:b/>
                <w:bCs/>
                <w:color w:val="000000"/>
                <w:sz w:val="20"/>
                <w:szCs w:val="20"/>
                <w:lang w:val="es-HN" w:eastAsia="es-HN"/>
              </w:rPr>
              <w:t xml:space="preserve">Aliado </w:t>
            </w:r>
            <w:r w:rsidR="006671C4" w:rsidRPr="00D266B9">
              <w:rPr>
                <w:rFonts w:ascii="Arial" w:eastAsia="Times New Roman" w:hAnsi="Arial" w:cs="Arial"/>
                <w:b/>
                <w:bCs/>
                <w:color w:val="000000"/>
                <w:sz w:val="20"/>
                <w:szCs w:val="20"/>
                <w:lang w:val="es-HN" w:eastAsia="es-HN"/>
              </w:rPr>
              <w:t>Comercia</w:t>
            </w:r>
            <w:r w:rsidR="006671C4" w:rsidRPr="00D266B9">
              <w:rPr>
                <w:rFonts w:ascii="Arial" w:eastAsia="Times New Roman" w:hAnsi="Arial" w:cs="Arial"/>
                <w:b/>
                <w:bCs/>
                <w:color w:val="008080"/>
                <w:sz w:val="20"/>
                <w:szCs w:val="20"/>
                <w:u w:val="single"/>
                <w:lang w:val="es-HN" w:eastAsia="es-HN"/>
              </w:rPr>
              <w:t>l</w:t>
            </w:r>
          </w:p>
        </w:tc>
      </w:tr>
      <w:tr w:rsidR="006671C4" w:rsidRPr="00D266B9" w14:paraId="001E3BFE" w14:textId="77777777" w:rsidTr="001E3329">
        <w:trPr>
          <w:trHeight w:val="624"/>
          <w:jc w:val="center"/>
        </w:trPr>
        <w:tc>
          <w:tcPr>
            <w:tcW w:w="1612" w:type="dxa"/>
            <w:tcBorders>
              <w:top w:val="nil"/>
              <w:left w:val="single" w:sz="4" w:space="0" w:color="auto"/>
              <w:bottom w:val="single" w:sz="4" w:space="0" w:color="auto"/>
              <w:right w:val="single" w:sz="4" w:space="0" w:color="auto"/>
            </w:tcBorders>
            <w:shd w:val="clear" w:color="auto" w:fill="auto"/>
            <w:vAlign w:val="center"/>
            <w:hideMark/>
          </w:tcPr>
          <w:p w14:paraId="1A646D79" w14:textId="6C0267C7" w:rsidR="006671C4" w:rsidRPr="00D266B9" w:rsidRDefault="006671C4" w:rsidP="006671C4">
            <w:pPr>
              <w:spacing w:after="0" w:line="240" w:lineRule="auto"/>
              <w:rPr>
                <w:rFonts w:ascii="Arial" w:eastAsia="Times New Roman" w:hAnsi="Arial" w:cs="Arial"/>
                <w:color w:val="000000"/>
                <w:sz w:val="20"/>
                <w:szCs w:val="20"/>
                <w:lang w:val="es-HN" w:eastAsia="es-HN"/>
              </w:rPr>
            </w:pPr>
            <w:r w:rsidRPr="00D266B9">
              <w:rPr>
                <w:rFonts w:ascii="Arial" w:eastAsia="Times New Roman" w:hAnsi="Arial" w:cs="Arial"/>
                <w:color w:val="000000"/>
                <w:sz w:val="20"/>
                <w:szCs w:val="20"/>
                <w:lang w:val="es-HN" w:eastAsia="es-HN"/>
              </w:rPr>
              <w:t>1.Productores organizados de Occidente</w:t>
            </w:r>
          </w:p>
        </w:tc>
        <w:tc>
          <w:tcPr>
            <w:tcW w:w="3136" w:type="dxa"/>
            <w:tcBorders>
              <w:top w:val="nil"/>
              <w:left w:val="nil"/>
              <w:bottom w:val="single" w:sz="4" w:space="0" w:color="auto"/>
              <w:right w:val="single" w:sz="4" w:space="0" w:color="auto"/>
            </w:tcBorders>
            <w:shd w:val="clear" w:color="auto" w:fill="auto"/>
            <w:vAlign w:val="center"/>
            <w:hideMark/>
          </w:tcPr>
          <w:p w14:paraId="19C86BF6" w14:textId="77777777" w:rsidR="006671C4" w:rsidRPr="00D266B9" w:rsidRDefault="006671C4" w:rsidP="006671C4">
            <w:pPr>
              <w:spacing w:after="0" w:line="240" w:lineRule="auto"/>
              <w:rPr>
                <w:rFonts w:ascii="Arial" w:eastAsia="Times New Roman" w:hAnsi="Arial" w:cs="Arial"/>
                <w:color w:val="000000"/>
                <w:sz w:val="20"/>
                <w:szCs w:val="20"/>
                <w:lang w:val="es-HN" w:eastAsia="es-HN"/>
              </w:rPr>
            </w:pPr>
            <w:r w:rsidRPr="00D266B9">
              <w:rPr>
                <w:rFonts w:ascii="Arial" w:eastAsia="Times New Roman" w:hAnsi="Arial" w:cs="Arial"/>
                <w:color w:val="000000"/>
                <w:sz w:val="20"/>
                <w:szCs w:val="20"/>
                <w:lang w:val="es-HN" w:eastAsia="es-HN"/>
              </w:rPr>
              <w:t>Intibucá, Intibucá, Lepaera Lempira, Corquin, San Pedro de Copan, Santa Rosa, Copan, Santa Fe, San Marcos, Ocotepeque, de Ocotepeque.  S</w:t>
            </w:r>
          </w:p>
        </w:tc>
        <w:tc>
          <w:tcPr>
            <w:tcW w:w="1170" w:type="dxa"/>
            <w:tcBorders>
              <w:top w:val="nil"/>
              <w:left w:val="nil"/>
              <w:bottom w:val="single" w:sz="4" w:space="0" w:color="auto"/>
              <w:right w:val="single" w:sz="4" w:space="0" w:color="auto"/>
            </w:tcBorders>
            <w:shd w:val="clear" w:color="auto" w:fill="auto"/>
            <w:noWrap/>
            <w:vAlign w:val="center"/>
            <w:hideMark/>
          </w:tcPr>
          <w:p w14:paraId="38E28E44" w14:textId="77777777" w:rsidR="006671C4" w:rsidRPr="00D266B9" w:rsidRDefault="006671C4" w:rsidP="006671C4">
            <w:pPr>
              <w:spacing w:after="0" w:line="240" w:lineRule="auto"/>
              <w:jc w:val="center"/>
              <w:rPr>
                <w:rFonts w:ascii="Arial" w:eastAsia="Times New Roman" w:hAnsi="Arial" w:cs="Arial"/>
                <w:color w:val="000000"/>
                <w:sz w:val="20"/>
                <w:szCs w:val="20"/>
                <w:lang w:val="es-HN" w:eastAsia="es-HN"/>
              </w:rPr>
            </w:pPr>
            <w:r w:rsidRPr="00D266B9">
              <w:rPr>
                <w:rFonts w:ascii="Arial" w:eastAsia="Times New Roman" w:hAnsi="Arial" w:cs="Arial"/>
                <w:color w:val="000000"/>
                <w:sz w:val="20"/>
                <w:szCs w:val="20"/>
                <w:lang w:val="es-HN" w:eastAsia="es-HN"/>
              </w:rPr>
              <w:t>50</w:t>
            </w:r>
          </w:p>
        </w:tc>
        <w:tc>
          <w:tcPr>
            <w:tcW w:w="1275" w:type="dxa"/>
            <w:tcBorders>
              <w:top w:val="nil"/>
              <w:left w:val="nil"/>
              <w:bottom w:val="single" w:sz="4" w:space="0" w:color="auto"/>
              <w:right w:val="single" w:sz="4" w:space="0" w:color="auto"/>
            </w:tcBorders>
            <w:shd w:val="clear" w:color="auto" w:fill="auto"/>
            <w:noWrap/>
            <w:vAlign w:val="center"/>
            <w:hideMark/>
          </w:tcPr>
          <w:p w14:paraId="66788EA2" w14:textId="77777777" w:rsidR="006671C4" w:rsidRPr="00D266B9" w:rsidRDefault="006671C4" w:rsidP="006671C4">
            <w:pPr>
              <w:spacing w:after="0" w:line="240" w:lineRule="auto"/>
              <w:rPr>
                <w:rFonts w:ascii="Arial" w:eastAsia="Times New Roman" w:hAnsi="Arial" w:cs="Arial"/>
                <w:color w:val="000000"/>
                <w:sz w:val="20"/>
                <w:szCs w:val="20"/>
                <w:lang w:val="es-HN" w:eastAsia="es-HN"/>
              </w:rPr>
            </w:pPr>
            <w:r w:rsidRPr="00D266B9">
              <w:rPr>
                <w:rFonts w:ascii="Arial" w:eastAsia="Times New Roman" w:hAnsi="Arial" w:cs="Arial"/>
                <w:color w:val="000000"/>
                <w:sz w:val="20"/>
                <w:szCs w:val="20"/>
                <w:lang w:val="es-HN" w:eastAsia="es-HN"/>
              </w:rPr>
              <w:t>Banco de Occidente</w:t>
            </w:r>
          </w:p>
        </w:tc>
        <w:tc>
          <w:tcPr>
            <w:tcW w:w="1107" w:type="dxa"/>
            <w:tcBorders>
              <w:top w:val="nil"/>
              <w:left w:val="nil"/>
              <w:bottom w:val="single" w:sz="4" w:space="0" w:color="auto"/>
              <w:right w:val="single" w:sz="4" w:space="0" w:color="auto"/>
            </w:tcBorders>
            <w:shd w:val="clear" w:color="auto" w:fill="auto"/>
            <w:noWrap/>
            <w:vAlign w:val="center"/>
            <w:hideMark/>
          </w:tcPr>
          <w:p w14:paraId="3A04C514" w14:textId="77777777" w:rsidR="006671C4" w:rsidRPr="00D266B9" w:rsidRDefault="006671C4" w:rsidP="006671C4">
            <w:pPr>
              <w:spacing w:after="0" w:line="240" w:lineRule="auto"/>
              <w:rPr>
                <w:rFonts w:ascii="Arial" w:eastAsia="Times New Roman" w:hAnsi="Arial" w:cs="Arial"/>
                <w:color w:val="000000"/>
                <w:sz w:val="20"/>
                <w:szCs w:val="20"/>
                <w:lang w:val="es-HN" w:eastAsia="es-HN"/>
              </w:rPr>
            </w:pPr>
            <w:r w:rsidRPr="00D266B9">
              <w:rPr>
                <w:rFonts w:ascii="Arial" w:eastAsia="Times New Roman" w:hAnsi="Arial" w:cs="Arial"/>
                <w:color w:val="000000"/>
                <w:sz w:val="20"/>
                <w:szCs w:val="20"/>
                <w:lang w:val="es-HN" w:eastAsia="es-HN"/>
              </w:rPr>
              <w:t>INHCAFE, NFOP, SAG</w:t>
            </w:r>
          </w:p>
        </w:tc>
        <w:tc>
          <w:tcPr>
            <w:tcW w:w="1015" w:type="dxa"/>
            <w:tcBorders>
              <w:top w:val="nil"/>
              <w:left w:val="nil"/>
              <w:bottom w:val="single" w:sz="4" w:space="0" w:color="auto"/>
              <w:right w:val="single" w:sz="4" w:space="0" w:color="auto"/>
            </w:tcBorders>
            <w:shd w:val="clear" w:color="auto" w:fill="auto"/>
            <w:noWrap/>
            <w:vAlign w:val="center"/>
            <w:hideMark/>
          </w:tcPr>
          <w:p w14:paraId="64095D24" w14:textId="1D0D10E3" w:rsidR="006671C4" w:rsidRPr="00D266B9" w:rsidRDefault="006671C4" w:rsidP="006671C4">
            <w:pPr>
              <w:spacing w:after="0" w:line="240" w:lineRule="auto"/>
              <w:rPr>
                <w:rFonts w:ascii="Arial" w:eastAsia="Times New Roman" w:hAnsi="Arial" w:cs="Arial"/>
                <w:color w:val="000000"/>
                <w:sz w:val="20"/>
                <w:szCs w:val="20"/>
                <w:lang w:val="es-HN" w:eastAsia="es-HN"/>
              </w:rPr>
            </w:pPr>
            <w:r w:rsidRPr="00D266B9">
              <w:rPr>
                <w:rFonts w:ascii="Arial" w:eastAsia="Times New Roman" w:hAnsi="Arial" w:cs="Arial"/>
                <w:color w:val="000000"/>
                <w:sz w:val="20"/>
                <w:szCs w:val="20"/>
                <w:lang w:val="es-HN" w:eastAsia="es-HN"/>
              </w:rPr>
              <w:t>30000 qq/de café/15 días</w:t>
            </w:r>
          </w:p>
        </w:tc>
        <w:tc>
          <w:tcPr>
            <w:tcW w:w="979" w:type="dxa"/>
            <w:tcBorders>
              <w:top w:val="nil"/>
              <w:left w:val="nil"/>
              <w:bottom w:val="single" w:sz="4" w:space="0" w:color="auto"/>
              <w:right w:val="single" w:sz="4" w:space="0" w:color="auto"/>
            </w:tcBorders>
            <w:shd w:val="clear" w:color="auto" w:fill="auto"/>
            <w:vAlign w:val="center"/>
            <w:hideMark/>
          </w:tcPr>
          <w:p w14:paraId="564715DA" w14:textId="77777777" w:rsidR="006671C4" w:rsidRPr="00D266B9" w:rsidRDefault="006671C4" w:rsidP="006671C4">
            <w:pPr>
              <w:spacing w:after="0" w:line="240" w:lineRule="auto"/>
              <w:rPr>
                <w:rFonts w:ascii="Arial" w:eastAsia="Times New Roman" w:hAnsi="Arial" w:cs="Arial"/>
                <w:color w:val="000000"/>
                <w:sz w:val="20"/>
                <w:szCs w:val="20"/>
                <w:lang w:val="es-HN" w:eastAsia="es-HN"/>
              </w:rPr>
            </w:pPr>
            <w:r w:rsidRPr="00D266B9">
              <w:rPr>
                <w:rFonts w:ascii="Arial" w:eastAsia="Times New Roman" w:hAnsi="Arial" w:cs="Arial"/>
                <w:color w:val="000000"/>
                <w:sz w:val="20"/>
                <w:szCs w:val="20"/>
                <w:lang w:val="es-HN" w:eastAsia="es-HN"/>
              </w:rPr>
              <w:t>Beneficio Santa Rosa:</w:t>
            </w:r>
            <w:r w:rsidRPr="00D266B9">
              <w:rPr>
                <w:rFonts w:ascii="Arial" w:eastAsia="Times New Roman" w:hAnsi="Arial" w:cs="Arial"/>
                <w:color w:val="000000"/>
                <w:sz w:val="20"/>
                <w:szCs w:val="20"/>
                <w:lang w:val="es-HN" w:eastAsia="es-HN"/>
              </w:rPr>
              <w:br/>
            </w:r>
            <w:r w:rsidRPr="00D266B9">
              <w:rPr>
                <w:rFonts w:ascii="Arial" w:eastAsia="Times New Roman" w:hAnsi="Arial" w:cs="Arial"/>
                <w:b/>
                <w:bCs/>
                <w:color w:val="000000"/>
                <w:sz w:val="20"/>
                <w:szCs w:val="20"/>
                <w:lang w:val="es-HN" w:eastAsia="es-HN"/>
              </w:rPr>
              <w:t xml:space="preserve"> CAFFEX, Vocéale</w:t>
            </w:r>
          </w:p>
        </w:tc>
      </w:tr>
      <w:tr w:rsidR="006671C4" w:rsidRPr="00D266B9" w14:paraId="7A2BA074" w14:textId="77777777" w:rsidTr="001E3329">
        <w:trPr>
          <w:trHeight w:val="658"/>
          <w:jc w:val="center"/>
        </w:trPr>
        <w:tc>
          <w:tcPr>
            <w:tcW w:w="16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F0330D" w14:textId="7E5EA268" w:rsidR="006671C4" w:rsidRPr="00D266B9" w:rsidRDefault="006671C4" w:rsidP="006671C4">
            <w:pPr>
              <w:spacing w:after="0" w:line="240" w:lineRule="auto"/>
              <w:rPr>
                <w:rFonts w:ascii="Arial" w:eastAsia="Times New Roman" w:hAnsi="Arial" w:cs="Arial"/>
                <w:color w:val="000000"/>
                <w:sz w:val="20"/>
                <w:szCs w:val="20"/>
                <w:lang w:val="es-HN" w:eastAsia="es-HN"/>
              </w:rPr>
            </w:pPr>
            <w:r w:rsidRPr="00D266B9">
              <w:rPr>
                <w:rFonts w:ascii="Arial" w:eastAsia="Times New Roman" w:hAnsi="Arial" w:cs="Arial"/>
                <w:color w:val="000000"/>
                <w:sz w:val="20"/>
                <w:szCs w:val="20"/>
                <w:lang w:val="es-HN" w:eastAsia="es-HN"/>
              </w:rPr>
              <w:t>2. Productores organizados de Zona Centro</w:t>
            </w:r>
          </w:p>
        </w:tc>
        <w:tc>
          <w:tcPr>
            <w:tcW w:w="3136" w:type="dxa"/>
            <w:vMerge w:val="restart"/>
            <w:tcBorders>
              <w:top w:val="nil"/>
              <w:left w:val="single" w:sz="4" w:space="0" w:color="auto"/>
              <w:bottom w:val="single" w:sz="4" w:space="0" w:color="auto"/>
              <w:right w:val="single" w:sz="4" w:space="0" w:color="auto"/>
            </w:tcBorders>
            <w:shd w:val="clear" w:color="auto" w:fill="auto"/>
            <w:vAlign w:val="center"/>
            <w:hideMark/>
          </w:tcPr>
          <w:p w14:paraId="73E340E7" w14:textId="77777777" w:rsidR="006671C4" w:rsidRPr="00D266B9" w:rsidRDefault="006671C4" w:rsidP="006671C4">
            <w:pPr>
              <w:spacing w:after="0" w:line="240" w:lineRule="auto"/>
              <w:rPr>
                <w:rFonts w:ascii="Arial" w:eastAsia="Times New Roman" w:hAnsi="Arial" w:cs="Arial"/>
                <w:color w:val="000000"/>
                <w:sz w:val="20"/>
                <w:szCs w:val="20"/>
                <w:lang w:val="es-HN" w:eastAsia="es-HN"/>
              </w:rPr>
            </w:pPr>
            <w:r w:rsidRPr="00D266B9">
              <w:rPr>
                <w:rFonts w:ascii="Arial" w:eastAsia="Times New Roman" w:hAnsi="Arial" w:cs="Arial"/>
                <w:color w:val="000000"/>
                <w:sz w:val="20"/>
                <w:szCs w:val="20"/>
                <w:lang w:val="es-HN" w:eastAsia="es-HN"/>
              </w:rPr>
              <w:t>Puringla, San José, Marcala, la Paz, la Paz, Yojoa, Comayagua, Lepaterique, Santa Lucia, Francisco Morazán.</w:t>
            </w:r>
          </w:p>
        </w:tc>
        <w:tc>
          <w:tcPr>
            <w:tcW w:w="11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3DDB92" w14:textId="77777777" w:rsidR="006671C4" w:rsidRPr="00D266B9" w:rsidRDefault="006671C4" w:rsidP="006671C4">
            <w:pPr>
              <w:spacing w:after="0" w:line="240" w:lineRule="auto"/>
              <w:jc w:val="center"/>
              <w:rPr>
                <w:rFonts w:ascii="Arial" w:eastAsia="Times New Roman" w:hAnsi="Arial" w:cs="Arial"/>
                <w:color w:val="000000"/>
                <w:sz w:val="20"/>
                <w:szCs w:val="20"/>
                <w:lang w:val="es-HN" w:eastAsia="es-HN"/>
              </w:rPr>
            </w:pPr>
            <w:r w:rsidRPr="00D266B9">
              <w:rPr>
                <w:rFonts w:ascii="Arial" w:eastAsia="Times New Roman" w:hAnsi="Arial" w:cs="Arial"/>
                <w:color w:val="000000"/>
                <w:sz w:val="20"/>
                <w:szCs w:val="20"/>
                <w:lang w:val="es-HN" w:eastAsia="es-HN"/>
              </w:rPr>
              <w:t>12</w:t>
            </w:r>
          </w:p>
        </w:tc>
        <w:tc>
          <w:tcPr>
            <w:tcW w:w="1275" w:type="dxa"/>
            <w:tcBorders>
              <w:top w:val="nil"/>
              <w:left w:val="nil"/>
              <w:bottom w:val="single" w:sz="4" w:space="0" w:color="auto"/>
              <w:right w:val="single" w:sz="4" w:space="0" w:color="auto"/>
            </w:tcBorders>
            <w:shd w:val="clear" w:color="auto" w:fill="auto"/>
            <w:vAlign w:val="center"/>
            <w:hideMark/>
          </w:tcPr>
          <w:p w14:paraId="101D6169" w14:textId="77777777" w:rsidR="006671C4" w:rsidRPr="00D266B9" w:rsidRDefault="006671C4" w:rsidP="006671C4">
            <w:pPr>
              <w:spacing w:after="0" w:line="240" w:lineRule="auto"/>
              <w:rPr>
                <w:rFonts w:ascii="Arial" w:eastAsia="Times New Roman" w:hAnsi="Arial" w:cs="Arial"/>
                <w:color w:val="000000"/>
                <w:sz w:val="20"/>
                <w:szCs w:val="20"/>
                <w:lang w:val="es-HN" w:eastAsia="es-HN"/>
              </w:rPr>
            </w:pPr>
            <w:r w:rsidRPr="00D266B9">
              <w:rPr>
                <w:rFonts w:ascii="Arial" w:eastAsia="Times New Roman" w:hAnsi="Arial" w:cs="Arial"/>
                <w:color w:val="000000"/>
                <w:sz w:val="20"/>
                <w:szCs w:val="20"/>
                <w:lang w:val="es-HN" w:eastAsia="es-HN"/>
              </w:rPr>
              <w:t>Banco</w:t>
            </w:r>
          </w:p>
        </w:tc>
        <w:tc>
          <w:tcPr>
            <w:tcW w:w="1107" w:type="dxa"/>
            <w:vMerge w:val="restart"/>
            <w:tcBorders>
              <w:top w:val="nil"/>
              <w:left w:val="single" w:sz="4" w:space="0" w:color="auto"/>
              <w:bottom w:val="single" w:sz="4" w:space="0" w:color="auto"/>
              <w:right w:val="single" w:sz="4" w:space="0" w:color="auto"/>
            </w:tcBorders>
            <w:shd w:val="clear" w:color="auto" w:fill="auto"/>
            <w:vAlign w:val="center"/>
            <w:hideMark/>
          </w:tcPr>
          <w:p w14:paraId="522EA5E0" w14:textId="77777777" w:rsidR="006671C4" w:rsidRPr="00D266B9" w:rsidRDefault="006671C4" w:rsidP="006671C4">
            <w:pPr>
              <w:spacing w:after="0" w:line="240" w:lineRule="auto"/>
              <w:jc w:val="center"/>
              <w:rPr>
                <w:rFonts w:ascii="Arial" w:eastAsia="Times New Roman" w:hAnsi="Arial" w:cs="Arial"/>
                <w:color w:val="000000"/>
                <w:sz w:val="20"/>
                <w:szCs w:val="20"/>
                <w:lang w:val="es-HN" w:eastAsia="es-HN"/>
              </w:rPr>
            </w:pPr>
            <w:r w:rsidRPr="00D266B9">
              <w:rPr>
                <w:rFonts w:ascii="Arial" w:eastAsia="Times New Roman" w:hAnsi="Arial" w:cs="Arial"/>
                <w:color w:val="000000"/>
                <w:sz w:val="20"/>
                <w:szCs w:val="20"/>
                <w:lang w:val="es-HN" w:eastAsia="es-HN"/>
              </w:rPr>
              <w:t>INHCAFE, NFOP, SAG</w:t>
            </w:r>
          </w:p>
        </w:tc>
        <w:tc>
          <w:tcPr>
            <w:tcW w:w="1015" w:type="dxa"/>
            <w:tcBorders>
              <w:top w:val="nil"/>
              <w:left w:val="nil"/>
              <w:bottom w:val="single" w:sz="4" w:space="0" w:color="auto"/>
              <w:right w:val="single" w:sz="4" w:space="0" w:color="auto"/>
            </w:tcBorders>
            <w:shd w:val="clear" w:color="auto" w:fill="auto"/>
            <w:vAlign w:val="center"/>
            <w:hideMark/>
          </w:tcPr>
          <w:p w14:paraId="629E6D12" w14:textId="4EA43760" w:rsidR="006671C4" w:rsidRPr="00D266B9" w:rsidRDefault="006671C4" w:rsidP="006671C4">
            <w:pPr>
              <w:spacing w:after="0" w:line="240" w:lineRule="auto"/>
              <w:jc w:val="center"/>
              <w:rPr>
                <w:rFonts w:ascii="Arial" w:eastAsia="Times New Roman" w:hAnsi="Arial" w:cs="Arial"/>
                <w:color w:val="000000"/>
                <w:sz w:val="20"/>
                <w:szCs w:val="20"/>
                <w:lang w:val="es-HN" w:eastAsia="es-HN"/>
              </w:rPr>
            </w:pPr>
            <w:r w:rsidRPr="00D266B9">
              <w:rPr>
                <w:rFonts w:ascii="Arial" w:eastAsia="Times New Roman" w:hAnsi="Arial" w:cs="Arial"/>
                <w:color w:val="000000"/>
                <w:sz w:val="20"/>
                <w:szCs w:val="20"/>
                <w:lang w:val="es-HN" w:eastAsia="es-HN"/>
              </w:rPr>
              <w:t>25,000 qq de café</w:t>
            </w:r>
            <w:r w:rsidRPr="00D266B9">
              <w:rPr>
                <w:rFonts w:ascii="Arial" w:eastAsia="Times New Roman" w:hAnsi="Arial" w:cs="Arial"/>
                <w:color w:val="000000"/>
                <w:sz w:val="20"/>
                <w:szCs w:val="20"/>
                <w:lang w:val="es-HN" w:eastAsia="es-HN"/>
              </w:rPr>
              <w:br/>
              <w:t xml:space="preserve"> qq/semana</w:t>
            </w:r>
          </w:p>
        </w:tc>
        <w:tc>
          <w:tcPr>
            <w:tcW w:w="979" w:type="dxa"/>
            <w:vMerge w:val="restart"/>
            <w:tcBorders>
              <w:top w:val="nil"/>
              <w:left w:val="single" w:sz="4" w:space="0" w:color="auto"/>
              <w:bottom w:val="single" w:sz="4" w:space="0" w:color="auto"/>
              <w:right w:val="single" w:sz="4" w:space="0" w:color="auto"/>
            </w:tcBorders>
            <w:shd w:val="clear" w:color="auto" w:fill="auto"/>
            <w:vAlign w:val="center"/>
            <w:hideMark/>
          </w:tcPr>
          <w:p w14:paraId="72CB3E8D" w14:textId="77777777" w:rsidR="006671C4" w:rsidRPr="00D266B9" w:rsidRDefault="006671C4" w:rsidP="006671C4">
            <w:pPr>
              <w:spacing w:after="0" w:line="240" w:lineRule="auto"/>
              <w:jc w:val="center"/>
              <w:rPr>
                <w:rFonts w:ascii="Arial" w:eastAsia="Times New Roman" w:hAnsi="Arial" w:cs="Arial"/>
                <w:color w:val="000000"/>
                <w:sz w:val="20"/>
                <w:szCs w:val="20"/>
                <w:lang w:val="es-HN" w:eastAsia="es-HN"/>
              </w:rPr>
            </w:pPr>
            <w:r w:rsidRPr="00D266B9">
              <w:rPr>
                <w:rFonts w:ascii="Arial" w:eastAsia="Times New Roman" w:hAnsi="Arial" w:cs="Arial"/>
                <w:color w:val="000000"/>
                <w:sz w:val="20"/>
                <w:szCs w:val="20"/>
                <w:lang w:val="es-HN" w:eastAsia="es-HN"/>
              </w:rPr>
              <w:t xml:space="preserve">Molinos de Honduras, </w:t>
            </w:r>
            <w:r w:rsidRPr="00D266B9">
              <w:rPr>
                <w:rFonts w:ascii="Arial" w:eastAsia="Times New Roman" w:hAnsi="Arial" w:cs="Arial"/>
                <w:color w:val="000000"/>
                <w:sz w:val="20"/>
                <w:szCs w:val="20"/>
                <w:lang w:val="es-HN" w:eastAsia="es-HN"/>
              </w:rPr>
              <w:br/>
              <w:t>Honducafe, Sogimex</w:t>
            </w:r>
          </w:p>
        </w:tc>
      </w:tr>
      <w:tr w:rsidR="006671C4" w:rsidRPr="00D266B9" w14:paraId="0723C10F" w14:textId="77777777" w:rsidTr="001E3329">
        <w:trPr>
          <w:trHeight w:val="284"/>
          <w:jc w:val="center"/>
        </w:trPr>
        <w:tc>
          <w:tcPr>
            <w:tcW w:w="1612" w:type="dxa"/>
            <w:vMerge/>
            <w:tcBorders>
              <w:top w:val="nil"/>
              <w:left w:val="single" w:sz="4" w:space="0" w:color="auto"/>
              <w:bottom w:val="single" w:sz="4" w:space="0" w:color="auto"/>
              <w:right w:val="single" w:sz="4" w:space="0" w:color="auto"/>
            </w:tcBorders>
            <w:vAlign w:val="center"/>
            <w:hideMark/>
          </w:tcPr>
          <w:p w14:paraId="76B77E72" w14:textId="77777777" w:rsidR="006671C4" w:rsidRPr="00D266B9" w:rsidRDefault="006671C4" w:rsidP="006671C4">
            <w:pPr>
              <w:spacing w:after="0" w:line="240" w:lineRule="auto"/>
              <w:rPr>
                <w:rFonts w:ascii="Arial" w:eastAsia="Times New Roman" w:hAnsi="Arial" w:cs="Arial"/>
                <w:color w:val="000000"/>
                <w:sz w:val="20"/>
                <w:szCs w:val="20"/>
                <w:lang w:val="es-HN" w:eastAsia="es-HN"/>
              </w:rPr>
            </w:pPr>
          </w:p>
        </w:tc>
        <w:tc>
          <w:tcPr>
            <w:tcW w:w="3136" w:type="dxa"/>
            <w:vMerge/>
            <w:tcBorders>
              <w:top w:val="nil"/>
              <w:left w:val="single" w:sz="4" w:space="0" w:color="auto"/>
              <w:bottom w:val="single" w:sz="4" w:space="0" w:color="auto"/>
              <w:right w:val="single" w:sz="4" w:space="0" w:color="auto"/>
            </w:tcBorders>
            <w:vAlign w:val="center"/>
            <w:hideMark/>
          </w:tcPr>
          <w:p w14:paraId="787AC270" w14:textId="77777777" w:rsidR="006671C4" w:rsidRPr="00D266B9" w:rsidRDefault="006671C4" w:rsidP="006671C4">
            <w:pPr>
              <w:spacing w:after="0" w:line="240" w:lineRule="auto"/>
              <w:rPr>
                <w:rFonts w:ascii="Arial" w:eastAsia="Times New Roman" w:hAnsi="Arial" w:cs="Arial"/>
                <w:color w:val="000000"/>
                <w:sz w:val="20"/>
                <w:szCs w:val="20"/>
                <w:lang w:val="es-HN" w:eastAsia="es-HN"/>
              </w:rPr>
            </w:pPr>
          </w:p>
        </w:tc>
        <w:tc>
          <w:tcPr>
            <w:tcW w:w="1170" w:type="dxa"/>
            <w:vMerge/>
            <w:tcBorders>
              <w:top w:val="nil"/>
              <w:left w:val="single" w:sz="4" w:space="0" w:color="auto"/>
              <w:bottom w:val="single" w:sz="4" w:space="0" w:color="auto"/>
              <w:right w:val="single" w:sz="4" w:space="0" w:color="auto"/>
            </w:tcBorders>
            <w:vAlign w:val="center"/>
            <w:hideMark/>
          </w:tcPr>
          <w:p w14:paraId="1882399A" w14:textId="77777777" w:rsidR="006671C4" w:rsidRPr="00D266B9" w:rsidRDefault="006671C4" w:rsidP="006671C4">
            <w:pPr>
              <w:spacing w:after="0" w:line="240" w:lineRule="auto"/>
              <w:rPr>
                <w:rFonts w:ascii="Arial" w:eastAsia="Times New Roman" w:hAnsi="Arial" w:cs="Arial"/>
                <w:color w:val="000000"/>
                <w:sz w:val="20"/>
                <w:szCs w:val="20"/>
                <w:lang w:val="es-HN" w:eastAsia="es-HN"/>
              </w:rPr>
            </w:pPr>
          </w:p>
        </w:tc>
        <w:tc>
          <w:tcPr>
            <w:tcW w:w="1275" w:type="dxa"/>
            <w:tcBorders>
              <w:top w:val="nil"/>
              <w:left w:val="nil"/>
              <w:bottom w:val="single" w:sz="4" w:space="0" w:color="auto"/>
              <w:right w:val="single" w:sz="4" w:space="0" w:color="auto"/>
            </w:tcBorders>
            <w:shd w:val="clear" w:color="auto" w:fill="auto"/>
            <w:vAlign w:val="center"/>
            <w:hideMark/>
          </w:tcPr>
          <w:p w14:paraId="56E8869C" w14:textId="77777777" w:rsidR="006671C4" w:rsidRPr="00D266B9" w:rsidRDefault="006671C4" w:rsidP="006671C4">
            <w:pPr>
              <w:spacing w:after="0" w:line="240" w:lineRule="auto"/>
              <w:rPr>
                <w:rFonts w:ascii="Arial" w:eastAsia="Times New Roman" w:hAnsi="Arial" w:cs="Arial"/>
                <w:color w:val="000000"/>
                <w:sz w:val="20"/>
                <w:szCs w:val="20"/>
                <w:lang w:val="es-HN" w:eastAsia="es-HN"/>
              </w:rPr>
            </w:pPr>
            <w:r w:rsidRPr="00D266B9">
              <w:rPr>
                <w:rFonts w:ascii="Arial" w:eastAsia="Times New Roman" w:hAnsi="Arial" w:cs="Arial"/>
                <w:color w:val="000000"/>
                <w:sz w:val="20"/>
                <w:szCs w:val="20"/>
                <w:lang w:val="es-HN" w:eastAsia="es-HN"/>
              </w:rPr>
              <w:t xml:space="preserve"> Occidente</w:t>
            </w:r>
          </w:p>
        </w:tc>
        <w:tc>
          <w:tcPr>
            <w:tcW w:w="1107" w:type="dxa"/>
            <w:vMerge/>
            <w:tcBorders>
              <w:top w:val="nil"/>
              <w:left w:val="single" w:sz="4" w:space="0" w:color="auto"/>
              <w:bottom w:val="single" w:sz="4" w:space="0" w:color="auto"/>
              <w:right w:val="single" w:sz="4" w:space="0" w:color="auto"/>
            </w:tcBorders>
            <w:vAlign w:val="center"/>
            <w:hideMark/>
          </w:tcPr>
          <w:p w14:paraId="3180FB52" w14:textId="77777777" w:rsidR="006671C4" w:rsidRPr="00D266B9" w:rsidRDefault="006671C4" w:rsidP="006671C4">
            <w:pPr>
              <w:spacing w:after="0" w:line="240" w:lineRule="auto"/>
              <w:rPr>
                <w:rFonts w:ascii="Arial" w:eastAsia="Times New Roman" w:hAnsi="Arial" w:cs="Arial"/>
                <w:color w:val="000000"/>
                <w:sz w:val="20"/>
                <w:szCs w:val="20"/>
                <w:lang w:val="es-HN" w:eastAsia="es-HN"/>
              </w:rPr>
            </w:pPr>
          </w:p>
        </w:tc>
        <w:tc>
          <w:tcPr>
            <w:tcW w:w="1015" w:type="dxa"/>
            <w:tcBorders>
              <w:top w:val="nil"/>
              <w:left w:val="nil"/>
              <w:bottom w:val="single" w:sz="4" w:space="0" w:color="auto"/>
              <w:right w:val="single" w:sz="4" w:space="0" w:color="auto"/>
            </w:tcBorders>
            <w:shd w:val="clear" w:color="auto" w:fill="auto"/>
            <w:vAlign w:val="center"/>
            <w:hideMark/>
          </w:tcPr>
          <w:p w14:paraId="3C363ACD" w14:textId="77777777" w:rsidR="006671C4" w:rsidRPr="00D266B9" w:rsidRDefault="006671C4" w:rsidP="006671C4">
            <w:pPr>
              <w:spacing w:after="0" w:line="240" w:lineRule="auto"/>
              <w:jc w:val="center"/>
              <w:rPr>
                <w:rFonts w:ascii="Arial" w:eastAsia="Times New Roman" w:hAnsi="Arial" w:cs="Arial"/>
                <w:color w:val="000000"/>
                <w:sz w:val="20"/>
                <w:szCs w:val="20"/>
                <w:lang w:val="es-HN" w:eastAsia="es-HN"/>
              </w:rPr>
            </w:pPr>
            <w:r w:rsidRPr="00D266B9">
              <w:rPr>
                <w:rFonts w:ascii="Arial" w:eastAsia="Times New Roman" w:hAnsi="Arial" w:cs="Arial"/>
                <w:color w:val="000000"/>
                <w:sz w:val="20"/>
                <w:szCs w:val="20"/>
                <w:lang w:val="es-HN" w:eastAsia="es-HN"/>
              </w:rPr>
              <w:t> </w:t>
            </w:r>
          </w:p>
        </w:tc>
        <w:tc>
          <w:tcPr>
            <w:tcW w:w="979" w:type="dxa"/>
            <w:vMerge/>
            <w:tcBorders>
              <w:top w:val="nil"/>
              <w:left w:val="single" w:sz="4" w:space="0" w:color="auto"/>
              <w:bottom w:val="single" w:sz="4" w:space="0" w:color="auto"/>
              <w:right w:val="single" w:sz="4" w:space="0" w:color="auto"/>
            </w:tcBorders>
            <w:vAlign w:val="center"/>
            <w:hideMark/>
          </w:tcPr>
          <w:p w14:paraId="077AA54A" w14:textId="77777777" w:rsidR="006671C4" w:rsidRPr="00D266B9" w:rsidRDefault="006671C4" w:rsidP="006671C4">
            <w:pPr>
              <w:spacing w:after="0" w:line="240" w:lineRule="auto"/>
              <w:rPr>
                <w:rFonts w:ascii="Arial" w:eastAsia="Times New Roman" w:hAnsi="Arial" w:cs="Arial"/>
                <w:color w:val="000000"/>
                <w:sz w:val="20"/>
                <w:szCs w:val="20"/>
                <w:lang w:val="es-HN" w:eastAsia="es-HN"/>
              </w:rPr>
            </w:pPr>
          </w:p>
        </w:tc>
      </w:tr>
      <w:tr w:rsidR="006671C4" w:rsidRPr="00D266B9" w14:paraId="070BB834" w14:textId="77777777" w:rsidTr="001E3329">
        <w:trPr>
          <w:trHeight w:val="394"/>
          <w:jc w:val="center"/>
        </w:trPr>
        <w:tc>
          <w:tcPr>
            <w:tcW w:w="1612" w:type="dxa"/>
            <w:tcBorders>
              <w:top w:val="nil"/>
              <w:left w:val="single" w:sz="4" w:space="0" w:color="auto"/>
              <w:bottom w:val="single" w:sz="4" w:space="0" w:color="auto"/>
              <w:right w:val="single" w:sz="4" w:space="0" w:color="auto"/>
            </w:tcBorders>
            <w:shd w:val="clear" w:color="auto" w:fill="auto"/>
            <w:vAlign w:val="center"/>
            <w:hideMark/>
          </w:tcPr>
          <w:p w14:paraId="01B20045" w14:textId="041D2976" w:rsidR="006671C4" w:rsidRPr="00D266B9" w:rsidRDefault="006671C4" w:rsidP="006671C4">
            <w:pPr>
              <w:spacing w:after="0" w:line="240" w:lineRule="auto"/>
              <w:rPr>
                <w:rFonts w:ascii="Arial" w:eastAsia="Times New Roman" w:hAnsi="Arial" w:cs="Arial"/>
                <w:color w:val="000000"/>
                <w:sz w:val="20"/>
                <w:szCs w:val="20"/>
                <w:lang w:val="es-HN" w:eastAsia="es-HN"/>
              </w:rPr>
            </w:pPr>
            <w:r w:rsidRPr="00D266B9">
              <w:rPr>
                <w:rFonts w:ascii="Arial" w:eastAsia="Times New Roman" w:hAnsi="Arial" w:cs="Arial"/>
                <w:color w:val="000000"/>
                <w:sz w:val="20"/>
                <w:szCs w:val="20"/>
                <w:lang w:val="es-HN" w:eastAsia="es-HN"/>
              </w:rPr>
              <w:t>3. Productores organizados de Zona Norte</w:t>
            </w:r>
          </w:p>
        </w:tc>
        <w:tc>
          <w:tcPr>
            <w:tcW w:w="3136" w:type="dxa"/>
            <w:tcBorders>
              <w:top w:val="nil"/>
              <w:left w:val="nil"/>
              <w:bottom w:val="single" w:sz="4" w:space="0" w:color="auto"/>
              <w:right w:val="single" w:sz="4" w:space="0" w:color="auto"/>
            </w:tcBorders>
            <w:shd w:val="clear" w:color="auto" w:fill="auto"/>
            <w:vAlign w:val="center"/>
            <w:hideMark/>
          </w:tcPr>
          <w:p w14:paraId="24C103CD" w14:textId="77777777" w:rsidR="006671C4" w:rsidRPr="00D266B9" w:rsidRDefault="006671C4" w:rsidP="006671C4">
            <w:pPr>
              <w:spacing w:after="0" w:line="240" w:lineRule="auto"/>
              <w:rPr>
                <w:rFonts w:ascii="Arial" w:eastAsia="Times New Roman" w:hAnsi="Arial" w:cs="Arial"/>
                <w:color w:val="000000"/>
                <w:sz w:val="20"/>
                <w:szCs w:val="20"/>
                <w:lang w:val="es-HN" w:eastAsia="es-HN"/>
              </w:rPr>
            </w:pPr>
            <w:r w:rsidRPr="00D266B9">
              <w:rPr>
                <w:rFonts w:ascii="Arial" w:eastAsia="Times New Roman" w:hAnsi="Arial" w:cs="Arial"/>
                <w:color w:val="000000"/>
                <w:sz w:val="20"/>
                <w:szCs w:val="20"/>
                <w:lang w:val="es-HN" w:eastAsia="es-HN"/>
              </w:rPr>
              <w:t>Santa Cruz de Jojoa, Cortes, Victoria, Yorito, Olanchito, Arenales, Yoro. Gualala, Ceguaca, San Nicolas, Atima, Níspero, Santa Barbara</w:t>
            </w:r>
          </w:p>
        </w:tc>
        <w:tc>
          <w:tcPr>
            <w:tcW w:w="1170" w:type="dxa"/>
            <w:tcBorders>
              <w:top w:val="nil"/>
              <w:left w:val="nil"/>
              <w:bottom w:val="single" w:sz="4" w:space="0" w:color="auto"/>
              <w:right w:val="single" w:sz="4" w:space="0" w:color="auto"/>
            </w:tcBorders>
            <w:shd w:val="clear" w:color="auto" w:fill="auto"/>
            <w:noWrap/>
            <w:vAlign w:val="center"/>
            <w:hideMark/>
          </w:tcPr>
          <w:p w14:paraId="1BBB93D0" w14:textId="77777777" w:rsidR="006671C4" w:rsidRPr="00D266B9" w:rsidRDefault="006671C4" w:rsidP="006671C4">
            <w:pPr>
              <w:spacing w:after="0" w:line="240" w:lineRule="auto"/>
              <w:jc w:val="center"/>
              <w:rPr>
                <w:rFonts w:ascii="Arial" w:eastAsia="Times New Roman" w:hAnsi="Arial" w:cs="Arial"/>
                <w:color w:val="000000"/>
                <w:sz w:val="20"/>
                <w:szCs w:val="20"/>
                <w:lang w:val="es-HN" w:eastAsia="es-HN"/>
              </w:rPr>
            </w:pPr>
            <w:r w:rsidRPr="00D266B9">
              <w:rPr>
                <w:rFonts w:ascii="Arial" w:eastAsia="Times New Roman" w:hAnsi="Arial" w:cs="Arial"/>
                <w:color w:val="000000"/>
                <w:sz w:val="20"/>
                <w:szCs w:val="20"/>
                <w:lang w:val="es-HN" w:eastAsia="es-HN"/>
              </w:rPr>
              <w:t>31</w:t>
            </w:r>
          </w:p>
        </w:tc>
        <w:tc>
          <w:tcPr>
            <w:tcW w:w="1275" w:type="dxa"/>
            <w:tcBorders>
              <w:top w:val="nil"/>
              <w:left w:val="nil"/>
              <w:bottom w:val="single" w:sz="4" w:space="0" w:color="auto"/>
              <w:right w:val="single" w:sz="4" w:space="0" w:color="auto"/>
            </w:tcBorders>
            <w:shd w:val="clear" w:color="auto" w:fill="auto"/>
            <w:vAlign w:val="center"/>
            <w:hideMark/>
          </w:tcPr>
          <w:p w14:paraId="06224FDC" w14:textId="77777777" w:rsidR="006671C4" w:rsidRPr="00D266B9" w:rsidRDefault="006671C4" w:rsidP="006671C4">
            <w:pPr>
              <w:spacing w:after="0" w:line="240" w:lineRule="auto"/>
              <w:rPr>
                <w:rFonts w:ascii="Arial" w:eastAsia="Times New Roman" w:hAnsi="Arial" w:cs="Arial"/>
                <w:color w:val="000000"/>
                <w:sz w:val="20"/>
                <w:szCs w:val="20"/>
                <w:lang w:val="es-HN" w:eastAsia="es-HN"/>
              </w:rPr>
            </w:pPr>
            <w:r w:rsidRPr="00D266B9">
              <w:rPr>
                <w:rFonts w:ascii="Arial" w:eastAsia="Times New Roman" w:hAnsi="Arial" w:cs="Arial"/>
                <w:color w:val="000000"/>
                <w:sz w:val="20"/>
                <w:szCs w:val="20"/>
                <w:lang w:val="es-HN" w:eastAsia="es-HN"/>
              </w:rPr>
              <w:t xml:space="preserve">, Banco de Occidente, </w:t>
            </w:r>
            <w:r w:rsidRPr="00D266B9">
              <w:rPr>
                <w:rFonts w:ascii="Arial" w:eastAsia="Times New Roman" w:hAnsi="Arial" w:cs="Arial"/>
                <w:color w:val="000000"/>
                <w:sz w:val="20"/>
                <w:szCs w:val="20"/>
                <w:lang w:val="es-HN" w:eastAsia="es-HN"/>
              </w:rPr>
              <w:br/>
              <w:t>Banadesa</w:t>
            </w:r>
          </w:p>
        </w:tc>
        <w:tc>
          <w:tcPr>
            <w:tcW w:w="1107" w:type="dxa"/>
            <w:tcBorders>
              <w:top w:val="nil"/>
              <w:left w:val="nil"/>
              <w:bottom w:val="single" w:sz="4" w:space="0" w:color="auto"/>
              <w:right w:val="single" w:sz="4" w:space="0" w:color="auto"/>
            </w:tcBorders>
            <w:shd w:val="clear" w:color="auto" w:fill="auto"/>
            <w:noWrap/>
            <w:vAlign w:val="center"/>
            <w:hideMark/>
          </w:tcPr>
          <w:p w14:paraId="6D5E4E5C" w14:textId="77777777" w:rsidR="006671C4" w:rsidRPr="00D266B9" w:rsidRDefault="006671C4" w:rsidP="006671C4">
            <w:pPr>
              <w:spacing w:after="0" w:line="240" w:lineRule="auto"/>
              <w:jc w:val="center"/>
              <w:rPr>
                <w:rFonts w:ascii="Arial" w:eastAsia="Times New Roman" w:hAnsi="Arial" w:cs="Arial"/>
                <w:color w:val="000000"/>
                <w:sz w:val="20"/>
                <w:szCs w:val="20"/>
                <w:lang w:val="es-HN" w:eastAsia="es-HN"/>
              </w:rPr>
            </w:pPr>
            <w:r w:rsidRPr="00D266B9">
              <w:rPr>
                <w:rFonts w:ascii="Arial" w:eastAsia="Times New Roman" w:hAnsi="Arial" w:cs="Arial"/>
                <w:color w:val="000000"/>
                <w:sz w:val="20"/>
                <w:szCs w:val="20"/>
                <w:lang w:val="es-HN" w:eastAsia="es-HN"/>
              </w:rPr>
              <w:t>INHCAFE, NFOP, SAG</w:t>
            </w:r>
          </w:p>
        </w:tc>
        <w:tc>
          <w:tcPr>
            <w:tcW w:w="1015" w:type="dxa"/>
            <w:tcBorders>
              <w:top w:val="nil"/>
              <w:left w:val="nil"/>
              <w:bottom w:val="single" w:sz="4" w:space="0" w:color="auto"/>
              <w:right w:val="single" w:sz="4" w:space="0" w:color="auto"/>
            </w:tcBorders>
            <w:shd w:val="clear" w:color="auto" w:fill="auto"/>
            <w:vAlign w:val="center"/>
            <w:hideMark/>
          </w:tcPr>
          <w:p w14:paraId="55F11C67" w14:textId="77777777" w:rsidR="006671C4" w:rsidRPr="00D266B9" w:rsidRDefault="006671C4" w:rsidP="006671C4">
            <w:pPr>
              <w:spacing w:after="0" w:line="240" w:lineRule="auto"/>
              <w:jc w:val="center"/>
              <w:rPr>
                <w:rFonts w:ascii="Arial" w:eastAsia="Times New Roman" w:hAnsi="Arial" w:cs="Arial"/>
                <w:color w:val="000000"/>
                <w:sz w:val="20"/>
                <w:szCs w:val="20"/>
                <w:lang w:val="es-HN" w:eastAsia="es-HN"/>
              </w:rPr>
            </w:pPr>
            <w:r w:rsidRPr="00D266B9">
              <w:rPr>
                <w:rFonts w:ascii="Arial" w:eastAsia="Times New Roman" w:hAnsi="Arial" w:cs="Arial"/>
                <w:color w:val="000000"/>
                <w:sz w:val="20"/>
                <w:szCs w:val="20"/>
                <w:lang w:val="es-HN" w:eastAsia="es-HN"/>
              </w:rPr>
              <w:t xml:space="preserve">35,000 qq de café </w:t>
            </w:r>
            <w:r w:rsidRPr="00D266B9">
              <w:rPr>
                <w:rFonts w:ascii="Arial" w:eastAsia="Times New Roman" w:hAnsi="Arial" w:cs="Arial"/>
                <w:color w:val="000000"/>
                <w:sz w:val="20"/>
                <w:szCs w:val="20"/>
                <w:lang w:val="es-HN" w:eastAsia="es-HN"/>
              </w:rPr>
              <w:br/>
              <w:t>/semana</w:t>
            </w:r>
          </w:p>
        </w:tc>
        <w:tc>
          <w:tcPr>
            <w:tcW w:w="979" w:type="dxa"/>
            <w:tcBorders>
              <w:top w:val="nil"/>
              <w:left w:val="nil"/>
              <w:bottom w:val="single" w:sz="4" w:space="0" w:color="auto"/>
              <w:right w:val="single" w:sz="4" w:space="0" w:color="auto"/>
            </w:tcBorders>
            <w:shd w:val="clear" w:color="auto" w:fill="auto"/>
            <w:vAlign w:val="center"/>
            <w:hideMark/>
          </w:tcPr>
          <w:p w14:paraId="1DDB745C" w14:textId="77777777" w:rsidR="006671C4" w:rsidRPr="00D266B9" w:rsidRDefault="006671C4" w:rsidP="006671C4">
            <w:pPr>
              <w:spacing w:after="0" w:line="240" w:lineRule="auto"/>
              <w:jc w:val="center"/>
              <w:rPr>
                <w:rFonts w:ascii="Arial" w:eastAsia="Times New Roman" w:hAnsi="Arial" w:cs="Arial"/>
                <w:color w:val="000000"/>
                <w:sz w:val="20"/>
                <w:szCs w:val="20"/>
                <w:lang w:val="es-HN" w:eastAsia="es-HN"/>
              </w:rPr>
            </w:pPr>
            <w:r w:rsidRPr="00D266B9">
              <w:rPr>
                <w:rFonts w:ascii="Arial" w:eastAsia="Times New Roman" w:hAnsi="Arial" w:cs="Arial"/>
                <w:color w:val="000000"/>
                <w:sz w:val="20"/>
                <w:szCs w:val="20"/>
                <w:lang w:val="es-HN" w:eastAsia="es-HN"/>
              </w:rPr>
              <w:t>Beneficio Santa Rosa:</w:t>
            </w:r>
            <w:r w:rsidRPr="00D266B9">
              <w:rPr>
                <w:rFonts w:ascii="Arial" w:eastAsia="Times New Roman" w:hAnsi="Arial" w:cs="Arial"/>
                <w:color w:val="000000"/>
                <w:sz w:val="20"/>
                <w:szCs w:val="20"/>
                <w:lang w:val="es-HN" w:eastAsia="es-HN"/>
              </w:rPr>
              <w:br/>
            </w:r>
            <w:r w:rsidRPr="00D266B9">
              <w:rPr>
                <w:rFonts w:ascii="Arial" w:eastAsia="Times New Roman" w:hAnsi="Arial" w:cs="Arial"/>
                <w:b/>
                <w:bCs/>
                <w:color w:val="000000"/>
                <w:sz w:val="20"/>
                <w:szCs w:val="20"/>
                <w:lang w:val="es-HN" w:eastAsia="es-HN"/>
              </w:rPr>
              <w:t xml:space="preserve"> CAFFEX, Vocéale</w:t>
            </w:r>
          </w:p>
        </w:tc>
      </w:tr>
      <w:tr w:rsidR="006671C4" w:rsidRPr="00D266B9" w14:paraId="18DB57C6" w14:textId="77777777" w:rsidTr="001E3329">
        <w:trPr>
          <w:trHeight w:val="394"/>
          <w:jc w:val="center"/>
        </w:trPr>
        <w:tc>
          <w:tcPr>
            <w:tcW w:w="1612" w:type="dxa"/>
            <w:tcBorders>
              <w:top w:val="nil"/>
              <w:left w:val="single" w:sz="4" w:space="0" w:color="auto"/>
              <w:bottom w:val="single" w:sz="4" w:space="0" w:color="auto"/>
              <w:right w:val="single" w:sz="4" w:space="0" w:color="auto"/>
            </w:tcBorders>
            <w:shd w:val="clear" w:color="auto" w:fill="auto"/>
            <w:vAlign w:val="center"/>
            <w:hideMark/>
          </w:tcPr>
          <w:p w14:paraId="67A66101" w14:textId="0F60645E" w:rsidR="006671C4" w:rsidRPr="00D266B9" w:rsidRDefault="006671C4" w:rsidP="006671C4">
            <w:pPr>
              <w:spacing w:after="0" w:line="240" w:lineRule="auto"/>
              <w:rPr>
                <w:rFonts w:ascii="Arial" w:eastAsia="Times New Roman" w:hAnsi="Arial" w:cs="Arial"/>
                <w:color w:val="000000"/>
                <w:sz w:val="20"/>
                <w:szCs w:val="20"/>
                <w:lang w:val="es-HN" w:eastAsia="es-HN"/>
              </w:rPr>
            </w:pPr>
            <w:r w:rsidRPr="00D266B9">
              <w:rPr>
                <w:rFonts w:ascii="Arial" w:eastAsia="Times New Roman" w:hAnsi="Arial" w:cs="Arial"/>
                <w:color w:val="000000"/>
                <w:sz w:val="20"/>
                <w:szCs w:val="20"/>
                <w:lang w:val="es-HN" w:eastAsia="es-HN"/>
              </w:rPr>
              <w:t>4. Productores organizados de Oriente</w:t>
            </w:r>
          </w:p>
        </w:tc>
        <w:tc>
          <w:tcPr>
            <w:tcW w:w="3136" w:type="dxa"/>
            <w:tcBorders>
              <w:top w:val="nil"/>
              <w:left w:val="nil"/>
              <w:bottom w:val="single" w:sz="4" w:space="0" w:color="auto"/>
              <w:right w:val="single" w:sz="4" w:space="0" w:color="auto"/>
            </w:tcBorders>
            <w:shd w:val="clear" w:color="auto" w:fill="auto"/>
            <w:noWrap/>
            <w:vAlign w:val="center"/>
            <w:hideMark/>
          </w:tcPr>
          <w:p w14:paraId="74E45374" w14:textId="77777777" w:rsidR="006671C4" w:rsidRPr="00D266B9" w:rsidRDefault="006671C4" w:rsidP="006671C4">
            <w:pPr>
              <w:spacing w:after="0" w:line="240" w:lineRule="auto"/>
              <w:rPr>
                <w:rFonts w:ascii="Arial" w:eastAsia="Times New Roman" w:hAnsi="Arial" w:cs="Arial"/>
                <w:color w:val="000000"/>
                <w:sz w:val="20"/>
                <w:szCs w:val="20"/>
                <w:lang w:val="es-HN" w:eastAsia="es-HN"/>
              </w:rPr>
            </w:pPr>
            <w:r w:rsidRPr="00D266B9">
              <w:rPr>
                <w:rFonts w:ascii="Arial" w:eastAsia="Times New Roman" w:hAnsi="Arial" w:cs="Arial"/>
                <w:color w:val="000000"/>
                <w:sz w:val="20"/>
                <w:szCs w:val="20"/>
                <w:lang w:val="es-HN" w:eastAsia="es-HN"/>
              </w:rPr>
              <w:t>Campamento, Catacamas, San Francisco, Dulce Nombre de Culmi, Olancho., El Paraíso, San Lucas, Santa María, el Paraíso.</w:t>
            </w:r>
          </w:p>
        </w:tc>
        <w:tc>
          <w:tcPr>
            <w:tcW w:w="1170" w:type="dxa"/>
            <w:tcBorders>
              <w:top w:val="nil"/>
              <w:left w:val="nil"/>
              <w:bottom w:val="single" w:sz="4" w:space="0" w:color="auto"/>
              <w:right w:val="single" w:sz="4" w:space="0" w:color="auto"/>
            </w:tcBorders>
            <w:shd w:val="clear" w:color="auto" w:fill="auto"/>
            <w:noWrap/>
            <w:vAlign w:val="center"/>
            <w:hideMark/>
          </w:tcPr>
          <w:p w14:paraId="76627F26" w14:textId="77777777" w:rsidR="006671C4" w:rsidRPr="00D266B9" w:rsidRDefault="006671C4" w:rsidP="006671C4">
            <w:pPr>
              <w:spacing w:after="0" w:line="240" w:lineRule="auto"/>
              <w:jc w:val="center"/>
              <w:rPr>
                <w:rFonts w:ascii="Arial" w:eastAsia="Times New Roman" w:hAnsi="Arial" w:cs="Arial"/>
                <w:color w:val="000000"/>
                <w:sz w:val="20"/>
                <w:szCs w:val="20"/>
                <w:lang w:val="es-HN" w:eastAsia="es-HN"/>
              </w:rPr>
            </w:pPr>
            <w:r w:rsidRPr="00D266B9">
              <w:rPr>
                <w:rFonts w:ascii="Arial" w:eastAsia="Times New Roman" w:hAnsi="Arial" w:cs="Arial"/>
                <w:color w:val="000000"/>
                <w:sz w:val="20"/>
                <w:szCs w:val="20"/>
                <w:lang w:val="es-HN" w:eastAsia="es-HN"/>
              </w:rPr>
              <w:t>41</w:t>
            </w:r>
          </w:p>
        </w:tc>
        <w:tc>
          <w:tcPr>
            <w:tcW w:w="1275" w:type="dxa"/>
            <w:tcBorders>
              <w:top w:val="nil"/>
              <w:left w:val="nil"/>
              <w:bottom w:val="single" w:sz="4" w:space="0" w:color="auto"/>
              <w:right w:val="single" w:sz="4" w:space="0" w:color="auto"/>
            </w:tcBorders>
            <w:shd w:val="clear" w:color="auto" w:fill="auto"/>
            <w:noWrap/>
            <w:vAlign w:val="center"/>
            <w:hideMark/>
          </w:tcPr>
          <w:p w14:paraId="3BB4D84E" w14:textId="77777777" w:rsidR="006671C4" w:rsidRPr="00D266B9" w:rsidRDefault="006671C4" w:rsidP="006671C4">
            <w:pPr>
              <w:spacing w:after="0" w:line="240" w:lineRule="auto"/>
              <w:rPr>
                <w:rFonts w:ascii="Arial" w:eastAsia="Times New Roman" w:hAnsi="Arial" w:cs="Arial"/>
                <w:color w:val="000000"/>
                <w:sz w:val="20"/>
                <w:szCs w:val="20"/>
                <w:lang w:val="es-HN" w:eastAsia="es-HN"/>
              </w:rPr>
            </w:pPr>
            <w:r w:rsidRPr="00D266B9">
              <w:rPr>
                <w:rFonts w:ascii="Arial" w:eastAsia="Times New Roman" w:hAnsi="Arial" w:cs="Arial"/>
                <w:color w:val="000000"/>
                <w:sz w:val="20"/>
                <w:szCs w:val="20"/>
                <w:lang w:val="es-HN" w:eastAsia="es-HN"/>
              </w:rPr>
              <w:t>Banco Occidente, Banadesa</w:t>
            </w:r>
          </w:p>
        </w:tc>
        <w:tc>
          <w:tcPr>
            <w:tcW w:w="1107" w:type="dxa"/>
            <w:tcBorders>
              <w:top w:val="nil"/>
              <w:left w:val="nil"/>
              <w:bottom w:val="single" w:sz="4" w:space="0" w:color="auto"/>
              <w:right w:val="single" w:sz="4" w:space="0" w:color="auto"/>
            </w:tcBorders>
            <w:shd w:val="clear" w:color="auto" w:fill="auto"/>
            <w:vAlign w:val="center"/>
            <w:hideMark/>
          </w:tcPr>
          <w:p w14:paraId="23DAF9C9" w14:textId="77777777" w:rsidR="006671C4" w:rsidRPr="00D266B9" w:rsidRDefault="006671C4" w:rsidP="006671C4">
            <w:pPr>
              <w:spacing w:after="0" w:line="240" w:lineRule="auto"/>
              <w:jc w:val="center"/>
              <w:rPr>
                <w:rFonts w:ascii="Arial" w:eastAsia="Times New Roman" w:hAnsi="Arial" w:cs="Arial"/>
                <w:color w:val="000000"/>
                <w:sz w:val="20"/>
                <w:szCs w:val="20"/>
                <w:lang w:val="es-HN" w:eastAsia="es-HN"/>
              </w:rPr>
            </w:pPr>
            <w:r w:rsidRPr="00D266B9">
              <w:rPr>
                <w:rFonts w:ascii="Arial" w:eastAsia="Times New Roman" w:hAnsi="Arial" w:cs="Arial"/>
                <w:color w:val="000000"/>
                <w:sz w:val="20"/>
                <w:szCs w:val="20"/>
                <w:lang w:val="es-HN" w:eastAsia="es-HN"/>
              </w:rPr>
              <w:t>INHCAFE, NFOP, SAG, Heifer Internacional</w:t>
            </w:r>
          </w:p>
        </w:tc>
        <w:tc>
          <w:tcPr>
            <w:tcW w:w="1015" w:type="dxa"/>
            <w:tcBorders>
              <w:top w:val="nil"/>
              <w:left w:val="nil"/>
              <w:bottom w:val="single" w:sz="4" w:space="0" w:color="auto"/>
              <w:right w:val="single" w:sz="4" w:space="0" w:color="auto"/>
            </w:tcBorders>
            <w:shd w:val="clear" w:color="auto" w:fill="auto"/>
            <w:vAlign w:val="center"/>
            <w:hideMark/>
          </w:tcPr>
          <w:p w14:paraId="22AD5882" w14:textId="098F8B10" w:rsidR="006671C4" w:rsidRPr="00D266B9" w:rsidRDefault="006671C4" w:rsidP="006671C4">
            <w:pPr>
              <w:spacing w:after="0" w:line="240" w:lineRule="auto"/>
              <w:jc w:val="center"/>
              <w:rPr>
                <w:rFonts w:ascii="Arial" w:eastAsia="Times New Roman" w:hAnsi="Arial" w:cs="Arial"/>
                <w:color w:val="000000"/>
                <w:sz w:val="20"/>
                <w:szCs w:val="20"/>
                <w:lang w:val="es-HN" w:eastAsia="es-HN"/>
              </w:rPr>
            </w:pPr>
            <w:r w:rsidRPr="00D266B9">
              <w:rPr>
                <w:rFonts w:ascii="Arial" w:eastAsia="Times New Roman" w:hAnsi="Arial" w:cs="Arial"/>
                <w:color w:val="000000"/>
                <w:sz w:val="20"/>
                <w:szCs w:val="20"/>
                <w:lang w:val="es-HN" w:eastAsia="es-HN"/>
              </w:rPr>
              <w:t>12,000 qq de café/</w:t>
            </w:r>
            <w:r w:rsidRPr="00D266B9">
              <w:rPr>
                <w:rFonts w:ascii="Arial" w:eastAsia="Times New Roman" w:hAnsi="Arial" w:cs="Arial"/>
                <w:color w:val="000000"/>
                <w:sz w:val="20"/>
                <w:szCs w:val="20"/>
                <w:lang w:val="es-HN" w:eastAsia="es-HN"/>
              </w:rPr>
              <w:br/>
              <w:t>semana</w:t>
            </w:r>
          </w:p>
        </w:tc>
        <w:tc>
          <w:tcPr>
            <w:tcW w:w="979" w:type="dxa"/>
            <w:tcBorders>
              <w:top w:val="nil"/>
              <w:left w:val="nil"/>
              <w:bottom w:val="single" w:sz="4" w:space="0" w:color="auto"/>
              <w:right w:val="single" w:sz="4" w:space="0" w:color="auto"/>
            </w:tcBorders>
            <w:shd w:val="clear" w:color="auto" w:fill="auto"/>
            <w:vAlign w:val="center"/>
            <w:hideMark/>
          </w:tcPr>
          <w:p w14:paraId="6F292773" w14:textId="77777777" w:rsidR="006671C4" w:rsidRPr="00D266B9" w:rsidRDefault="006671C4" w:rsidP="006671C4">
            <w:pPr>
              <w:spacing w:after="0" w:line="240" w:lineRule="auto"/>
              <w:jc w:val="center"/>
              <w:rPr>
                <w:rFonts w:ascii="Arial" w:eastAsia="Times New Roman" w:hAnsi="Arial" w:cs="Arial"/>
                <w:color w:val="000000"/>
                <w:sz w:val="20"/>
                <w:szCs w:val="20"/>
                <w:lang w:val="es-HN" w:eastAsia="es-HN"/>
              </w:rPr>
            </w:pPr>
            <w:r w:rsidRPr="00D266B9">
              <w:rPr>
                <w:rFonts w:ascii="Arial" w:eastAsia="Times New Roman" w:hAnsi="Arial" w:cs="Arial"/>
                <w:color w:val="000000"/>
                <w:sz w:val="20"/>
                <w:szCs w:val="20"/>
                <w:lang w:val="es-HN" w:eastAsia="es-HN"/>
              </w:rPr>
              <w:t>Molinos de Honduras,</w:t>
            </w:r>
            <w:r w:rsidRPr="00D266B9">
              <w:rPr>
                <w:rFonts w:ascii="Arial" w:eastAsia="Times New Roman" w:hAnsi="Arial" w:cs="Arial"/>
                <w:color w:val="000000"/>
                <w:sz w:val="20"/>
                <w:szCs w:val="20"/>
                <w:lang w:val="es-HN" w:eastAsia="es-HN"/>
              </w:rPr>
              <w:br/>
              <w:t xml:space="preserve"> Honducafe, Sogimex</w:t>
            </w:r>
          </w:p>
        </w:tc>
      </w:tr>
    </w:tbl>
    <w:p w14:paraId="57D470ED" w14:textId="77777777" w:rsidR="004003F1" w:rsidRPr="00D266B9" w:rsidRDefault="004003F1" w:rsidP="004003F1">
      <w:pPr>
        <w:pStyle w:val="Ttulo2"/>
        <w:ind w:left="567"/>
        <w:rPr>
          <w:rFonts w:ascii="Arial" w:hAnsi="Arial" w:cs="Arial"/>
          <w:szCs w:val="22"/>
        </w:rPr>
      </w:pPr>
    </w:p>
    <w:p w14:paraId="0AE9822B" w14:textId="77777777" w:rsidR="002C54D1" w:rsidRDefault="002C54D1">
      <w:pPr>
        <w:spacing w:after="200" w:line="276" w:lineRule="auto"/>
        <w:rPr>
          <w:rFonts w:ascii="Arial" w:hAnsi="Arial" w:cs="Arial"/>
          <w:b/>
          <w:bCs/>
          <w:sz w:val="22"/>
          <w:szCs w:val="22"/>
        </w:rPr>
      </w:pPr>
      <w:bookmarkStart w:id="54" w:name="_Toc121409600"/>
      <w:r>
        <w:rPr>
          <w:rFonts w:ascii="Arial" w:hAnsi="Arial" w:cs="Arial"/>
          <w:szCs w:val="22"/>
        </w:rPr>
        <w:br w:type="page"/>
      </w:r>
    </w:p>
    <w:p w14:paraId="3D6D5C59" w14:textId="25E2DA9D" w:rsidR="0063543E" w:rsidRPr="00D266B9" w:rsidRDefault="00E7553B" w:rsidP="004003F1">
      <w:pPr>
        <w:pStyle w:val="Ttulo2"/>
        <w:numPr>
          <w:ilvl w:val="1"/>
          <w:numId w:val="33"/>
        </w:numPr>
        <w:ind w:left="567" w:hanging="567"/>
        <w:rPr>
          <w:rFonts w:ascii="Arial" w:hAnsi="Arial" w:cs="Arial"/>
          <w:szCs w:val="22"/>
        </w:rPr>
      </w:pPr>
      <w:bookmarkStart w:id="55" w:name="_Toc126070669"/>
      <w:r w:rsidRPr="00D266B9">
        <w:rPr>
          <w:rFonts w:ascii="Arial" w:hAnsi="Arial" w:cs="Arial"/>
          <w:szCs w:val="22"/>
        </w:rPr>
        <w:lastRenderedPageBreak/>
        <w:t>D</w:t>
      </w:r>
      <w:r w:rsidR="0043084A" w:rsidRPr="00D266B9">
        <w:rPr>
          <w:rFonts w:ascii="Arial" w:hAnsi="Arial" w:cs="Arial"/>
          <w:szCs w:val="22"/>
        </w:rPr>
        <w:t>ocumentos adjuntos al perfil de negocios</w:t>
      </w:r>
      <w:bookmarkEnd w:id="26"/>
      <w:bookmarkEnd w:id="27"/>
      <w:bookmarkEnd w:id="28"/>
      <w:bookmarkEnd w:id="54"/>
      <w:bookmarkEnd w:id="55"/>
    </w:p>
    <w:p w14:paraId="05268C36" w14:textId="77777777" w:rsidR="004003F1" w:rsidRPr="00D266B9" w:rsidRDefault="004003F1" w:rsidP="001E3329">
      <w:pPr>
        <w:spacing w:after="0" w:line="240" w:lineRule="auto"/>
        <w:rPr>
          <w:rFonts w:ascii="Arial" w:hAnsi="Arial" w:cs="Arial"/>
          <w:sz w:val="22"/>
          <w:szCs w:val="22"/>
        </w:rPr>
      </w:pPr>
    </w:p>
    <w:p w14:paraId="3EFA157D" w14:textId="0BFD07F2" w:rsidR="00365D4C" w:rsidRPr="00D266B9" w:rsidRDefault="00365D4C" w:rsidP="00365D4C">
      <w:pPr>
        <w:rPr>
          <w:rFonts w:ascii="Arial" w:hAnsi="Arial" w:cs="Arial"/>
          <w:sz w:val="22"/>
          <w:szCs w:val="22"/>
        </w:rPr>
      </w:pPr>
      <w:r w:rsidRPr="00D266B9">
        <w:rPr>
          <w:rFonts w:ascii="Arial" w:hAnsi="Arial" w:cs="Arial"/>
          <w:sz w:val="22"/>
          <w:szCs w:val="22"/>
        </w:rPr>
        <w:t xml:space="preserve">Requisitos que el grupo debe </w:t>
      </w:r>
      <w:r w:rsidR="0095418B" w:rsidRPr="00D266B9">
        <w:rPr>
          <w:rFonts w:ascii="Arial" w:hAnsi="Arial" w:cs="Arial"/>
          <w:sz w:val="22"/>
          <w:szCs w:val="22"/>
        </w:rPr>
        <w:t>contar:</w:t>
      </w:r>
    </w:p>
    <w:p w14:paraId="1F83F45F" w14:textId="6E9A8FF3" w:rsidR="00365D4C" w:rsidRPr="00D266B9" w:rsidRDefault="00365D4C" w:rsidP="0095418B">
      <w:pPr>
        <w:pStyle w:val="Prrafodelista"/>
        <w:numPr>
          <w:ilvl w:val="0"/>
          <w:numId w:val="21"/>
        </w:numPr>
        <w:rPr>
          <w:rFonts w:ascii="Arial" w:hAnsi="Arial" w:cs="Arial"/>
          <w:sz w:val="22"/>
          <w:szCs w:val="22"/>
        </w:rPr>
      </w:pPr>
      <w:r w:rsidRPr="00D266B9">
        <w:rPr>
          <w:rFonts w:ascii="Arial" w:hAnsi="Arial" w:cs="Arial"/>
          <w:sz w:val="22"/>
          <w:szCs w:val="22"/>
        </w:rPr>
        <w:t>Persona jurídica</w:t>
      </w:r>
    </w:p>
    <w:p w14:paraId="74CB5519" w14:textId="36FA44AB" w:rsidR="00365D4C" w:rsidRPr="00D266B9" w:rsidRDefault="00365D4C" w:rsidP="0095418B">
      <w:pPr>
        <w:pStyle w:val="Prrafodelista"/>
        <w:numPr>
          <w:ilvl w:val="0"/>
          <w:numId w:val="21"/>
        </w:numPr>
        <w:rPr>
          <w:rFonts w:ascii="Arial" w:hAnsi="Arial" w:cs="Arial"/>
          <w:sz w:val="22"/>
          <w:szCs w:val="22"/>
        </w:rPr>
      </w:pPr>
      <w:r w:rsidRPr="00D266B9">
        <w:rPr>
          <w:rFonts w:ascii="Arial" w:hAnsi="Arial" w:cs="Arial"/>
          <w:sz w:val="22"/>
          <w:szCs w:val="22"/>
        </w:rPr>
        <w:t xml:space="preserve">Terreno propio a favor de la organización con dominio pleno </w:t>
      </w:r>
      <w:r w:rsidR="0095418B" w:rsidRPr="00D266B9">
        <w:rPr>
          <w:rFonts w:ascii="Arial" w:hAnsi="Arial" w:cs="Arial"/>
          <w:sz w:val="22"/>
          <w:szCs w:val="22"/>
        </w:rPr>
        <w:t>o escriturado</w:t>
      </w:r>
    </w:p>
    <w:p w14:paraId="3A292A37" w14:textId="6B8DF547" w:rsidR="0095418B" w:rsidRPr="00D266B9" w:rsidRDefault="0095418B" w:rsidP="0095418B">
      <w:pPr>
        <w:pStyle w:val="Prrafodelista"/>
        <w:numPr>
          <w:ilvl w:val="0"/>
          <w:numId w:val="21"/>
        </w:numPr>
        <w:rPr>
          <w:rFonts w:ascii="Arial" w:hAnsi="Arial" w:cs="Arial"/>
          <w:sz w:val="22"/>
          <w:szCs w:val="22"/>
        </w:rPr>
      </w:pPr>
      <w:r w:rsidRPr="00D266B9">
        <w:rPr>
          <w:rFonts w:ascii="Arial" w:hAnsi="Arial" w:cs="Arial"/>
          <w:sz w:val="22"/>
          <w:szCs w:val="22"/>
        </w:rPr>
        <w:t>Permiso ambiental de la Unidad Ambiental Municipal</w:t>
      </w:r>
    </w:p>
    <w:p w14:paraId="1D828C11" w14:textId="61D6BBA8" w:rsidR="0095418B" w:rsidRPr="00D266B9" w:rsidRDefault="0095418B" w:rsidP="0095418B">
      <w:pPr>
        <w:pStyle w:val="Prrafodelista"/>
        <w:numPr>
          <w:ilvl w:val="0"/>
          <w:numId w:val="21"/>
        </w:numPr>
        <w:rPr>
          <w:rFonts w:ascii="Arial" w:hAnsi="Arial" w:cs="Arial"/>
          <w:sz w:val="22"/>
          <w:szCs w:val="22"/>
        </w:rPr>
      </w:pPr>
      <w:r w:rsidRPr="00D266B9">
        <w:rPr>
          <w:rFonts w:ascii="Arial" w:hAnsi="Arial" w:cs="Arial"/>
          <w:sz w:val="22"/>
          <w:szCs w:val="22"/>
        </w:rPr>
        <w:t>Listado</w:t>
      </w:r>
      <w:r w:rsidR="003823C9" w:rsidRPr="00D266B9">
        <w:rPr>
          <w:rFonts w:ascii="Arial" w:hAnsi="Arial" w:cs="Arial"/>
          <w:sz w:val="22"/>
          <w:szCs w:val="22"/>
        </w:rPr>
        <w:t xml:space="preserve"> de integrantes</w:t>
      </w:r>
      <w:r w:rsidRPr="00D266B9">
        <w:rPr>
          <w:rFonts w:ascii="Arial" w:hAnsi="Arial" w:cs="Arial"/>
          <w:sz w:val="22"/>
          <w:szCs w:val="22"/>
        </w:rPr>
        <w:t xml:space="preserve"> que conforman el grupo</w:t>
      </w:r>
    </w:p>
    <w:p w14:paraId="60445B09" w14:textId="535631A5" w:rsidR="0095418B" w:rsidRPr="00D266B9" w:rsidRDefault="0095418B" w:rsidP="0095418B">
      <w:pPr>
        <w:pStyle w:val="Prrafodelista"/>
        <w:numPr>
          <w:ilvl w:val="0"/>
          <w:numId w:val="21"/>
        </w:numPr>
        <w:rPr>
          <w:rFonts w:ascii="Arial" w:hAnsi="Arial" w:cs="Arial"/>
          <w:sz w:val="22"/>
          <w:szCs w:val="22"/>
        </w:rPr>
      </w:pPr>
      <w:r w:rsidRPr="00D266B9">
        <w:rPr>
          <w:rFonts w:ascii="Arial" w:hAnsi="Arial" w:cs="Arial"/>
          <w:sz w:val="22"/>
          <w:szCs w:val="22"/>
        </w:rPr>
        <w:t>Conformación de la junta directiva</w:t>
      </w:r>
    </w:p>
    <w:p w14:paraId="51BB8F1D" w14:textId="54E176EF" w:rsidR="0095418B" w:rsidRPr="00D266B9" w:rsidRDefault="0095418B" w:rsidP="0095418B">
      <w:pPr>
        <w:pStyle w:val="Prrafodelista"/>
        <w:numPr>
          <w:ilvl w:val="0"/>
          <w:numId w:val="21"/>
        </w:numPr>
        <w:rPr>
          <w:rFonts w:ascii="Arial" w:hAnsi="Arial" w:cs="Arial"/>
          <w:sz w:val="22"/>
          <w:szCs w:val="22"/>
        </w:rPr>
      </w:pPr>
      <w:r w:rsidRPr="00D266B9">
        <w:rPr>
          <w:rFonts w:ascii="Arial" w:hAnsi="Arial" w:cs="Arial"/>
          <w:sz w:val="22"/>
          <w:szCs w:val="22"/>
        </w:rPr>
        <w:t>Aliados comerciales</w:t>
      </w:r>
    </w:p>
    <w:p w14:paraId="2CBB76F6" w14:textId="66368E34" w:rsidR="0095418B" w:rsidRPr="00D266B9" w:rsidRDefault="0095418B" w:rsidP="0095418B">
      <w:pPr>
        <w:pStyle w:val="Prrafodelista"/>
        <w:numPr>
          <w:ilvl w:val="0"/>
          <w:numId w:val="21"/>
        </w:numPr>
        <w:rPr>
          <w:rFonts w:ascii="Arial" w:hAnsi="Arial" w:cs="Arial"/>
          <w:sz w:val="22"/>
          <w:szCs w:val="22"/>
        </w:rPr>
      </w:pPr>
      <w:r w:rsidRPr="00D266B9">
        <w:rPr>
          <w:rFonts w:ascii="Arial" w:hAnsi="Arial" w:cs="Arial"/>
          <w:sz w:val="22"/>
          <w:szCs w:val="22"/>
        </w:rPr>
        <w:t>Aliados financieros</w:t>
      </w:r>
    </w:p>
    <w:p w14:paraId="149FEA59" w14:textId="1D602477" w:rsidR="0095418B" w:rsidRPr="00D266B9" w:rsidRDefault="0095418B" w:rsidP="0095418B">
      <w:pPr>
        <w:pStyle w:val="Prrafodelista"/>
        <w:numPr>
          <w:ilvl w:val="0"/>
          <w:numId w:val="21"/>
        </w:numPr>
        <w:rPr>
          <w:rFonts w:ascii="Arial" w:hAnsi="Arial" w:cs="Arial"/>
          <w:sz w:val="22"/>
          <w:szCs w:val="22"/>
        </w:rPr>
      </w:pPr>
      <w:r w:rsidRPr="00D266B9">
        <w:rPr>
          <w:rFonts w:ascii="Arial" w:hAnsi="Arial" w:cs="Arial"/>
          <w:sz w:val="22"/>
          <w:szCs w:val="22"/>
        </w:rPr>
        <w:t>Foto copia de tarjetas de identidad</w:t>
      </w:r>
    </w:p>
    <w:p w14:paraId="0C63A3C1" w14:textId="015462EA" w:rsidR="0095418B" w:rsidRPr="00D266B9" w:rsidRDefault="0095418B" w:rsidP="0095418B">
      <w:pPr>
        <w:pStyle w:val="Prrafodelista"/>
        <w:numPr>
          <w:ilvl w:val="0"/>
          <w:numId w:val="21"/>
        </w:numPr>
        <w:rPr>
          <w:rFonts w:ascii="Arial" w:hAnsi="Arial" w:cs="Arial"/>
          <w:sz w:val="22"/>
          <w:szCs w:val="22"/>
        </w:rPr>
      </w:pPr>
      <w:r w:rsidRPr="00D266B9">
        <w:rPr>
          <w:rFonts w:ascii="Arial" w:hAnsi="Arial" w:cs="Arial"/>
          <w:sz w:val="22"/>
          <w:szCs w:val="22"/>
        </w:rPr>
        <w:t>Aprobación del perfil, previo la formulación del plan de negocio</w:t>
      </w:r>
    </w:p>
    <w:p w14:paraId="1D63580B" w14:textId="3D79B876" w:rsidR="00177836" w:rsidRPr="00D266B9" w:rsidRDefault="00177836" w:rsidP="0095418B">
      <w:pPr>
        <w:pStyle w:val="Prrafodelista"/>
        <w:numPr>
          <w:ilvl w:val="0"/>
          <w:numId w:val="21"/>
        </w:numPr>
        <w:rPr>
          <w:rFonts w:ascii="Arial" w:hAnsi="Arial" w:cs="Arial"/>
          <w:sz w:val="22"/>
          <w:szCs w:val="22"/>
        </w:rPr>
      </w:pPr>
      <w:r w:rsidRPr="00D266B9">
        <w:rPr>
          <w:rFonts w:ascii="Arial" w:hAnsi="Arial" w:cs="Arial"/>
          <w:sz w:val="22"/>
          <w:szCs w:val="22"/>
        </w:rPr>
        <w:t>Otros que se requieran según el ente financiero.</w:t>
      </w:r>
    </w:p>
    <w:p w14:paraId="01A6620F" w14:textId="77777777" w:rsidR="001E3329" w:rsidRPr="00D266B9" w:rsidRDefault="001E3329" w:rsidP="001E3329">
      <w:pPr>
        <w:pStyle w:val="Prrafodelista"/>
        <w:rPr>
          <w:rFonts w:ascii="Arial" w:hAnsi="Arial" w:cs="Arial"/>
          <w:sz w:val="22"/>
          <w:szCs w:val="22"/>
        </w:rPr>
      </w:pPr>
    </w:p>
    <w:p w14:paraId="23C7C8D8" w14:textId="05E9FDD1" w:rsidR="000402B1" w:rsidRPr="00D266B9" w:rsidRDefault="0043084A" w:rsidP="004003F1">
      <w:pPr>
        <w:pStyle w:val="Ttulo2"/>
        <w:numPr>
          <w:ilvl w:val="1"/>
          <w:numId w:val="33"/>
        </w:numPr>
        <w:ind w:left="567" w:hanging="567"/>
        <w:rPr>
          <w:rFonts w:ascii="Arial" w:hAnsi="Arial" w:cs="Arial"/>
          <w:szCs w:val="22"/>
        </w:rPr>
      </w:pPr>
      <w:bookmarkStart w:id="56" w:name="_Toc121409601"/>
      <w:bookmarkStart w:id="57" w:name="_Toc126070670"/>
      <w:r w:rsidRPr="00D266B9">
        <w:rPr>
          <w:rFonts w:ascii="Arial" w:hAnsi="Arial" w:cs="Arial"/>
          <w:szCs w:val="22"/>
        </w:rPr>
        <w:t>Bibliografía</w:t>
      </w:r>
      <w:bookmarkEnd w:id="56"/>
      <w:bookmarkEnd w:id="57"/>
    </w:p>
    <w:p w14:paraId="7CBAEFF9" w14:textId="77777777" w:rsidR="003823C9" w:rsidRPr="00D266B9" w:rsidRDefault="003823C9" w:rsidP="003823C9">
      <w:pPr>
        <w:rPr>
          <w:rFonts w:ascii="Arial" w:hAnsi="Arial" w:cs="Arial"/>
        </w:rPr>
      </w:pPr>
    </w:p>
    <w:p w14:paraId="56AA7666" w14:textId="46F13560" w:rsidR="00002E52" w:rsidRPr="00D266B9" w:rsidRDefault="00002E52" w:rsidP="003823C9">
      <w:pPr>
        <w:pStyle w:val="Prrafodelista"/>
        <w:numPr>
          <w:ilvl w:val="0"/>
          <w:numId w:val="17"/>
        </w:numPr>
        <w:spacing w:after="200" w:line="276" w:lineRule="auto"/>
        <w:rPr>
          <w:rFonts w:ascii="Arial" w:hAnsi="Arial" w:cs="Arial"/>
          <w:sz w:val="22"/>
          <w:szCs w:val="22"/>
        </w:rPr>
      </w:pPr>
      <w:r w:rsidRPr="00D266B9">
        <w:rPr>
          <w:rFonts w:ascii="Arial" w:hAnsi="Arial" w:cs="Arial"/>
          <w:sz w:val="22"/>
          <w:szCs w:val="22"/>
        </w:rPr>
        <w:t>Formulación y evaluación de proyecto y perfiles de proyecto, Rural- Invets, FAO,2007.</w:t>
      </w:r>
    </w:p>
    <w:p w14:paraId="60CDE8D3" w14:textId="1EE644C8" w:rsidR="00505714" w:rsidRPr="00D266B9" w:rsidRDefault="00002E52" w:rsidP="00550D4E">
      <w:pPr>
        <w:pStyle w:val="Prrafodelista"/>
        <w:numPr>
          <w:ilvl w:val="0"/>
          <w:numId w:val="17"/>
        </w:numPr>
        <w:spacing w:after="200" w:line="276" w:lineRule="auto"/>
        <w:rPr>
          <w:rFonts w:ascii="Arial" w:hAnsi="Arial" w:cs="Arial"/>
          <w:sz w:val="22"/>
          <w:szCs w:val="22"/>
        </w:rPr>
      </w:pPr>
      <w:r w:rsidRPr="00D266B9">
        <w:rPr>
          <w:rFonts w:ascii="Arial" w:hAnsi="Arial" w:cs="Arial"/>
          <w:sz w:val="22"/>
          <w:szCs w:val="22"/>
        </w:rPr>
        <w:t xml:space="preserve">También se consultó la página de Internet; con relación de concepto y términos agronómico, </w:t>
      </w:r>
      <w:r w:rsidR="00505714" w:rsidRPr="00D266B9">
        <w:rPr>
          <w:rFonts w:ascii="Arial" w:hAnsi="Arial" w:cs="Arial"/>
          <w:sz w:val="22"/>
          <w:szCs w:val="22"/>
        </w:rPr>
        <w:t>beneficios ecológicos compacto, y Secadoras de café, documentos de planes de negocios de del despulpado y secado de café.</w:t>
      </w:r>
    </w:p>
    <w:p w14:paraId="02E97EB5" w14:textId="13CC27AC" w:rsidR="007F690D" w:rsidRPr="00D266B9" w:rsidRDefault="007F690D" w:rsidP="00550D4E">
      <w:pPr>
        <w:pStyle w:val="Prrafodelista"/>
        <w:numPr>
          <w:ilvl w:val="0"/>
          <w:numId w:val="17"/>
        </w:numPr>
        <w:spacing w:after="200" w:line="276" w:lineRule="auto"/>
        <w:rPr>
          <w:rFonts w:ascii="Arial" w:hAnsi="Arial" w:cs="Arial"/>
          <w:sz w:val="22"/>
          <w:szCs w:val="22"/>
        </w:rPr>
      </w:pPr>
      <w:r w:rsidRPr="00D266B9">
        <w:rPr>
          <w:rFonts w:ascii="Arial" w:hAnsi="Arial" w:cs="Arial"/>
          <w:sz w:val="22"/>
          <w:szCs w:val="22"/>
        </w:rPr>
        <w:t>Análisis de factibilidad para establecer una Central de Beneficio Húmedo de Café en e l Paraíso, el Paraíso, David Diaz Chinchilla, Zamorano, 2018.</w:t>
      </w:r>
    </w:p>
    <w:p w14:paraId="14542B24" w14:textId="1D3892C4" w:rsidR="00B66712" w:rsidRPr="00D266B9" w:rsidRDefault="007F690D" w:rsidP="00186F60">
      <w:pPr>
        <w:pStyle w:val="Prrafodelista"/>
        <w:numPr>
          <w:ilvl w:val="0"/>
          <w:numId w:val="17"/>
        </w:numPr>
        <w:spacing w:after="200" w:line="276" w:lineRule="auto"/>
        <w:jc w:val="both"/>
        <w:rPr>
          <w:rFonts w:ascii="Arial" w:hAnsi="Arial" w:cs="Arial"/>
          <w:sz w:val="22"/>
          <w:szCs w:val="22"/>
        </w:rPr>
      </w:pPr>
      <w:r w:rsidRPr="00D266B9">
        <w:rPr>
          <w:rFonts w:ascii="Arial" w:hAnsi="Arial" w:cs="Arial"/>
          <w:sz w:val="22"/>
          <w:szCs w:val="22"/>
        </w:rPr>
        <w:t>Guías Beneficiado y Calidad del Café, Carlos Roberto Pineda, 2019.</w:t>
      </w:r>
    </w:p>
    <w:sectPr w:rsidR="00B66712" w:rsidRPr="00D266B9" w:rsidSect="00E62474">
      <w:headerReference w:type="default" r:id="rId17"/>
      <w:footerReference w:type="default" r:id="rId18"/>
      <w:pgSz w:w="12240" w:h="15840" w:code="1"/>
      <w:pgMar w:top="1418" w:right="1041" w:bottom="1276" w:left="1701" w:header="709" w:footer="40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64C1C" w14:textId="77777777" w:rsidR="00F429BD" w:rsidRDefault="00F429BD" w:rsidP="0063543E">
      <w:pPr>
        <w:spacing w:after="0" w:line="240" w:lineRule="auto"/>
      </w:pPr>
      <w:r>
        <w:separator/>
      </w:r>
    </w:p>
  </w:endnote>
  <w:endnote w:type="continuationSeparator" w:id="0">
    <w:p w14:paraId="24525F80" w14:textId="77777777" w:rsidR="00F429BD" w:rsidRDefault="00F429BD" w:rsidP="0063543E">
      <w:pPr>
        <w:spacing w:after="0" w:line="240" w:lineRule="auto"/>
      </w:pPr>
      <w:r>
        <w:continuationSeparator/>
      </w:r>
    </w:p>
  </w:endnote>
  <w:endnote w:type="continuationNotice" w:id="1">
    <w:p w14:paraId="693B82A0" w14:textId="77777777" w:rsidR="00F429BD" w:rsidRDefault="00F429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oto Sans Symbols">
    <w:altName w:val="Cambria"/>
    <w:charset w:val="00"/>
    <w:family w:val="swiss"/>
    <w:pitch w:val="variable"/>
    <w:sig w:usb0="00000003" w:usb1="0200E0A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aira">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6246374"/>
      <w:docPartObj>
        <w:docPartGallery w:val="Page Numbers (Bottom of Page)"/>
        <w:docPartUnique/>
      </w:docPartObj>
    </w:sdtPr>
    <w:sdtContent>
      <w:p w14:paraId="59CBC814" w14:textId="6059EFC9" w:rsidR="00550D4E" w:rsidRDefault="00550D4E">
        <w:pPr>
          <w:pStyle w:val="Piedepgina"/>
          <w:jc w:val="right"/>
        </w:pPr>
        <w:r>
          <w:fldChar w:fldCharType="begin"/>
        </w:r>
        <w:r>
          <w:instrText>PAGE   \* MERGEFORMAT</w:instrText>
        </w:r>
        <w:r>
          <w:fldChar w:fldCharType="separate"/>
        </w:r>
        <w:r w:rsidR="002039F7">
          <w:rPr>
            <w:noProof/>
          </w:rPr>
          <w:t>15</w:t>
        </w:r>
        <w:r>
          <w:fldChar w:fldCharType="end"/>
        </w:r>
      </w:p>
    </w:sdtContent>
  </w:sdt>
  <w:p w14:paraId="771BC35F" w14:textId="55454F35" w:rsidR="00550D4E" w:rsidRDefault="00550D4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17986" w14:textId="77777777" w:rsidR="00F429BD" w:rsidRDefault="00F429BD" w:rsidP="0063543E">
      <w:pPr>
        <w:spacing w:after="0" w:line="240" w:lineRule="auto"/>
      </w:pPr>
      <w:r>
        <w:separator/>
      </w:r>
    </w:p>
  </w:footnote>
  <w:footnote w:type="continuationSeparator" w:id="0">
    <w:p w14:paraId="02770CA6" w14:textId="77777777" w:rsidR="00F429BD" w:rsidRDefault="00F429BD" w:rsidP="0063543E">
      <w:pPr>
        <w:spacing w:after="0" w:line="240" w:lineRule="auto"/>
      </w:pPr>
      <w:r>
        <w:continuationSeparator/>
      </w:r>
    </w:p>
  </w:footnote>
  <w:footnote w:type="continuationNotice" w:id="1">
    <w:p w14:paraId="5298C199" w14:textId="77777777" w:rsidR="00F429BD" w:rsidRDefault="00F429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75770" w14:textId="77777777" w:rsidR="00550D4E" w:rsidRPr="00750F51" w:rsidRDefault="00550D4E" w:rsidP="00001799">
    <w:pPr>
      <w:pStyle w:val="Encabezado"/>
      <w:spacing w:after="0" w:line="240" w:lineRule="auto"/>
      <w:jc w:val="center"/>
      <w:rPr>
        <w:b/>
        <w:bCs/>
        <w:sz w:val="20"/>
        <w:szCs w:val="24"/>
      </w:rPr>
    </w:pPr>
    <w:r>
      <w:rPr>
        <w:b/>
        <w:bCs/>
        <w:sz w:val="20"/>
        <w:szCs w:val="24"/>
      </w:rPr>
      <w:t>PERFIL DE INGRESO</w:t>
    </w:r>
  </w:p>
  <w:p w14:paraId="55B221E1" w14:textId="77777777" w:rsidR="00550D4E" w:rsidRDefault="00550D4E" w:rsidP="00001799">
    <w:pPr>
      <w:pStyle w:val="Encabezado"/>
      <w:pBdr>
        <w:bottom w:val="dotted" w:sz="6" w:space="0" w:color="365F91" w:themeColor="accent1" w:themeShade="BF"/>
      </w:pBdr>
      <w:spacing w:after="0" w:line="240" w:lineRule="auto"/>
      <w:jc w:val="center"/>
      <w:rPr>
        <w:b/>
        <w:bCs/>
        <w:sz w:val="18"/>
      </w:rPr>
    </w:pPr>
    <w:r>
      <w:rPr>
        <w:b/>
        <w:bCs/>
        <w:sz w:val="18"/>
      </w:rPr>
      <w:t>D</w:t>
    </w:r>
    <w:r w:rsidRPr="00C25BF5">
      <w:rPr>
        <w:b/>
        <w:bCs/>
        <w:sz w:val="18"/>
      </w:rPr>
      <w:t xml:space="preserve">esarrollo del </w:t>
    </w:r>
    <w:r>
      <w:rPr>
        <w:b/>
        <w:bCs/>
        <w:sz w:val="18"/>
      </w:rPr>
      <w:t>P</w:t>
    </w:r>
    <w:r w:rsidRPr="00C25BF5">
      <w:rPr>
        <w:b/>
        <w:bCs/>
        <w:sz w:val="18"/>
      </w:rPr>
      <w:t xml:space="preserve">rograma de </w:t>
    </w:r>
    <w:r>
      <w:rPr>
        <w:b/>
        <w:bCs/>
        <w:sz w:val="18"/>
      </w:rPr>
      <w:t>A</w:t>
    </w:r>
    <w:r w:rsidRPr="00C25BF5">
      <w:rPr>
        <w:b/>
        <w:bCs/>
        <w:sz w:val="18"/>
      </w:rPr>
      <w:t xml:space="preserve">utosostenibilidad </w:t>
    </w:r>
    <w:r>
      <w:rPr>
        <w:b/>
        <w:bCs/>
        <w:sz w:val="18"/>
      </w:rPr>
      <w:t>M</w:t>
    </w:r>
    <w:r w:rsidRPr="00C25BF5">
      <w:rPr>
        <w:b/>
        <w:bCs/>
        <w:sz w:val="18"/>
      </w:rPr>
      <w:t xml:space="preserve">ediante </w:t>
    </w:r>
    <w:r>
      <w:rPr>
        <w:b/>
        <w:bCs/>
        <w:sz w:val="18"/>
      </w:rPr>
      <w:t>U</w:t>
    </w:r>
    <w:r w:rsidRPr="00C25BF5">
      <w:rPr>
        <w:b/>
        <w:bCs/>
        <w:sz w:val="18"/>
      </w:rPr>
      <w:t xml:space="preserve">sos </w:t>
    </w:r>
    <w:r>
      <w:rPr>
        <w:b/>
        <w:bCs/>
        <w:sz w:val="18"/>
      </w:rPr>
      <w:t>P</w:t>
    </w:r>
    <w:r w:rsidRPr="00C25BF5">
      <w:rPr>
        <w:b/>
        <w:bCs/>
        <w:sz w:val="18"/>
      </w:rPr>
      <w:t xml:space="preserve">roductivos </w:t>
    </w:r>
  </w:p>
  <w:p w14:paraId="2DCA8570" w14:textId="77777777" w:rsidR="00550D4E" w:rsidRPr="00B72751" w:rsidRDefault="00550D4E" w:rsidP="00001799">
    <w:pPr>
      <w:pStyle w:val="Encabezado"/>
      <w:pBdr>
        <w:bottom w:val="dotted" w:sz="6" w:space="0" w:color="365F91" w:themeColor="accent1" w:themeShade="BF"/>
      </w:pBdr>
      <w:spacing w:after="0" w:line="240" w:lineRule="auto"/>
      <w:jc w:val="center"/>
      <w:rPr>
        <w:color w:val="000000" w:themeColor="text1"/>
        <w:sz w:val="12"/>
      </w:rPr>
    </w:pPr>
    <w:r w:rsidRPr="00C25BF5">
      <w:rPr>
        <w:b/>
        <w:bCs/>
        <w:sz w:val="18"/>
      </w:rPr>
      <w:t xml:space="preserve">de la </w:t>
    </w:r>
    <w:r>
      <w:rPr>
        <w:b/>
        <w:bCs/>
        <w:sz w:val="18"/>
      </w:rPr>
      <w:t>E</w:t>
    </w:r>
    <w:r w:rsidRPr="00C25BF5">
      <w:rPr>
        <w:b/>
        <w:bCs/>
        <w:sz w:val="18"/>
      </w:rPr>
      <w:t xml:space="preserve">lectricidad en la </w:t>
    </w:r>
    <w:r>
      <w:rPr>
        <w:b/>
        <w:bCs/>
        <w:sz w:val="18"/>
      </w:rPr>
      <w:t>R</w:t>
    </w:r>
    <w:r w:rsidRPr="00C25BF5">
      <w:rPr>
        <w:b/>
        <w:bCs/>
        <w:sz w:val="18"/>
      </w:rPr>
      <w:t xml:space="preserve">epública de </w:t>
    </w:r>
    <w:r>
      <w:rPr>
        <w:b/>
        <w:bCs/>
        <w:sz w:val="18"/>
      </w:rPr>
      <w:t>H</w:t>
    </w:r>
    <w:r w:rsidRPr="00C25BF5">
      <w:rPr>
        <w:b/>
        <w:bCs/>
        <w:sz w:val="18"/>
      </w:rPr>
      <w:t>onduras (PAMUPE)</w:t>
    </w:r>
  </w:p>
  <w:p w14:paraId="5EA3179E" w14:textId="77777777" w:rsidR="00550D4E" w:rsidRPr="00001799" w:rsidRDefault="00550D4E" w:rsidP="0000179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j0115844"/>
      </v:shape>
    </w:pict>
  </w:numPicBullet>
  <w:abstractNum w:abstractNumId="0" w15:restartNumberingAfterBreak="0">
    <w:nsid w:val="FFFFFF80"/>
    <w:multiLevelType w:val="singleLevel"/>
    <w:tmpl w:val="DB96C0E0"/>
    <w:lvl w:ilvl="0">
      <w:start w:val="1"/>
      <w:numFmt w:val="bullet"/>
      <w:pStyle w:val="Listaconvietas5"/>
      <w:lvlText w:val=""/>
      <w:lvlJc w:val="left"/>
      <w:pPr>
        <w:ind w:left="122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aconvietas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aconvietas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aconvietas2"/>
      <w:lvlText w:val=""/>
      <w:lvlJc w:val="left"/>
      <w:pPr>
        <w:ind w:left="720" w:hanging="360"/>
      </w:pPr>
      <w:rPr>
        <w:rFonts w:ascii="Wingdings 2" w:hAnsi="Wingdings 2" w:hint="default"/>
      </w:rPr>
    </w:lvl>
  </w:abstractNum>
  <w:abstractNum w:abstractNumId="4" w15:restartNumberingAfterBreak="0">
    <w:nsid w:val="024C5D22"/>
    <w:multiLevelType w:val="hybridMultilevel"/>
    <w:tmpl w:val="CF1E4998"/>
    <w:lvl w:ilvl="0" w:tplc="B2B094E4">
      <w:start w:val="1"/>
      <w:numFmt w:val="lowerLetter"/>
      <w:lvlText w:val="%1)"/>
      <w:lvlJc w:val="left"/>
      <w:pPr>
        <w:ind w:left="720" w:hanging="360"/>
      </w:pPr>
      <w:rPr>
        <w:b w:val="0"/>
        <w:bCs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42C353B"/>
    <w:multiLevelType w:val="hybridMultilevel"/>
    <w:tmpl w:val="97041530"/>
    <w:lvl w:ilvl="0" w:tplc="A232F4C8">
      <w:start w:val="1"/>
      <w:numFmt w:val="bullet"/>
      <w:lvlText w:val=""/>
      <w:lvlPicBulletId w:val="0"/>
      <w:lvlJc w:val="left"/>
      <w:pPr>
        <w:ind w:left="720" w:hanging="360"/>
      </w:pPr>
      <w:rPr>
        <w:rFonts w:ascii="Symbol" w:hAnsi="Symbol" w:hint="default"/>
        <w:color w:val="auto"/>
        <w:sz w:val="20"/>
        <w:szCs w:val="20"/>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15:restartNumberingAfterBreak="0">
    <w:nsid w:val="06051CA0"/>
    <w:multiLevelType w:val="multilevel"/>
    <w:tmpl w:val="DFA2C74C"/>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94A08D3"/>
    <w:multiLevelType w:val="multilevel"/>
    <w:tmpl w:val="E2C0A31C"/>
    <w:lvl w:ilvl="0">
      <w:start w:val="1"/>
      <w:numFmt w:val="upperRoman"/>
      <w:lvlText w:val="%1."/>
      <w:lvlJc w:val="left"/>
      <w:pPr>
        <w:ind w:left="720" w:hanging="360"/>
      </w:pPr>
      <w:rPr>
        <w:rFonts w:hint="default"/>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0B1A03DA"/>
    <w:multiLevelType w:val="hybridMultilevel"/>
    <w:tmpl w:val="D61C904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15:restartNumberingAfterBreak="0">
    <w:nsid w:val="0C3F09ED"/>
    <w:multiLevelType w:val="multilevel"/>
    <w:tmpl w:val="CD40BF9A"/>
    <w:styleLink w:val="Listaconvietas1"/>
    <w:lvl w:ilvl="0">
      <w:start w:val="1"/>
      <w:numFmt w:val="bullet"/>
      <w:lvlText w:val=""/>
      <w:lvlJc w:val="left"/>
      <w:pPr>
        <w:ind w:left="245" w:hanging="245"/>
      </w:pPr>
      <w:rPr>
        <w:rFonts w:ascii="Century Schoolbook" w:eastAsia="Times New Roman" w:hAnsi="Wingdings 2" w:hint="default"/>
        <w:color w:val="72A376"/>
        <w:sz w:val="16"/>
      </w:rPr>
    </w:lvl>
    <w:lvl w:ilvl="1">
      <w:start w:val="1"/>
      <w:numFmt w:val="bullet"/>
      <w:lvlText w:val=""/>
      <w:lvlJc w:val="left"/>
      <w:pPr>
        <w:ind w:left="490" w:hanging="245"/>
      </w:pPr>
      <w:rPr>
        <w:rFonts w:ascii="Symbol" w:hAnsi="Symbol" w:hint="default"/>
        <w:color w:val="72A376"/>
        <w:sz w:val="18"/>
      </w:rPr>
    </w:lvl>
    <w:lvl w:ilvl="2">
      <w:start w:val="1"/>
      <w:numFmt w:val="bullet"/>
      <w:lvlText w:val=""/>
      <w:lvlJc w:val="left"/>
      <w:pPr>
        <w:ind w:left="735" w:hanging="245"/>
      </w:pPr>
      <w:rPr>
        <w:rFonts w:ascii="Symbol" w:hAnsi="Symbol" w:hint="default"/>
        <w:color w:val="72A376"/>
        <w:sz w:val="18"/>
      </w:rPr>
    </w:lvl>
    <w:lvl w:ilvl="3">
      <w:start w:val="1"/>
      <w:numFmt w:val="bullet"/>
      <w:lvlText w:val=""/>
      <w:lvlJc w:val="left"/>
      <w:pPr>
        <w:ind w:left="980" w:hanging="245"/>
      </w:pPr>
      <w:rPr>
        <w:rFonts w:ascii="Symbol" w:hAnsi="Symbol" w:hint="default"/>
        <w:color w:val="527D55"/>
        <w:sz w:val="12"/>
      </w:rPr>
    </w:lvl>
    <w:lvl w:ilvl="4">
      <w:start w:val="1"/>
      <w:numFmt w:val="bullet"/>
      <w:lvlText w:val=""/>
      <w:lvlJc w:val="left"/>
      <w:pPr>
        <w:ind w:left="1225" w:hanging="245"/>
      </w:pPr>
      <w:rPr>
        <w:rFonts w:ascii="Symbol" w:hAnsi="Symbol" w:hint="default"/>
        <w:color w:val="527D55"/>
        <w:sz w:val="12"/>
      </w:rPr>
    </w:lvl>
    <w:lvl w:ilvl="5">
      <w:start w:val="1"/>
      <w:numFmt w:val="bullet"/>
      <w:lvlText w:val=""/>
      <w:lvlJc w:val="left"/>
      <w:pPr>
        <w:ind w:left="1470" w:hanging="245"/>
      </w:pPr>
      <w:rPr>
        <w:rFonts w:ascii="Symbol" w:hAnsi="Symbol" w:hint="default"/>
        <w:color w:val="E8B7B7"/>
        <w:sz w:val="12"/>
      </w:rPr>
    </w:lvl>
    <w:lvl w:ilvl="6">
      <w:start w:val="1"/>
      <w:numFmt w:val="bullet"/>
      <w:lvlText w:val=""/>
      <w:lvlJc w:val="left"/>
      <w:pPr>
        <w:ind w:left="1715" w:hanging="245"/>
      </w:pPr>
      <w:rPr>
        <w:rFonts w:ascii="Symbol" w:hAnsi="Symbol" w:hint="default"/>
        <w:color w:val="E8B7B7"/>
        <w:sz w:val="12"/>
      </w:rPr>
    </w:lvl>
    <w:lvl w:ilvl="7">
      <w:start w:val="1"/>
      <w:numFmt w:val="bullet"/>
      <w:lvlText w:val=""/>
      <w:lvlJc w:val="left"/>
      <w:pPr>
        <w:ind w:left="1960" w:hanging="245"/>
      </w:pPr>
      <w:rPr>
        <w:rFonts w:ascii="Symbol" w:hAnsi="Symbol" w:hint="default"/>
        <w:color w:val="E8B7B7"/>
        <w:sz w:val="12"/>
      </w:rPr>
    </w:lvl>
    <w:lvl w:ilvl="8">
      <w:start w:val="1"/>
      <w:numFmt w:val="bullet"/>
      <w:lvlText w:val=""/>
      <w:lvlJc w:val="left"/>
      <w:pPr>
        <w:ind w:left="2205" w:hanging="245"/>
      </w:pPr>
      <w:rPr>
        <w:rFonts w:ascii="Symbol" w:hAnsi="Symbol" w:hint="default"/>
        <w:color w:val="E8B7B7"/>
        <w:sz w:val="12"/>
      </w:rPr>
    </w:lvl>
  </w:abstractNum>
  <w:abstractNum w:abstractNumId="10" w15:restartNumberingAfterBreak="0">
    <w:nsid w:val="0D6213B7"/>
    <w:multiLevelType w:val="multilevel"/>
    <w:tmpl w:val="3D8208E0"/>
    <w:lvl w:ilvl="0">
      <w:start w:val="1"/>
      <w:numFmt w:val="upperRoman"/>
      <w:lvlText w:val="%1."/>
      <w:lvlJc w:val="right"/>
      <w:pPr>
        <w:ind w:left="360" w:hanging="360"/>
      </w:pPr>
      <w:rPr>
        <w:rFonts w:hint="default"/>
      </w:rPr>
    </w:lvl>
    <w:lvl w:ilvl="1">
      <w:start w:val="1"/>
      <w:numFmt w:val="decimal"/>
      <w:lvlText w:val="%1.%2."/>
      <w:lvlJc w:val="left"/>
      <w:pPr>
        <w:ind w:left="716" w:hanging="432"/>
      </w:pPr>
      <w:rPr>
        <w:b/>
        <w:bCs w:val="0"/>
        <w:color w:val="000000" w:themeColor="text1"/>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E3B2584"/>
    <w:multiLevelType w:val="hybridMultilevel"/>
    <w:tmpl w:val="EB7A5054"/>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 w15:restartNumberingAfterBreak="0">
    <w:nsid w:val="197E3499"/>
    <w:multiLevelType w:val="multilevel"/>
    <w:tmpl w:val="85C08436"/>
    <w:styleLink w:val="Listanumerada"/>
    <w:lvl w:ilvl="0">
      <w:start w:val="1"/>
      <w:numFmt w:val="decimal"/>
      <w:lvlText w:val="%1)"/>
      <w:lvlJc w:val="left"/>
      <w:pPr>
        <w:ind w:left="288" w:hanging="288"/>
      </w:pPr>
      <w:rPr>
        <w:rFonts w:ascii="Century Schoolbook" w:eastAsia="Times New Roman" w:cs="Times New Roman" w:hint="default"/>
        <w:sz w:val="20"/>
        <w:szCs w:val="20"/>
      </w:rPr>
    </w:lvl>
    <w:lvl w:ilvl="1">
      <w:start w:val="1"/>
      <w:numFmt w:val="lowerLetter"/>
      <w:lvlText w:val="%2)"/>
      <w:lvlJc w:val="left"/>
      <w:pPr>
        <w:ind w:left="576" w:hanging="288"/>
      </w:pPr>
      <w:rPr>
        <w:rFonts w:cs="Times New Roman" w:hint="default"/>
        <w:color w:val="676A55"/>
      </w:rPr>
    </w:lvl>
    <w:lvl w:ilvl="2">
      <w:start w:val="1"/>
      <w:numFmt w:val="lowerRoman"/>
      <w:lvlText w:val="%3)"/>
      <w:lvlJc w:val="left"/>
      <w:pPr>
        <w:ind w:left="864" w:hanging="288"/>
      </w:pPr>
      <w:rPr>
        <w:rFonts w:cs="Times New Roman" w:hint="default"/>
        <w:color w:val="676A55"/>
      </w:rPr>
    </w:lvl>
    <w:lvl w:ilvl="3">
      <w:start w:val="1"/>
      <w:numFmt w:val="decimal"/>
      <w:lvlText w:val="(%4)"/>
      <w:lvlJc w:val="left"/>
      <w:pPr>
        <w:ind w:left="1152" w:hanging="288"/>
      </w:pPr>
      <w:rPr>
        <w:rFonts w:cs="Times New Roman" w:hint="default"/>
        <w:color w:val="676A55"/>
      </w:rPr>
    </w:lvl>
    <w:lvl w:ilvl="4">
      <w:start w:val="1"/>
      <w:numFmt w:val="lowerLetter"/>
      <w:lvlText w:val="(%5)"/>
      <w:lvlJc w:val="left"/>
      <w:pPr>
        <w:ind w:left="1440" w:hanging="288"/>
      </w:pPr>
      <w:rPr>
        <w:rFonts w:cs="Times New Roman" w:hint="default"/>
        <w:color w:val="676A55"/>
      </w:rPr>
    </w:lvl>
    <w:lvl w:ilvl="5">
      <w:start w:val="1"/>
      <w:numFmt w:val="lowerRoman"/>
      <w:lvlText w:val="(%6)"/>
      <w:lvlJc w:val="left"/>
      <w:pPr>
        <w:ind w:left="1728" w:hanging="288"/>
      </w:pPr>
      <w:rPr>
        <w:rFonts w:cs="Times New Roman" w:hint="default"/>
        <w:color w:val="676A55"/>
      </w:rPr>
    </w:lvl>
    <w:lvl w:ilvl="6">
      <w:start w:val="1"/>
      <w:numFmt w:val="decimal"/>
      <w:lvlText w:val="%7."/>
      <w:lvlJc w:val="left"/>
      <w:pPr>
        <w:ind w:left="2016" w:hanging="288"/>
      </w:pPr>
      <w:rPr>
        <w:rFonts w:cs="Times New Roman" w:hint="default"/>
        <w:color w:val="676A55"/>
      </w:rPr>
    </w:lvl>
    <w:lvl w:ilvl="7">
      <w:start w:val="1"/>
      <w:numFmt w:val="lowerLetter"/>
      <w:lvlText w:val="%8."/>
      <w:lvlJc w:val="left"/>
      <w:pPr>
        <w:ind w:left="2304" w:hanging="288"/>
      </w:pPr>
      <w:rPr>
        <w:rFonts w:cs="Times New Roman" w:hint="default"/>
        <w:color w:val="676A55"/>
      </w:rPr>
    </w:lvl>
    <w:lvl w:ilvl="8">
      <w:start w:val="1"/>
      <w:numFmt w:val="lowerRoman"/>
      <w:lvlText w:val="%9."/>
      <w:lvlJc w:val="left"/>
      <w:pPr>
        <w:ind w:left="2592" w:hanging="288"/>
      </w:pPr>
      <w:rPr>
        <w:rFonts w:cs="Times New Roman" w:hint="default"/>
        <w:color w:val="676A55"/>
      </w:rPr>
    </w:lvl>
  </w:abstractNum>
  <w:abstractNum w:abstractNumId="13" w15:restartNumberingAfterBreak="0">
    <w:nsid w:val="1BCC1773"/>
    <w:multiLevelType w:val="hybridMultilevel"/>
    <w:tmpl w:val="6810851C"/>
    <w:lvl w:ilvl="0" w:tplc="480A0017">
      <w:start w:val="1"/>
      <w:numFmt w:val="lowerLetter"/>
      <w:lvlText w:val="%1)"/>
      <w:lvlJc w:val="left"/>
      <w:pPr>
        <w:ind w:left="720" w:hanging="360"/>
      </w:pPr>
    </w:lvl>
    <w:lvl w:ilvl="1" w:tplc="E8DCF880">
      <w:numFmt w:val="bullet"/>
      <w:lvlText w:val="•"/>
      <w:lvlJc w:val="left"/>
      <w:pPr>
        <w:ind w:left="1440" w:hanging="360"/>
      </w:pPr>
      <w:rPr>
        <w:rFonts w:ascii="Calibri" w:eastAsiaTheme="minorEastAsia" w:hAnsi="Calibri" w:cs="Calibri" w:hint="default"/>
      </w:r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15:restartNumberingAfterBreak="0">
    <w:nsid w:val="1E3D4402"/>
    <w:multiLevelType w:val="hybridMultilevel"/>
    <w:tmpl w:val="3F8E949E"/>
    <w:lvl w:ilvl="0" w:tplc="480A0017">
      <w:start w:val="1"/>
      <w:numFmt w:val="lowerLetter"/>
      <w:lvlText w:val="%1)"/>
      <w:lvlJc w:val="left"/>
      <w:pPr>
        <w:ind w:left="927"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5" w15:restartNumberingAfterBreak="0">
    <w:nsid w:val="23D1309D"/>
    <w:multiLevelType w:val="hybridMultilevel"/>
    <w:tmpl w:val="C7769FF6"/>
    <w:lvl w:ilvl="0" w:tplc="20A6DA7C">
      <w:start w:val="1"/>
      <w:numFmt w:val="decimal"/>
      <w:lvlText w:val="%1."/>
      <w:lvlJc w:val="left"/>
      <w:pPr>
        <w:ind w:left="360" w:hanging="360"/>
      </w:pPr>
      <w:rPr>
        <w:rFonts w:ascii="Tahoma" w:hAnsi="Tahoma" w:cs="Tahoma" w:hint="default"/>
        <w:b/>
        <w:bCs/>
        <w:sz w:val="22"/>
        <w:szCs w:val="22"/>
      </w:rPr>
    </w:lvl>
    <w:lvl w:ilvl="1" w:tplc="08F05EE8">
      <w:start w:val="1"/>
      <w:numFmt w:val="lowerLetter"/>
      <w:lvlText w:val="%2."/>
      <w:lvlJc w:val="left"/>
      <w:pPr>
        <w:ind w:left="502" w:hanging="360"/>
      </w:pPr>
      <w:rPr>
        <w:b w:val="0"/>
        <w:bCs w:val="0"/>
        <w:lang w:val="es-HN"/>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15:restartNumberingAfterBreak="0">
    <w:nsid w:val="242018BC"/>
    <w:multiLevelType w:val="hybridMultilevel"/>
    <w:tmpl w:val="70A252F2"/>
    <w:lvl w:ilvl="0" w:tplc="7B028704">
      <w:start w:val="1"/>
      <w:numFmt w:val="lowerLetter"/>
      <w:lvlText w:val="%1)"/>
      <w:lvlJc w:val="left"/>
      <w:pPr>
        <w:ind w:left="720" w:hanging="360"/>
      </w:pPr>
      <w:rPr>
        <w:rFonts w:hint="default"/>
        <w:b w:val="0"/>
        <w:bCs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15:restartNumberingAfterBreak="0">
    <w:nsid w:val="27F631C4"/>
    <w:multiLevelType w:val="hybridMultilevel"/>
    <w:tmpl w:val="25941184"/>
    <w:lvl w:ilvl="0" w:tplc="A232F4C8">
      <w:start w:val="1"/>
      <w:numFmt w:val="bullet"/>
      <w:lvlText w:val=""/>
      <w:lvlPicBulletId w:val="0"/>
      <w:lvlJc w:val="left"/>
      <w:pPr>
        <w:ind w:left="720" w:hanging="360"/>
      </w:pPr>
      <w:rPr>
        <w:rFonts w:ascii="Symbol" w:hAnsi="Symbol" w:hint="default"/>
        <w:color w:val="auto"/>
        <w:sz w:val="20"/>
        <w:szCs w:val="20"/>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8" w15:restartNumberingAfterBreak="0">
    <w:nsid w:val="298A4E82"/>
    <w:multiLevelType w:val="hybridMultilevel"/>
    <w:tmpl w:val="5D24A6EC"/>
    <w:lvl w:ilvl="0" w:tplc="5B0C2D66">
      <w:start w:val="1"/>
      <w:numFmt w:val="decimal"/>
      <w:lvlText w:val="%1."/>
      <w:lvlJc w:val="left"/>
      <w:pPr>
        <w:ind w:left="360" w:hanging="360"/>
      </w:pPr>
      <w:rPr>
        <w:rFonts w:hint="default"/>
        <w:b/>
        <w:bCs/>
      </w:rPr>
    </w:lvl>
    <w:lvl w:ilvl="1" w:tplc="2B3E3EF6">
      <w:start w:val="1"/>
      <w:numFmt w:val="lowerLetter"/>
      <w:lvlText w:val="%2."/>
      <w:lvlJc w:val="left"/>
      <w:pPr>
        <w:ind w:left="786" w:hanging="360"/>
      </w:pPr>
      <w:rPr>
        <w:rFonts w:ascii="Times New Roman" w:hAnsi="Times New Roman" w:cs="Times New Roman" w:hint="default"/>
        <w:b w:val="0"/>
        <w:bCs w:val="0"/>
        <w:lang w:val="es-HN"/>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15:restartNumberingAfterBreak="0">
    <w:nsid w:val="2A164247"/>
    <w:multiLevelType w:val="multilevel"/>
    <w:tmpl w:val="9EE43D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2AB17A9B"/>
    <w:multiLevelType w:val="multilevel"/>
    <w:tmpl w:val="0409001D"/>
    <w:styleLink w:val="Estilodelistamediano"/>
    <w:lvl w:ilvl="0">
      <w:start w:val="1"/>
      <w:numFmt w:val="bullet"/>
      <w:lvlText w:val=""/>
      <w:lvlJc w:val="left"/>
      <w:pPr>
        <w:ind w:left="360" w:hanging="360"/>
      </w:pPr>
      <w:rPr>
        <w:rFonts w:asciiTheme="minorHAnsi" w:eastAsiaTheme="minorEastAsia" w:hAnsi="Wingdings 2" w:cstheme="minorBidi" w:hint="default"/>
        <w:color w:val="C0504D" w:themeColor="accent2"/>
        <w:sz w:val="23"/>
        <w:szCs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C880799"/>
    <w:multiLevelType w:val="hybridMultilevel"/>
    <w:tmpl w:val="B7F49C8A"/>
    <w:lvl w:ilvl="0" w:tplc="557000B0">
      <w:start w:val="1"/>
      <w:numFmt w:val="bullet"/>
      <w:pStyle w:val="Listaconvietas"/>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2C8B7E01"/>
    <w:multiLevelType w:val="hybridMultilevel"/>
    <w:tmpl w:val="9692FD30"/>
    <w:lvl w:ilvl="0" w:tplc="480A0005">
      <w:start w:val="1"/>
      <w:numFmt w:val="bullet"/>
      <w:lvlText w:val=""/>
      <w:lvlJc w:val="left"/>
      <w:pPr>
        <w:ind w:left="786" w:hanging="360"/>
      </w:pPr>
      <w:rPr>
        <w:rFonts w:ascii="Wingdings" w:hAnsi="Wingdings" w:hint="default"/>
      </w:rPr>
    </w:lvl>
    <w:lvl w:ilvl="1" w:tplc="480A0019" w:tentative="1">
      <w:start w:val="1"/>
      <w:numFmt w:val="lowerLetter"/>
      <w:lvlText w:val="%2."/>
      <w:lvlJc w:val="left"/>
      <w:pPr>
        <w:ind w:left="1506" w:hanging="360"/>
      </w:pPr>
    </w:lvl>
    <w:lvl w:ilvl="2" w:tplc="480A001B" w:tentative="1">
      <w:start w:val="1"/>
      <w:numFmt w:val="lowerRoman"/>
      <w:lvlText w:val="%3."/>
      <w:lvlJc w:val="right"/>
      <w:pPr>
        <w:ind w:left="2226" w:hanging="180"/>
      </w:pPr>
    </w:lvl>
    <w:lvl w:ilvl="3" w:tplc="480A000F" w:tentative="1">
      <w:start w:val="1"/>
      <w:numFmt w:val="decimal"/>
      <w:lvlText w:val="%4."/>
      <w:lvlJc w:val="left"/>
      <w:pPr>
        <w:ind w:left="2946" w:hanging="360"/>
      </w:pPr>
    </w:lvl>
    <w:lvl w:ilvl="4" w:tplc="480A0019" w:tentative="1">
      <w:start w:val="1"/>
      <w:numFmt w:val="lowerLetter"/>
      <w:lvlText w:val="%5."/>
      <w:lvlJc w:val="left"/>
      <w:pPr>
        <w:ind w:left="3666" w:hanging="360"/>
      </w:pPr>
    </w:lvl>
    <w:lvl w:ilvl="5" w:tplc="480A001B" w:tentative="1">
      <w:start w:val="1"/>
      <w:numFmt w:val="lowerRoman"/>
      <w:lvlText w:val="%6."/>
      <w:lvlJc w:val="right"/>
      <w:pPr>
        <w:ind w:left="4386" w:hanging="180"/>
      </w:pPr>
    </w:lvl>
    <w:lvl w:ilvl="6" w:tplc="480A000F" w:tentative="1">
      <w:start w:val="1"/>
      <w:numFmt w:val="decimal"/>
      <w:lvlText w:val="%7."/>
      <w:lvlJc w:val="left"/>
      <w:pPr>
        <w:ind w:left="5106" w:hanging="360"/>
      </w:pPr>
    </w:lvl>
    <w:lvl w:ilvl="7" w:tplc="480A0019" w:tentative="1">
      <w:start w:val="1"/>
      <w:numFmt w:val="lowerLetter"/>
      <w:lvlText w:val="%8."/>
      <w:lvlJc w:val="left"/>
      <w:pPr>
        <w:ind w:left="5826" w:hanging="360"/>
      </w:pPr>
    </w:lvl>
    <w:lvl w:ilvl="8" w:tplc="480A001B" w:tentative="1">
      <w:start w:val="1"/>
      <w:numFmt w:val="lowerRoman"/>
      <w:lvlText w:val="%9."/>
      <w:lvlJc w:val="right"/>
      <w:pPr>
        <w:ind w:left="6546" w:hanging="180"/>
      </w:pPr>
    </w:lvl>
  </w:abstractNum>
  <w:abstractNum w:abstractNumId="23" w15:restartNumberingAfterBreak="0">
    <w:nsid w:val="34612F31"/>
    <w:multiLevelType w:val="hybridMultilevel"/>
    <w:tmpl w:val="419C8738"/>
    <w:lvl w:ilvl="0" w:tplc="84FA10A2">
      <w:start w:val="1"/>
      <w:numFmt w:val="lowerLetter"/>
      <w:lvlText w:val="%1."/>
      <w:lvlJc w:val="left"/>
      <w:pPr>
        <w:ind w:left="1080" w:hanging="360"/>
      </w:pPr>
      <w:rPr>
        <w:rFonts w:ascii="Times New Roman" w:hAnsi="Times New Roman" w:cs="Times New Roman" w:hint="default"/>
        <w:lang w:val="es-HN"/>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4" w15:restartNumberingAfterBreak="0">
    <w:nsid w:val="39315936"/>
    <w:multiLevelType w:val="hybridMultilevel"/>
    <w:tmpl w:val="9D7AF366"/>
    <w:lvl w:ilvl="0" w:tplc="A232F4C8">
      <w:start w:val="1"/>
      <w:numFmt w:val="bullet"/>
      <w:lvlText w:val=""/>
      <w:lvlPicBulletId w:val="0"/>
      <w:lvlJc w:val="left"/>
      <w:pPr>
        <w:ind w:left="720" w:hanging="360"/>
      </w:pPr>
      <w:rPr>
        <w:rFonts w:ascii="Symbol" w:hAnsi="Symbol" w:hint="default"/>
        <w:color w:val="auto"/>
        <w:sz w:val="20"/>
        <w:szCs w:val="20"/>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5" w15:restartNumberingAfterBreak="0">
    <w:nsid w:val="3BFE3ED9"/>
    <w:multiLevelType w:val="hybridMultilevel"/>
    <w:tmpl w:val="CA1AF16E"/>
    <w:lvl w:ilvl="0" w:tplc="13D070A4">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6" w15:restartNumberingAfterBreak="0">
    <w:nsid w:val="414F40D2"/>
    <w:multiLevelType w:val="hybridMultilevel"/>
    <w:tmpl w:val="03A8A742"/>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7" w15:restartNumberingAfterBreak="0">
    <w:nsid w:val="46C23DB3"/>
    <w:multiLevelType w:val="hybridMultilevel"/>
    <w:tmpl w:val="85244DEA"/>
    <w:lvl w:ilvl="0" w:tplc="480A0019">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8" w15:restartNumberingAfterBreak="0">
    <w:nsid w:val="48ED5DDF"/>
    <w:multiLevelType w:val="hybridMultilevel"/>
    <w:tmpl w:val="867CB2A8"/>
    <w:lvl w:ilvl="0" w:tplc="A79EEBD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9170DCF"/>
    <w:multiLevelType w:val="multilevel"/>
    <w:tmpl w:val="00F86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7C5234"/>
    <w:multiLevelType w:val="hybridMultilevel"/>
    <w:tmpl w:val="C400D162"/>
    <w:lvl w:ilvl="0" w:tplc="D0C0107C">
      <w:start w:val="1"/>
      <w:numFmt w:val="lowerLetter"/>
      <w:lvlText w:val="%1."/>
      <w:lvlJc w:val="left"/>
      <w:pPr>
        <w:ind w:left="927" w:hanging="360"/>
      </w:pPr>
      <w:rPr>
        <w:rFonts w:hint="default"/>
      </w:rPr>
    </w:lvl>
    <w:lvl w:ilvl="1" w:tplc="480A0019" w:tentative="1">
      <w:start w:val="1"/>
      <w:numFmt w:val="lowerLetter"/>
      <w:lvlText w:val="%2."/>
      <w:lvlJc w:val="left"/>
      <w:pPr>
        <w:ind w:left="1506" w:hanging="360"/>
      </w:pPr>
    </w:lvl>
    <w:lvl w:ilvl="2" w:tplc="480A001B" w:tentative="1">
      <w:start w:val="1"/>
      <w:numFmt w:val="lowerRoman"/>
      <w:lvlText w:val="%3."/>
      <w:lvlJc w:val="right"/>
      <w:pPr>
        <w:ind w:left="2226" w:hanging="180"/>
      </w:pPr>
    </w:lvl>
    <w:lvl w:ilvl="3" w:tplc="480A000F" w:tentative="1">
      <w:start w:val="1"/>
      <w:numFmt w:val="decimal"/>
      <w:lvlText w:val="%4."/>
      <w:lvlJc w:val="left"/>
      <w:pPr>
        <w:ind w:left="2946" w:hanging="360"/>
      </w:pPr>
    </w:lvl>
    <w:lvl w:ilvl="4" w:tplc="480A0019" w:tentative="1">
      <w:start w:val="1"/>
      <w:numFmt w:val="lowerLetter"/>
      <w:lvlText w:val="%5."/>
      <w:lvlJc w:val="left"/>
      <w:pPr>
        <w:ind w:left="3666" w:hanging="360"/>
      </w:pPr>
    </w:lvl>
    <w:lvl w:ilvl="5" w:tplc="480A001B" w:tentative="1">
      <w:start w:val="1"/>
      <w:numFmt w:val="lowerRoman"/>
      <w:lvlText w:val="%6."/>
      <w:lvlJc w:val="right"/>
      <w:pPr>
        <w:ind w:left="4386" w:hanging="180"/>
      </w:pPr>
    </w:lvl>
    <w:lvl w:ilvl="6" w:tplc="480A000F" w:tentative="1">
      <w:start w:val="1"/>
      <w:numFmt w:val="decimal"/>
      <w:lvlText w:val="%7."/>
      <w:lvlJc w:val="left"/>
      <w:pPr>
        <w:ind w:left="5106" w:hanging="360"/>
      </w:pPr>
    </w:lvl>
    <w:lvl w:ilvl="7" w:tplc="480A0019" w:tentative="1">
      <w:start w:val="1"/>
      <w:numFmt w:val="lowerLetter"/>
      <w:lvlText w:val="%8."/>
      <w:lvlJc w:val="left"/>
      <w:pPr>
        <w:ind w:left="5826" w:hanging="360"/>
      </w:pPr>
    </w:lvl>
    <w:lvl w:ilvl="8" w:tplc="480A001B" w:tentative="1">
      <w:start w:val="1"/>
      <w:numFmt w:val="lowerRoman"/>
      <w:lvlText w:val="%9."/>
      <w:lvlJc w:val="right"/>
      <w:pPr>
        <w:ind w:left="6546" w:hanging="180"/>
      </w:pPr>
    </w:lvl>
  </w:abstractNum>
  <w:abstractNum w:abstractNumId="31" w15:restartNumberingAfterBreak="0">
    <w:nsid w:val="60154C43"/>
    <w:multiLevelType w:val="hybridMultilevel"/>
    <w:tmpl w:val="C994AB4C"/>
    <w:lvl w:ilvl="0" w:tplc="7BC263DE">
      <w:start w:val="1"/>
      <w:numFmt w:val="bullet"/>
      <w:lvlText w:val="-"/>
      <w:lvlJc w:val="left"/>
      <w:pPr>
        <w:ind w:left="720" w:hanging="360"/>
      </w:pPr>
      <w:rPr>
        <w:rFonts w:ascii="Calibri" w:eastAsiaTheme="minorEastAsia" w:hAnsi="Calibri" w:cs="Calibri"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2" w15:restartNumberingAfterBreak="0">
    <w:nsid w:val="61E01931"/>
    <w:multiLevelType w:val="hybridMultilevel"/>
    <w:tmpl w:val="5BCC01D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3" w15:restartNumberingAfterBreak="0">
    <w:nsid w:val="62B20195"/>
    <w:multiLevelType w:val="multilevel"/>
    <w:tmpl w:val="AA761E3E"/>
    <w:lvl w:ilvl="0">
      <w:start w:val="1"/>
      <w:numFmt w:val="decimal"/>
      <w:lvlText w:val="%1."/>
      <w:lvlJc w:val="left"/>
      <w:pPr>
        <w:ind w:left="360" w:hanging="360"/>
      </w:pPr>
      <w:rPr>
        <w:rFonts w:hint="default"/>
      </w:rPr>
    </w:lvl>
    <w:lvl w:ilvl="1">
      <w:start w:val="1"/>
      <w:numFmt w:val="decimal"/>
      <w:lvlText w:val="%1.%2."/>
      <w:lvlJc w:val="left"/>
      <w:pPr>
        <w:ind w:left="716" w:hanging="432"/>
      </w:pPr>
      <w:rPr>
        <w:b/>
        <w:bCs w:val="0"/>
        <w:color w:val="000000" w:themeColor="text1"/>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4223EEA"/>
    <w:multiLevelType w:val="hybridMultilevel"/>
    <w:tmpl w:val="DF80C762"/>
    <w:lvl w:ilvl="0" w:tplc="D6F4F67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992001"/>
    <w:multiLevelType w:val="hybridMultilevel"/>
    <w:tmpl w:val="2FBEF65C"/>
    <w:lvl w:ilvl="0" w:tplc="480A000B">
      <w:start w:val="1"/>
      <w:numFmt w:val="bullet"/>
      <w:lvlText w:val=""/>
      <w:lvlJc w:val="left"/>
      <w:pPr>
        <w:ind w:left="507" w:hanging="360"/>
      </w:pPr>
      <w:rPr>
        <w:rFonts w:ascii="Wingdings" w:hAnsi="Wingdings" w:hint="default"/>
      </w:rPr>
    </w:lvl>
    <w:lvl w:ilvl="1" w:tplc="480A0019" w:tentative="1">
      <w:start w:val="1"/>
      <w:numFmt w:val="lowerLetter"/>
      <w:lvlText w:val="%2."/>
      <w:lvlJc w:val="left"/>
      <w:pPr>
        <w:ind w:left="1227" w:hanging="360"/>
      </w:pPr>
    </w:lvl>
    <w:lvl w:ilvl="2" w:tplc="480A001B" w:tentative="1">
      <w:start w:val="1"/>
      <w:numFmt w:val="lowerRoman"/>
      <w:lvlText w:val="%3."/>
      <w:lvlJc w:val="right"/>
      <w:pPr>
        <w:ind w:left="1947" w:hanging="180"/>
      </w:pPr>
    </w:lvl>
    <w:lvl w:ilvl="3" w:tplc="480A000F" w:tentative="1">
      <w:start w:val="1"/>
      <w:numFmt w:val="decimal"/>
      <w:lvlText w:val="%4."/>
      <w:lvlJc w:val="left"/>
      <w:pPr>
        <w:ind w:left="2667" w:hanging="360"/>
      </w:pPr>
    </w:lvl>
    <w:lvl w:ilvl="4" w:tplc="480A0019" w:tentative="1">
      <w:start w:val="1"/>
      <w:numFmt w:val="lowerLetter"/>
      <w:lvlText w:val="%5."/>
      <w:lvlJc w:val="left"/>
      <w:pPr>
        <w:ind w:left="3387" w:hanging="360"/>
      </w:pPr>
    </w:lvl>
    <w:lvl w:ilvl="5" w:tplc="480A001B" w:tentative="1">
      <w:start w:val="1"/>
      <w:numFmt w:val="lowerRoman"/>
      <w:lvlText w:val="%6."/>
      <w:lvlJc w:val="right"/>
      <w:pPr>
        <w:ind w:left="4107" w:hanging="180"/>
      </w:pPr>
    </w:lvl>
    <w:lvl w:ilvl="6" w:tplc="480A000F" w:tentative="1">
      <w:start w:val="1"/>
      <w:numFmt w:val="decimal"/>
      <w:lvlText w:val="%7."/>
      <w:lvlJc w:val="left"/>
      <w:pPr>
        <w:ind w:left="4827" w:hanging="360"/>
      </w:pPr>
    </w:lvl>
    <w:lvl w:ilvl="7" w:tplc="480A0019" w:tentative="1">
      <w:start w:val="1"/>
      <w:numFmt w:val="lowerLetter"/>
      <w:lvlText w:val="%8."/>
      <w:lvlJc w:val="left"/>
      <w:pPr>
        <w:ind w:left="5547" w:hanging="360"/>
      </w:pPr>
    </w:lvl>
    <w:lvl w:ilvl="8" w:tplc="480A001B" w:tentative="1">
      <w:start w:val="1"/>
      <w:numFmt w:val="lowerRoman"/>
      <w:lvlText w:val="%9."/>
      <w:lvlJc w:val="right"/>
      <w:pPr>
        <w:ind w:left="6267" w:hanging="180"/>
      </w:pPr>
    </w:lvl>
  </w:abstractNum>
  <w:abstractNum w:abstractNumId="36" w15:restartNumberingAfterBreak="0">
    <w:nsid w:val="6FC363CB"/>
    <w:multiLevelType w:val="hybridMultilevel"/>
    <w:tmpl w:val="758629F0"/>
    <w:lvl w:ilvl="0" w:tplc="480A0005">
      <w:start w:val="1"/>
      <w:numFmt w:val="bullet"/>
      <w:lvlText w:val=""/>
      <w:lvlJc w:val="left"/>
      <w:pPr>
        <w:tabs>
          <w:tab w:val="num" w:pos="720"/>
        </w:tabs>
        <w:ind w:left="720" w:hanging="360"/>
      </w:pPr>
      <w:rPr>
        <w:rFonts w:ascii="Wingdings" w:hAnsi="Wingdings" w:hint="default"/>
      </w:rPr>
    </w:lvl>
    <w:lvl w:ilvl="1" w:tplc="BAA03EB8">
      <w:start w:val="1"/>
      <w:numFmt w:val="decimal"/>
      <w:lvlText w:val="%2."/>
      <w:lvlJc w:val="left"/>
      <w:pPr>
        <w:tabs>
          <w:tab w:val="num" w:pos="1440"/>
        </w:tabs>
        <w:ind w:left="1440" w:hanging="360"/>
      </w:pPr>
      <w:rPr>
        <w:rFonts w:ascii="Arial" w:eastAsia="Times New Roman" w:hAnsi="Arial" w:cs="Arial"/>
      </w:rPr>
    </w:lvl>
    <w:lvl w:ilvl="2" w:tplc="5E54326C">
      <w:start w:val="1"/>
      <w:numFmt w:val="upperLetter"/>
      <w:lvlText w:val="%3."/>
      <w:lvlJc w:val="left"/>
      <w:pPr>
        <w:ind w:left="2340" w:hanging="360"/>
      </w:pPr>
      <w:rPr>
        <w:rFonts w:hint="default"/>
        <w:color w:val="00B05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15:restartNumberingAfterBreak="0">
    <w:nsid w:val="702A4F78"/>
    <w:multiLevelType w:val="hybridMultilevel"/>
    <w:tmpl w:val="E96440DA"/>
    <w:lvl w:ilvl="0" w:tplc="8424CEBE">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8" w15:restartNumberingAfterBreak="0">
    <w:nsid w:val="716501FC"/>
    <w:multiLevelType w:val="hybridMultilevel"/>
    <w:tmpl w:val="090EA8CA"/>
    <w:lvl w:ilvl="0" w:tplc="E5EAE742">
      <w:start w:val="1"/>
      <w:numFmt w:val="lowerLetter"/>
      <w:lvlText w:val="%1)"/>
      <w:lvlJc w:val="left"/>
      <w:pPr>
        <w:ind w:left="720" w:hanging="360"/>
      </w:pPr>
      <w:rPr>
        <w:rFonts w:ascii="Arial Narrow" w:eastAsiaTheme="minorEastAsia" w:hAnsi="Arial Narrow" w:cstheme="minorBidi"/>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9" w15:restartNumberingAfterBreak="0">
    <w:nsid w:val="72365738"/>
    <w:multiLevelType w:val="hybridMultilevel"/>
    <w:tmpl w:val="7F12360A"/>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16cid:durableId="688991637">
    <w:abstractNumId w:val="20"/>
  </w:num>
  <w:num w:numId="2" w16cid:durableId="192421548">
    <w:abstractNumId w:val="21"/>
  </w:num>
  <w:num w:numId="3" w16cid:durableId="179317118">
    <w:abstractNumId w:val="3"/>
  </w:num>
  <w:num w:numId="4" w16cid:durableId="1002468176">
    <w:abstractNumId w:val="2"/>
  </w:num>
  <w:num w:numId="5" w16cid:durableId="1420785908">
    <w:abstractNumId w:val="1"/>
  </w:num>
  <w:num w:numId="6" w16cid:durableId="1701005104">
    <w:abstractNumId w:val="0"/>
  </w:num>
  <w:num w:numId="7" w16cid:durableId="29114443">
    <w:abstractNumId w:val="9"/>
  </w:num>
  <w:num w:numId="8" w16cid:durableId="1762489928">
    <w:abstractNumId w:val="12"/>
  </w:num>
  <w:num w:numId="9" w16cid:durableId="1327322852">
    <w:abstractNumId w:val="15"/>
  </w:num>
  <w:num w:numId="10" w16cid:durableId="1861241229">
    <w:abstractNumId w:val="4"/>
  </w:num>
  <w:num w:numId="11" w16cid:durableId="687368980">
    <w:abstractNumId w:val="18"/>
  </w:num>
  <w:num w:numId="12" w16cid:durableId="1398281469">
    <w:abstractNumId w:val="33"/>
  </w:num>
  <w:num w:numId="13" w16cid:durableId="1620136992">
    <w:abstractNumId w:val="13"/>
  </w:num>
  <w:num w:numId="14" w16cid:durableId="722287090">
    <w:abstractNumId w:val="39"/>
  </w:num>
  <w:num w:numId="15" w16cid:durableId="901135830">
    <w:abstractNumId w:val="10"/>
  </w:num>
  <w:num w:numId="16" w16cid:durableId="1075979450">
    <w:abstractNumId w:val="23"/>
  </w:num>
  <w:num w:numId="17" w16cid:durableId="1593776752">
    <w:abstractNumId w:val="38"/>
  </w:num>
  <w:num w:numId="18" w16cid:durableId="684329967">
    <w:abstractNumId w:val="31"/>
  </w:num>
  <w:num w:numId="19" w16cid:durableId="182519744">
    <w:abstractNumId w:val="28"/>
  </w:num>
  <w:num w:numId="20" w16cid:durableId="305595541">
    <w:abstractNumId w:val="29"/>
  </w:num>
  <w:num w:numId="21" w16cid:durableId="439034084">
    <w:abstractNumId w:val="37"/>
  </w:num>
  <w:num w:numId="22" w16cid:durableId="1259825758">
    <w:abstractNumId w:val="16"/>
  </w:num>
  <w:num w:numId="23" w16cid:durableId="6906120">
    <w:abstractNumId w:val="34"/>
  </w:num>
  <w:num w:numId="24" w16cid:durableId="1788087276">
    <w:abstractNumId w:val="22"/>
  </w:num>
  <w:num w:numId="25" w16cid:durableId="1783918523">
    <w:abstractNumId w:val="36"/>
  </w:num>
  <w:num w:numId="26" w16cid:durableId="1432361262">
    <w:abstractNumId w:val="11"/>
  </w:num>
  <w:num w:numId="27" w16cid:durableId="1956209184">
    <w:abstractNumId w:val="6"/>
  </w:num>
  <w:num w:numId="28" w16cid:durableId="1332179345">
    <w:abstractNumId w:val="8"/>
  </w:num>
  <w:num w:numId="29" w16cid:durableId="1490755782">
    <w:abstractNumId w:val="26"/>
  </w:num>
  <w:num w:numId="30" w16cid:durableId="1507868361">
    <w:abstractNumId w:val="5"/>
  </w:num>
  <w:num w:numId="31" w16cid:durableId="1127431897">
    <w:abstractNumId w:val="17"/>
  </w:num>
  <w:num w:numId="32" w16cid:durableId="837042195">
    <w:abstractNumId w:val="24"/>
  </w:num>
  <w:num w:numId="33" w16cid:durableId="1730615704">
    <w:abstractNumId w:val="7"/>
  </w:num>
  <w:num w:numId="34" w16cid:durableId="2116708954">
    <w:abstractNumId w:val="19"/>
  </w:num>
  <w:num w:numId="35" w16cid:durableId="1993410167">
    <w:abstractNumId w:val="30"/>
  </w:num>
  <w:num w:numId="36" w16cid:durableId="380597613">
    <w:abstractNumId w:val="35"/>
  </w:num>
  <w:num w:numId="37" w16cid:durableId="18169711">
    <w:abstractNumId w:val="14"/>
  </w:num>
  <w:num w:numId="38" w16cid:durableId="2025477386">
    <w:abstractNumId w:val="27"/>
  </w:num>
  <w:num w:numId="39" w16cid:durableId="1097022592">
    <w:abstractNumId w:val="25"/>
  </w:num>
  <w:num w:numId="40" w16cid:durableId="1466003755">
    <w:abstractNumId w:val="3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pt-BR" w:vendorID="64" w:dllVersion="6" w:nlCheck="1" w:checkStyle="0"/>
  <w:activeWritingStyle w:appName="MSWord" w:lang="es-ES" w:vendorID="64" w:dllVersion="6" w:nlCheck="1" w:checkStyle="0"/>
  <w:activeWritingStyle w:appName="MSWord" w:lang="es-HN"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n-US" w:vendorID="64" w:dllVersion="6" w:nlCheck="1" w:checkStyle="0"/>
  <w:activeWritingStyle w:appName="MSWord" w:lang="es-US" w:vendorID="64" w:dllVersion="6" w:nlCheck="1" w:checkStyle="1"/>
  <w:activeWritingStyle w:appName="MSWord" w:lang="es-ES" w:vendorID="64" w:dllVersion="0" w:nlCheck="1" w:checkStyle="0"/>
  <w:activeWritingStyle w:appName="MSWord" w:lang="es-HN"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HN" w:vendorID="64" w:dllVersion="4096" w:nlCheck="1" w:checkStyle="0"/>
  <w:activeWritingStyle w:appName="MSWord" w:lang="en-US" w:vendorID="64" w:dllVersion="4096" w:nlCheck="1" w:checkStyle="0"/>
  <w:activeWritingStyle w:appName="MSWord" w:lang="es-PE" w:vendorID="64" w:dllVersion="0" w:nlCheck="1" w:checkStyle="0"/>
  <w:activeWritingStyle w:appName="MSWord" w:lang="en-US" w:vendorID="64" w:dllVersion="0" w:nlCheck="1" w:checkStyle="0"/>
  <w:activeWritingStyle w:appName="MSWord" w:lang="es-AR" w:vendorID="64" w:dllVersion="0" w:nlCheck="1" w:checkStyle="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IyMzcwt7A0NTMwNzBV0lEKTi0uzszPAykwrAUAuMB/NSwAAAA="/>
  </w:docVars>
  <w:rsids>
    <w:rsidRoot w:val="0063543E"/>
    <w:rsid w:val="0000026C"/>
    <w:rsid w:val="00000589"/>
    <w:rsid w:val="00000859"/>
    <w:rsid w:val="00001799"/>
    <w:rsid w:val="00001941"/>
    <w:rsid w:val="00002B15"/>
    <w:rsid w:val="00002E52"/>
    <w:rsid w:val="00002F86"/>
    <w:rsid w:val="00002F9D"/>
    <w:rsid w:val="000109B1"/>
    <w:rsid w:val="00010A30"/>
    <w:rsid w:val="00012B15"/>
    <w:rsid w:val="00013467"/>
    <w:rsid w:val="000154F7"/>
    <w:rsid w:val="0001715F"/>
    <w:rsid w:val="00020F63"/>
    <w:rsid w:val="000212CA"/>
    <w:rsid w:val="000238E9"/>
    <w:rsid w:val="00025758"/>
    <w:rsid w:val="00025E27"/>
    <w:rsid w:val="0003105D"/>
    <w:rsid w:val="000343E6"/>
    <w:rsid w:val="00034E0C"/>
    <w:rsid w:val="000367ED"/>
    <w:rsid w:val="000402B1"/>
    <w:rsid w:val="0004097A"/>
    <w:rsid w:val="000414AF"/>
    <w:rsid w:val="00042D90"/>
    <w:rsid w:val="00042E54"/>
    <w:rsid w:val="00042E9B"/>
    <w:rsid w:val="0004319E"/>
    <w:rsid w:val="00043B3A"/>
    <w:rsid w:val="00044ED8"/>
    <w:rsid w:val="000463D1"/>
    <w:rsid w:val="00046444"/>
    <w:rsid w:val="00046CAD"/>
    <w:rsid w:val="00052FC6"/>
    <w:rsid w:val="00054AD8"/>
    <w:rsid w:val="00055C32"/>
    <w:rsid w:val="0006072F"/>
    <w:rsid w:val="00061B7D"/>
    <w:rsid w:val="000633F3"/>
    <w:rsid w:val="0006348F"/>
    <w:rsid w:val="00063B6D"/>
    <w:rsid w:val="00065B06"/>
    <w:rsid w:val="000661E3"/>
    <w:rsid w:val="00066777"/>
    <w:rsid w:val="000671A8"/>
    <w:rsid w:val="00074330"/>
    <w:rsid w:val="0007575A"/>
    <w:rsid w:val="00077716"/>
    <w:rsid w:val="00077F98"/>
    <w:rsid w:val="00080DF6"/>
    <w:rsid w:val="000811F6"/>
    <w:rsid w:val="000816B9"/>
    <w:rsid w:val="00081EE1"/>
    <w:rsid w:val="000822F5"/>
    <w:rsid w:val="000824D3"/>
    <w:rsid w:val="000839D8"/>
    <w:rsid w:val="00084239"/>
    <w:rsid w:val="00084862"/>
    <w:rsid w:val="00085D9F"/>
    <w:rsid w:val="0008706D"/>
    <w:rsid w:val="00087685"/>
    <w:rsid w:val="00090A57"/>
    <w:rsid w:val="00090CF1"/>
    <w:rsid w:val="00091193"/>
    <w:rsid w:val="00091412"/>
    <w:rsid w:val="000947A6"/>
    <w:rsid w:val="00095783"/>
    <w:rsid w:val="0009612A"/>
    <w:rsid w:val="00097CFA"/>
    <w:rsid w:val="000A1F5E"/>
    <w:rsid w:val="000A5D56"/>
    <w:rsid w:val="000A5E3C"/>
    <w:rsid w:val="000A68FE"/>
    <w:rsid w:val="000A7A99"/>
    <w:rsid w:val="000B22F1"/>
    <w:rsid w:val="000B347C"/>
    <w:rsid w:val="000B3A91"/>
    <w:rsid w:val="000B42CD"/>
    <w:rsid w:val="000B780F"/>
    <w:rsid w:val="000B785B"/>
    <w:rsid w:val="000C0EA3"/>
    <w:rsid w:val="000C0F3F"/>
    <w:rsid w:val="000C3396"/>
    <w:rsid w:val="000C3AC1"/>
    <w:rsid w:val="000C423A"/>
    <w:rsid w:val="000D1367"/>
    <w:rsid w:val="000D220F"/>
    <w:rsid w:val="000D2D13"/>
    <w:rsid w:val="000D2F95"/>
    <w:rsid w:val="000D6864"/>
    <w:rsid w:val="000D7789"/>
    <w:rsid w:val="000D78CC"/>
    <w:rsid w:val="000E2772"/>
    <w:rsid w:val="000E45C6"/>
    <w:rsid w:val="000E5132"/>
    <w:rsid w:val="000E6270"/>
    <w:rsid w:val="000E65D7"/>
    <w:rsid w:val="000F023B"/>
    <w:rsid w:val="000F03FE"/>
    <w:rsid w:val="000F33CE"/>
    <w:rsid w:val="000F47E2"/>
    <w:rsid w:val="000F4C1E"/>
    <w:rsid w:val="000F5151"/>
    <w:rsid w:val="001016AF"/>
    <w:rsid w:val="00101705"/>
    <w:rsid w:val="001017D9"/>
    <w:rsid w:val="0010182C"/>
    <w:rsid w:val="001020D6"/>
    <w:rsid w:val="00102556"/>
    <w:rsid w:val="0010380B"/>
    <w:rsid w:val="00104351"/>
    <w:rsid w:val="00104A4D"/>
    <w:rsid w:val="00107719"/>
    <w:rsid w:val="00110AE9"/>
    <w:rsid w:val="00110C0F"/>
    <w:rsid w:val="00110C4E"/>
    <w:rsid w:val="00111F70"/>
    <w:rsid w:val="00112185"/>
    <w:rsid w:val="00113EB7"/>
    <w:rsid w:val="00114562"/>
    <w:rsid w:val="00114906"/>
    <w:rsid w:val="001174C3"/>
    <w:rsid w:val="0012048A"/>
    <w:rsid w:val="00124E89"/>
    <w:rsid w:val="00126D7D"/>
    <w:rsid w:val="00126FA1"/>
    <w:rsid w:val="001306B1"/>
    <w:rsid w:val="0013188F"/>
    <w:rsid w:val="00131FD9"/>
    <w:rsid w:val="00134501"/>
    <w:rsid w:val="00137361"/>
    <w:rsid w:val="00137F58"/>
    <w:rsid w:val="00140650"/>
    <w:rsid w:val="00140BCA"/>
    <w:rsid w:val="00142584"/>
    <w:rsid w:val="00143B45"/>
    <w:rsid w:val="00143F67"/>
    <w:rsid w:val="001456CD"/>
    <w:rsid w:val="00145B66"/>
    <w:rsid w:val="00147E03"/>
    <w:rsid w:val="001513B9"/>
    <w:rsid w:val="0015240D"/>
    <w:rsid w:val="00152566"/>
    <w:rsid w:val="0015269C"/>
    <w:rsid w:val="00152935"/>
    <w:rsid w:val="001542EB"/>
    <w:rsid w:val="00155847"/>
    <w:rsid w:val="00155D3D"/>
    <w:rsid w:val="0015604F"/>
    <w:rsid w:val="001564F5"/>
    <w:rsid w:val="00160669"/>
    <w:rsid w:val="0016124E"/>
    <w:rsid w:val="001620E1"/>
    <w:rsid w:val="00162DB7"/>
    <w:rsid w:val="00164099"/>
    <w:rsid w:val="00165850"/>
    <w:rsid w:val="00165C40"/>
    <w:rsid w:val="0016706F"/>
    <w:rsid w:val="001670F9"/>
    <w:rsid w:val="00173CC5"/>
    <w:rsid w:val="00174975"/>
    <w:rsid w:val="00174AC2"/>
    <w:rsid w:val="0017599B"/>
    <w:rsid w:val="0017634F"/>
    <w:rsid w:val="00177836"/>
    <w:rsid w:val="0018037A"/>
    <w:rsid w:val="00180A21"/>
    <w:rsid w:val="00180A8D"/>
    <w:rsid w:val="00180AD9"/>
    <w:rsid w:val="0018255D"/>
    <w:rsid w:val="001825F5"/>
    <w:rsid w:val="00182977"/>
    <w:rsid w:val="00182D11"/>
    <w:rsid w:val="00183B0D"/>
    <w:rsid w:val="001871CC"/>
    <w:rsid w:val="001871F9"/>
    <w:rsid w:val="00187A3C"/>
    <w:rsid w:val="00187EBA"/>
    <w:rsid w:val="00191FFC"/>
    <w:rsid w:val="00193561"/>
    <w:rsid w:val="00194086"/>
    <w:rsid w:val="0019479E"/>
    <w:rsid w:val="001947B0"/>
    <w:rsid w:val="0019510E"/>
    <w:rsid w:val="00195198"/>
    <w:rsid w:val="001951FC"/>
    <w:rsid w:val="00195535"/>
    <w:rsid w:val="00196AD0"/>
    <w:rsid w:val="001971F0"/>
    <w:rsid w:val="00197C82"/>
    <w:rsid w:val="001A002A"/>
    <w:rsid w:val="001A3321"/>
    <w:rsid w:val="001A37FD"/>
    <w:rsid w:val="001A6E57"/>
    <w:rsid w:val="001A6F9F"/>
    <w:rsid w:val="001B0B62"/>
    <w:rsid w:val="001B306F"/>
    <w:rsid w:val="001B3A28"/>
    <w:rsid w:val="001B4278"/>
    <w:rsid w:val="001B5C8A"/>
    <w:rsid w:val="001B627E"/>
    <w:rsid w:val="001B660B"/>
    <w:rsid w:val="001C15FD"/>
    <w:rsid w:val="001C1705"/>
    <w:rsid w:val="001C3165"/>
    <w:rsid w:val="001C43A8"/>
    <w:rsid w:val="001C5A0B"/>
    <w:rsid w:val="001C5CE4"/>
    <w:rsid w:val="001D13EF"/>
    <w:rsid w:val="001D30B1"/>
    <w:rsid w:val="001D7160"/>
    <w:rsid w:val="001E0942"/>
    <w:rsid w:val="001E15EF"/>
    <w:rsid w:val="001E257A"/>
    <w:rsid w:val="001E3329"/>
    <w:rsid w:val="001E3721"/>
    <w:rsid w:val="001E4028"/>
    <w:rsid w:val="001E4923"/>
    <w:rsid w:val="001E49B3"/>
    <w:rsid w:val="001E5633"/>
    <w:rsid w:val="001E654B"/>
    <w:rsid w:val="001F1512"/>
    <w:rsid w:val="001F1740"/>
    <w:rsid w:val="001F2DC1"/>
    <w:rsid w:val="001F3506"/>
    <w:rsid w:val="001F49E1"/>
    <w:rsid w:val="001F6164"/>
    <w:rsid w:val="00200274"/>
    <w:rsid w:val="002015AF"/>
    <w:rsid w:val="002039F7"/>
    <w:rsid w:val="002043C2"/>
    <w:rsid w:val="0020503A"/>
    <w:rsid w:val="002059D8"/>
    <w:rsid w:val="00206C8E"/>
    <w:rsid w:val="0020765C"/>
    <w:rsid w:val="00210CE6"/>
    <w:rsid w:val="00211C9C"/>
    <w:rsid w:val="00212BC5"/>
    <w:rsid w:val="00213748"/>
    <w:rsid w:val="00213FC8"/>
    <w:rsid w:val="00214889"/>
    <w:rsid w:val="00215600"/>
    <w:rsid w:val="00215C63"/>
    <w:rsid w:val="00216376"/>
    <w:rsid w:val="0021799F"/>
    <w:rsid w:val="00217E7B"/>
    <w:rsid w:val="0022054F"/>
    <w:rsid w:val="002236D2"/>
    <w:rsid w:val="00223B44"/>
    <w:rsid w:val="0022441A"/>
    <w:rsid w:val="002251EE"/>
    <w:rsid w:val="00225B9B"/>
    <w:rsid w:val="0022747D"/>
    <w:rsid w:val="00227575"/>
    <w:rsid w:val="00230286"/>
    <w:rsid w:val="00230A4C"/>
    <w:rsid w:val="002331C9"/>
    <w:rsid w:val="002334AA"/>
    <w:rsid w:val="00235A40"/>
    <w:rsid w:val="00236983"/>
    <w:rsid w:val="00240967"/>
    <w:rsid w:val="00242E4F"/>
    <w:rsid w:val="00245CC7"/>
    <w:rsid w:val="00246E5C"/>
    <w:rsid w:val="0024784A"/>
    <w:rsid w:val="00247893"/>
    <w:rsid w:val="00247FF6"/>
    <w:rsid w:val="00250F32"/>
    <w:rsid w:val="00251D43"/>
    <w:rsid w:val="002521E8"/>
    <w:rsid w:val="00252522"/>
    <w:rsid w:val="00254655"/>
    <w:rsid w:val="002549FA"/>
    <w:rsid w:val="00254EA3"/>
    <w:rsid w:val="00255096"/>
    <w:rsid w:val="00255AC1"/>
    <w:rsid w:val="00256511"/>
    <w:rsid w:val="00256A88"/>
    <w:rsid w:val="00261351"/>
    <w:rsid w:val="00261401"/>
    <w:rsid w:val="0026294E"/>
    <w:rsid w:val="00264089"/>
    <w:rsid w:val="00264A7A"/>
    <w:rsid w:val="002677D8"/>
    <w:rsid w:val="00267E40"/>
    <w:rsid w:val="002706D8"/>
    <w:rsid w:val="00271C3C"/>
    <w:rsid w:val="00272CCB"/>
    <w:rsid w:val="00272E65"/>
    <w:rsid w:val="00274D95"/>
    <w:rsid w:val="002753E9"/>
    <w:rsid w:val="002778FD"/>
    <w:rsid w:val="00280C1E"/>
    <w:rsid w:val="00280EB8"/>
    <w:rsid w:val="0028102A"/>
    <w:rsid w:val="00281D4C"/>
    <w:rsid w:val="0028223E"/>
    <w:rsid w:val="00285C3D"/>
    <w:rsid w:val="00285CD5"/>
    <w:rsid w:val="00287033"/>
    <w:rsid w:val="00287D68"/>
    <w:rsid w:val="00287F57"/>
    <w:rsid w:val="00291F82"/>
    <w:rsid w:val="0029232C"/>
    <w:rsid w:val="00293CB1"/>
    <w:rsid w:val="002944A0"/>
    <w:rsid w:val="00295C11"/>
    <w:rsid w:val="00296BAC"/>
    <w:rsid w:val="00297020"/>
    <w:rsid w:val="00297970"/>
    <w:rsid w:val="002A1DA2"/>
    <w:rsid w:val="002A3180"/>
    <w:rsid w:val="002A4C60"/>
    <w:rsid w:val="002A5D37"/>
    <w:rsid w:val="002A6BBE"/>
    <w:rsid w:val="002A7A57"/>
    <w:rsid w:val="002B1309"/>
    <w:rsid w:val="002B260A"/>
    <w:rsid w:val="002B2B3E"/>
    <w:rsid w:val="002B2EAA"/>
    <w:rsid w:val="002B3A51"/>
    <w:rsid w:val="002B4178"/>
    <w:rsid w:val="002B49C3"/>
    <w:rsid w:val="002B5524"/>
    <w:rsid w:val="002B5724"/>
    <w:rsid w:val="002B6AC7"/>
    <w:rsid w:val="002B7080"/>
    <w:rsid w:val="002B7906"/>
    <w:rsid w:val="002C0C2F"/>
    <w:rsid w:val="002C2B0C"/>
    <w:rsid w:val="002C3068"/>
    <w:rsid w:val="002C33DB"/>
    <w:rsid w:val="002C4552"/>
    <w:rsid w:val="002C4B08"/>
    <w:rsid w:val="002C54D1"/>
    <w:rsid w:val="002C6F56"/>
    <w:rsid w:val="002D0E1E"/>
    <w:rsid w:val="002D145A"/>
    <w:rsid w:val="002D2053"/>
    <w:rsid w:val="002D3794"/>
    <w:rsid w:val="002D4008"/>
    <w:rsid w:val="002D4394"/>
    <w:rsid w:val="002D5472"/>
    <w:rsid w:val="002D7ECA"/>
    <w:rsid w:val="002E0EA5"/>
    <w:rsid w:val="002E233D"/>
    <w:rsid w:val="002E48E9"/>
    <w:rsid w:val="002E4D1B"/>
    <w:rsid w:val="002E5BC1"/>
    <w:rsid w:val="002E6B1A"/>
    <w:rsid w:val="002F48A0"/>
    <w:rsid w:val="002F496B"/>
    <w:rsid w:val="002F5939"/>
    <w:rsid w:val="002F6819"/>
    <w:rsid w:val="002F7CAF"/>
    <w:rsid w:val="002F7F1C"/>
    <w:rsid w:val="0030091A"/>
    <w:rsid w:val="00300F12"/>
    <w:rsid w:val="00306F68"/>
    <w:rsid w:val="00307399"/>
    <w:rsid w:val="00313683"/>
    <w:rsid w:val="00313C33"/>
    <w:rsid w:val="00315907"/>
    <w:rsid w:val="00315BC9"/>
    <w:rsid w:val="003166F6"/>
    <w:rsid w:val="003175EB"/>
    <w:rsid w:val="0032054F"/>
    <w:rsid w:val="00320A8F"/>
    <w:rsid w:val="00321FD2"/>
    <w:rsid w:val="00322D66"/>
    <w:rsid w:val="00323FBF"/>
    <w:rsid w:val="0032409A"/>
    <w:rsid w:val="003247B2"/>
    <w:rsid w:val="00326928"/>
    <w:rsid w:val="00327F0D"/>
    <w:rsid w:val="003320D2"/>
    <w:rsid w:val="003333B4"/>
    <w:rsid w:val="00333A2B"/>
    <w:rsid w:val="00333FA4"/>
    <w:rsid w:val="003373C5"/>
    <w:rsid w:val="00337D24"/>
    <w:rsid w:val="003411FB"/>
    <w:rsid w:val="00342838"/>
    <w:rsid w:val="003439ED"/>
    <w:rsid w:val="00344BFE"/>
    <w:rsid w:val="00346A52"/>
    <w:rsid w:val="00352610"/>
    <w:rsid w:val="0035271A"/>
    <w:rsid w:val="00352B06"/>
    <w:rsid w:val="00354B3C"/>
    <w:rsid w:val="00354E92"/>
    <w:rsid w:val="003569CC"/>
    <w:rsid w:val="00357A0C"/>
    <w:rsid w:val="00360AD8"/>
    <w:rsid w:val="00361A8E"/>
    <w:rsid w:val="003645A9"/>
    <w:rsid w:val="0036580B"/>
    <w:rsid w:val="00365B22"/>
    <w:rsid w:val="00365D4C"/>
    <w:rsid w:val="003671AB"/>
    <w:rsid w:val="00367B1D"/>
    <w:rsid w:val="0037126A"/>
    <w:rsid w:val="0037273D"/>
    <w:rsid w:val="003746CD"/>
    <w:rsid w:val="00377A39"/>
    <w:rsid w:val="0038233C"/>
    <w:rsid w:val="003823C9"/>
    <w:rsid w:val="0038378B"/>
    <w:rsid w:val="00383EE1"/>
    <w:rsid w:val="00386C44"/>
    <w:rsid w:val="00387878"/>
    <w:rsid w:val="00390D5F"/>
    <w:rsid w:val="00391C35"/>
    <w:rsid w:val="00392171"/>
    <w:rsid w:val="0039219E"/>
    <w:rsid w:val="00393859"/>
    <w:rsid w:val="003948C3"/>
    <w:rsid w:val="003A0108"/>
    <w:rsid w:val="003A0188"/>
    <w:rsid w:val="003A0C92"/>
    <w:rsid w:val="003A0D01"/>
    <w:rsid w:val="003A2260"/>
    <w:rsid w:val="003A44E5"/>
    <w:rsid w:val="003A4952"/>
    <w:rsid w:val="003A512A"/>
    <w:rsid w:val="003A5AA1"/>
    <w:rsid w:val="003A731C"/>
    <w:rsid w:val="003B1068"/>
    <w:rsid w:val="003B2933"/>
    <w:rsid w:val="003B77CC"/>
    <w:rsid w:val="003C018E"/>
    <w:rsid w:val="003C1440"/>
    <w:rsid w:val="003C2D0A"/>
    <w:rsid w:val="003C312F"/>
    <w:rsid w:val="003C3BBA"/>
    <w:rsid w:val="003C3BBD"/>
    <w:rsid w:val="003C4981"/>
    <w:rsid w:val="003C49E3"/>
    <w:rsid w:val="003C5160"/>
    <w:rsid w:val="003C5254"/>
    <w:rsid w:val="003C5D73"/>
    <w:rsid w:val="003C70FF"/>
    <w:rsid w:val="003C7371"/>
    <w:rsid w:val="003D215D"/>
    <w:rsid w:val="003D591F"/>
    <w:rsid w:val="003D6D91"/>
    <w:rsid w:val="003D6E61"/>
    <w:rsid w:val="003E0431"/>
    <w:rsid w:val="003E11E0"/>
    <w:rsid w:val="003E244A"/>
    <w:rsid w:val="003E34F8"/>
    <w:rsid w:val="003E3518"/>
    <w:rsid w:val="003E3737"/>
    <w:rsid w:val="003E41BC"/>
    <w:rsid w:val="003E44B5"/>
    <w:rsid w:val="003E455A"/>
    <w:rsid w:val="003E4CB3"/>
    <w:rsid w:val="003E683A"/>
    <w:rsid w:val="003F1C54"/>
    <w:rsid w:val="003F1FB5"/>
    <w:rsid w:val="003F3F9B"/>
    <w:rsid w:val="003F5431"/>
    <w:rsid w:val="003F5CCD"/>
    <w:rsid w:val="003F5F17"/>
    <w:rsid w:val="003F62D2"/>
    <w:rsid w:val="003F6BE2"/>
    <w:rsid w:val="003F70F7"/>
    <w:rsid w:val="003F75AF"/>
    <w:rsid w:val="004003F1"/>
    <w:rsid w:val="0040052E"/>
    <w:rsid w:val="00400E0F"/>
    <w:rsid w:val="0040278C"/>
    <w:rsid w:val="00402BE6"/>
    <w:rsid w:val="0040480E"/>
    <w:rsid w:val="00407783"/>
    <w:rsid w:val="00407F85"/>
    <w:rsid w:val="00410642"/>
    <w:rsid w:val="004107F8"/>
    <w:rsid w:val="0041172F"/>
    <w:rsid w:val="004133C4"/>
    <w:rsid w:val="00413A50"/>
    <w:rsid w:val="00413E65"/>
    <w:rsid w:val="00416B0F"/>
    <w:rsid w:val="00416BDC"/>
    <w:rsid w:val="004177AB"/>
    <w:rsid w:val="0042113C"/>
    <w:rsid w:val="00422157"/>
    <w:rsid w:val="004225F9"/>
    <w:rsid w:val="0042296C"/>
    <w:rsid w:val="00423F84"/>
    <w:rsid w:val="00424C6D"/>
    <w:rsid w:val="004250E9"/>
    <w:rsid w:val="0043084A"/>
    <w:rsid w:val="00430C90"/>
    <w:rsid w:val="004340CA"/>
    <w:rsid w:val="004353DF"/>
    <w:rsid w:val="0043712F"/>
    <w:rsid w:val="00437254"/>
    <w:rsid w:val="004401AA"/>
    <w:rsid w:val="00442161"/>
    <w:rsid w:val="004425C0"/>
    <w:rsid w:val="00442830"/>
    <w:rsid w:val="00442D4C"/>
    <w:rsid w:val="00444426"/>
    <w:rsid w:val="004446A8"/>
    <w:rsid w:val="004455C7"/>
    <w:rsid w:val="00452019"/>
    <w:rsid w:val="00452AA5"/>
    <w:rsid w:val="004536C2"/>
    <w:rsid w:val="00453807"/>
    <w:rsid w:val="00453D18"/>
    <w:rsid w:val="00461C06"/>
    <w:rsid w:val="004620DA"/>
    <w:rsid w:val="004631B2"/>
    <w:rsid w:val="004632F9"/>
    <w:rsid w:val="0046506F"/>
    <w:rsid w:val="00465867"/>
    <w:rsid w:val="0046699F"/>
    <w:rsid w:val="00466A76"/>
    <w:rsid w:val="00467246"/>
    <w:rsid w:val="00467E4D"/>
    <w:rsid w:val="00471D25"/>
    <w:rsid w:val="00472D7D"/>
    <w:rsid w:val="00473A68"/>
    <w:rsid w:val="00474D08"/>
    <w:rsid w:val="00474FF8"/>
    <w:rsid w:val="004750A9"/>
    <w:rsid w:val="0047558D"/>
    <w:rsid w:val="00475769"/>
    <w:rsid w:val="00475EE1"/>
    <w:rsid w:val="004761E2"/>
    <w:rsid w:val="0047724D"/>
    <w:rsid w:val="00480D5D"/>
    <w:rsid w:val="00481AD5"/>
    <w:rsid w:val="004831D9"/>
    <w:rsid w:val="00484ECF"/>
    <w:rsid w:val="00490405"/>
    <w:rsid w:val="00490BC3"/>
    <w:rsid w:val="0049128F"/>
    <w:rsid w:val="004923AA"/>
    <w:rsid w:val="004947F1"/>
    <w:rsid w:val="00494EE9"/>
    <w:rsid w:val="00495256"/>
    <w:rsid w:val="0049782C"/>
    <w:rsid w:val="004A0015"/>
    <w:rsid w:val="004A16C3"/>
    <w:rsid w:val="004A218A"/>
    <w:rsid w:val="004A2E0D"/>
    <w:rsid w:val="004A4C70"/>
    <w:rsid w:val="004A4D02"/>
    <w:rsid w:val="004A50DA"/>
    <w:rsid w:val="004A50EA"/>
    <w:rsid w:val="004A6052"/>
    <w:rsid w:val="004A63B1"/>
    <w:rsid w:val="004A75F2"/>
    <w:rsid w:val="004B2BF1"/>
    <w:rsid w:val="004B3DC3"/>
    <w:rsid w:val="004B3EDA"/>
    <w:rsid w:val="004B3F7F"/>
    <w:rsid w:val="004B3FDC"/>
    <w:rsid w:val="004B6367"/>
    <w:rsid w:val="004B7F5F"/>
    <w:rsid w:val="004C0FF3"/>
    <w:rsid w:val="004C1496"/>
    <w:rsid w:val="004C178D"/>
    <w:rsid w:val="004C2F09"/>
    <w:rsid w:val="004C509B"/>
    <w:rsid w:val="004C58AA"/>
    <w:rsid w:val="004C6911"/>
    <w:rsid w:val="004C7A7B"/>
    <w:rsid w:val="004D0E8B"/>
    <w:rsid w:val="004D2120"/>
    <w:rsid w:val="004D3BED"/>
    <w:rsid w:val="004D524F"/>
    <w:rsid w:val="004E08A6"/>
    <w:rsid w:val="004E41E0"/>
    <w:rsid w:val="004E460F"/>
    <w:rsid w:val="004E4E48"/>
    <w:rsid w:val="004E64D0"/>
    <w:rsid w:val="004E7CA2"/>
    <w:rsid w:val="004F0FA2"/>
    <w:rsid w:val="004F30A3"/>
    <w:rsid w:val="004F3A48"/>
    <w:rsid w:val="004F439E"/>
    <w:rsid w:val="004F4A3D"/>
    <w:rsid w:val="004F5607"/>
    <w:rsid w:val="004F7021"/>
    <w:rsid w:val="004F7488"/>
    <w:rsid w:val="004F7502"/>
    <w:rsid w:val="004F7864"/>
    <w:rsid w:val="004F7DFA"/>
    <w:rsid w:val="005002ED"/>
    <w:rsid w:val="00500BCA"/>
    <w:rsid w:val="00501581"/>
    <w:rsid w:val="00501F28"/>
    <w:rsid w:val="00502F99"/>
    <w:rsid w:val="005041B3"/>
    <w:rsid w:val="00504E0C"/>
    <w:rsid w:val="00505234"/>
    <w:rsid w:val="00505714"/>
    <w:rsid w:val="00505D76"/>
    <w:rsid w:val="00507F84"/>
    <w:rsid w:val="005110E9"/>
    <w:rsid w:val="00512894"/>
    <w:rsid w:val="00512D2D"/>
    <w:rsid w:val="005157E9"/>
    <w:rsid w:val="005161EC"/>
    <w:rsid w:val="00517B9B"/>
    <w:rsid w:val="00517D6F"/>
    <w:rsid w:val="00520753"/>
    <w:rsid w:val="00520875"/>
    <w:rsid w:val="0052252B"/>
    <w:rsid w:val="0052293F"/>
    <w:rsid w:val="00523A73"/>
    <w:rsid w:val="00523CDD"/>
    <w:rsid w:val="00524BB1"/>
    <w:rsid w:val="00525FD7"/>
    <w:rsid w:val="005268F3"/>
    <w:rsid w:val="00526DCA"/>
    <w:rsid w:val="00527794"/>
    <w:rsid w:val="005319DB"/>
    <w:rsid w:val="0053297D"/>
    <w:rsid w:val="005342B3"/>
    <w:rsid w:val="0053765A"/>
    <w:rsid w:val="00542691"/>
    <w:rsid w:val="00542E26"/>
    <w:rsid w:val="00544772"/>
    <w:rsid w:val="00544AD0"/>
    <w:rsid w:val="00544DDC"/>
    <w:rsid w:val="00550D4E"/>
    <w:rsid w:val="00554A77"/>
    <w:rsid w:val="00555042"/>
    <w:rsid w:val="005550BA"/>
    <w:rsid w:val="00555504"/>
    <w:rsid w:val="005559DA"/>
    <w:rsid w:val="00556464"/>
    <w:rsid w:val="0055705A"/>
    <w:rsid w:val="005577FC"/>
    <w:rsid w:val="005662C0"/>
    <w:rsid w:val="00567EDB"/>
    <w:rsid w:val="005707C0"/>
    <w:rsid w:val="0057086C"/>
    <w:rsid w:val="005737E7"/>
    <w:rsid w:val="00574BE1"/>
    <w:rsid w:val="00574D25"/>
    <w:rsid w:val="00580D84"/>
    <w:rsid w:val="0058219B"/>
    <w:rsid w:val="00582BA0"/>
    <w:rsid w:val="00584DEF"/>
    <w:rsid w:val="00585071"/>
    <w:rsid w:val="005851BB"/>
    <w:rsid w:val="00586085"/>
    <w:rsid w:val="00590491"/>
    <w:rsid w:val="00590812"/>
    <w:rsid w:val="0059214A"/>
    <w:rsid w:val="0059374B"/>
    <w:rsid w:val="00594398"/>
    <w:rsid w:val="005948BC"/>
    <w:rsid w:val="00594E7A"/>
    <w:rsid w:val="005952CC"/>
    <w:rsid w:val="00595762"/>
    <w:rsid w:val="00595B16"/>
    <w:rsid w:val="0059750C"/>
    <w:rsid w:val="0059790C"/>
    <w:rsid w:val="00597A9A"/>
    <w:rsid w:val="00597EF5"/>
    <w:rsid w:val="005A01BE"/>
    <w:rsid w:val="005A0846"/>
    <w:rsid w:val="005A0DCA"/>
    <w:rsid w:val="005A0E16"/>
    <w:rsid w:val="005A22D3"/>
    <w:rsid w:val="005A2513"/>
    <w:rsid w:val="005A2D18"/>
    <w:rsid w:val="005A765B"/>
    <w:rsid w:val="005A7F33"/>
    <w:rsid w:val="005B06D2"/>
    <w:rsid w:val="005B24B7"/>
    <w:rsid w:val="005B4705"/>
    <w:rsid w:val="005B6FEF"/>
    <w:rsid w:val="005C180D"/>
    <w:rsid w:val="005C309A"/>
    <w:rsid w:val="005C3103"/>
    <w:rsid w:val="005C3414"/>
    <w:rsid w:val="005C3C7E"/>
    <w:rsid w:val="005C5785"/>
    <w:rsid w:val="005C631F"/>
    <w:rsid w:val="005C6800"/>
    <w:rsid w:val="005C6B6A"/>
    <w:rsid w:val="005D0D98"/>
    <w:rsid w:val="005D0DFE"/>
    <w:rsid w:val="005D0EAE"/>
    <w:rsid w:val="005D1ABF"/>
    <w:rsid w:val="005D263E"/>
    <w:rsid w:val="005D34B2"/>
    <w:rsid w:val="005D42B7"/>
    <w:rsid w:val="005D4657"/>
    <w:rsid w:val="005D4C2F"/>
    <w:rsid w:val="005D5524"/>
    <w:rsid w:val="005E094F"/>
    <w:rsid w:val="005E0D29"/>
    <w:rsid w:val="005E2AFC"/>
    <w:rsid w:val="005E40EA"/>
    <w:rsid w:val="005E42F3"/>
    <w:rsid w:val="005E4CA9"/>
    <w:rsid w:val="005E50DB"/>
    <w:rsid w:val="005E51DB"/>
    <w:rsid w:val="005E5C06"/>
    <w:rsid w:val="005E6143"/>
    <w:rsid w:val="005E6AB7"/>
    <w:rsid w:val="005E79FD"/>
    <w:rsid w:val="005F015F"/>
    <w:rsid w:val="005F0430"/>
    <w:rsid w:val="005F0B30"/>
    <w:rsid w:val="005F153C"/>
    <w:rsid w:val="005F3FBE"/>
    <w:rsid w:val="005F46C5"/>
    <w:rsid w:val="005F50AE"/>
    <w:rsid w:val="005F53D5"/>
    <w:rsid w:val="005F57A6"/>
    <w:rsid w:val="005F621F"/>
    <w:rsid w:val="005F64DE"/>
    <w:rsid w:val="005F6719"/>
    <w:rsid w:val="005F6722"/>
    <w:rsid w:val="005F6B41"/>
    <w:rsid w:val="00601211"/>
    <w:rsid w:val="00601930"/>
    <w:rsid w:val="00604356"/>
    <w:rsid w:val="0060583E"/>
    <w:rsid w:val="00605C3E"/>
    <w:rsid w:val="00610989"/>
    <w:rsid w:val="00610E3B"/>
    <w:rsid w:val="006124E4"/>
    <w:rsid w:val="006138DF"/>
    <w:rsid w:val="00614287"/>
    <w:rsid w:val="006143DC"/>
    <w:rsid w:val="00614448"/>
    <w:rsid w:val="006155B7"/>
    <w:rsid w:val="006165F5"/>
    <w:rsid w:val="00616A82"/>
    <w:rsid w:val="006177C5"/>
    <w:rsid w:val="00620034"/>
    <w:rsid w:val="00621FAD"/>
    <w:rsid w:val="00622CCD"/>
    <w:rsid w:val="00623ACD"/>
    <w:rsid w:val="00623C33"/>
    <w:rsid w:val="00625DDA"/>
    <w:rsid w:val="006265D4"/>
    <w:rsid w:val="00626FCF"/>
    <w:rsid w:val="00627063"/>
    <w:rsid w:val="0063003E"/>
    <w:rsid w:val="00630425"/>
    <w:rsid w:val="006313A2"/>
    <w:rsid w:val="006320BF"/>
    <w:rsid w:val="00632B0C"/>
    <w:rsid w:val="00633EE4"/>
    <w:rsid w:val="0063543E"/>
    <w:rsid w:val="00636345"/>
    <w:rsid w:val="006363B2"/>
    <w:rsid w:val="0063724A"/>
    <w:rsid w:val="0063786B"/>
    <w:rsid w:val="006401CD"/>
    <w:rsid w:val="006403F6"/>
    <w:rsid w:val="006414CA"/>
    <w:rsid w:val="006415D3"/>
    <w:rsid w:val="00641798"/>
    <w:rsid w:val="006425AC"/>
    <w:rsid w:val="00643BC7"/>
    <w:rsid w:val="00645084"/>
    <w:rsid w:val="00646508"/>
    <w:rsid w:val="00646D85"/>
    <w:rsid w:val="00647E10"/>
    <w:rsid w:val="0065014C"/>
    <w:rsid w:val="00651F7F"/>
    <w:rsid w:val="0065251C"/>
    <w:rsid w:val="00653B06"/>
    <w:rsid w:val="0065416B"/>
    <w:rsid w:val="006556E1"/>
    <w:rsid w:val="00660017"/>
    <w:rsid w:val="00660125"/>
    <w:rsid w:val="006615FE"/>
    <w:rsid w:val="006624B2"/>
    <w:rsid w:val="00662630"/>
    <w:rsid w:val="00664E2E"/>
    <w:rsid w:val="0066508F"/>
    <w:rsid w:val="00665B41"/>
    <w:rsid w:val="00665B4D"/>
    <w:rsid w:val="0066630D"/>
    <w:rsid w:val="006666D2"/>
    <w:rsid w:val="006671C4"/>
    <w:rsid w:val="00672673"/>
    <w:rsid w:val="00673845"/>
    <w:rsid w:val="006746BE"/>
    <w:rsid w:val="00675037"/>
    <w:rsid w:val="00675364"/>
    <w:rsid w:val="00676057"/>
    <w:rsid w:val="00677E0D"/>
    <w:rsid w:val="00680597"/>
    <w:rsid w:val="00680984"/>
    <w:rsid w:val="00680A90"/>
    <w:rsid w:val="0068119B"/>
    <w:rsid w:val="00681719"/>
    <w:rsid w:val="00681B8A"/>
    <w:rsid w:val="00682899"/>
    <w:rsid w:val="00685207"/>
    <w:rsid w:val="006860BB"/>
    <w:rsid w:val="00686681"/>
    <w:rsid w:val="006875B2"/>
    <w:rsid w:val="00687624"/>
    <w:rsid w:val="00687EC9"/>
    <w:rsid w:val="00687FF7"/>
    <w:rsid w:val="006920A4"/>
    <w:rsid w:val="006926BB"/>
    <w:rsid w:val="006931B9"/>
    <w:rsid w:val="00693382"/>
    <w:rsid w:val="00693AA0"/>
    <w:rsid w:val="00694027"/>
    <w:rsid w:val="006941BF"/>
    <w:rsid w:val="0069512B"/>
    <w:rsid w:val="0069515B"/>
    <w:rsid w:val="0069535C"/>
    <w:rsid w:val="00695546"/>
    <w:rsid w:val="00695A5B"/>
    <w:rsid w:val="00695E00"/>
    <w:rsid w:val="00695E95"/>
    <w:rsid w:val="006972CA"/>
    <w:rsid w:val="00697A5F"/>
    <w:rsid w:val="006A0022"/>
    <w:rsid w:val="006A0FFE"/>
    <w:rsid w:val="006A119C"/>
    <w:rsid w:val="006A149C"/>
    <w:rsid w:val="006A2389"/>
    <w:rsid w:val="006A6E97"/>
    <w:rsid w:val="006A7A1C"/>
    <w:rsid w:val="006B0443"/>
    <w:rsid w:val="006B0C09"/>
    <w:rsid w:val="006B392D"/>
    <w:rsid w:val="006B508E"/>
    <w:rsid w:val="006B6084"/>
    <w:rsid w:val="006B75C7"/>
    <w:rsid w:val="006C0399"/>
    <w:rsid w:val="006C4ECF"/>
    <w:rsid w:val="006C6567"/>
    <w:rsid w:val="006C7331"/>
    <w:rsid w:val="006C7670"/>
    <w:rsid w:val="006C77A9"/>
    <w:rsid w:val="006C7CB4"/>
    <w:rsid w:val="006D0386"/>
    <w:rsid w:val="006D06A4"/>
    <w:rsid w:val="006D1B36"/>
    <w:rsid w:val="006D2788"/>
    <w:rsid w:val="006D3718"/>
    <w:rsid w:val="006D4681"/>
    <w:rsid w:val="006D5350"/>
    <w:rsid w:val="006D5AC5"/>
    <w:rsid w:val="006D6347"/>
    <w:rsid w:val="006E1EB7"/>
    <w:rsid w:val="006E2949"/>
    <w:rsid w:val="006E2ADD"/>
    <w:rsid w:val="006E3457"/>
    <w:rsid w:val="006E3DF6"/>
    <w:rsid w:val="006E55ED"/>
    <w:rsid w:val="006E5B34"/>
    <w:rsid w:val="006F08D8"/>
    <w:rsid w:val="006F1494"/>
    <w:rsid w:val="006F15CE"/>
    <w:rsid w:val="006F1864"/>
    <w:rsid w:val="006F19B6"/>
    <w:rsid w:val="006F328A"/>
    <w:rsid w:val="006F4867"/>
    <w:rsid w:val="006F495D"/>
    <w:rsid w:val="006F4DE3"/>
    <w:rsid w:val="006F544C"/>
    <w:rsid w:val="006F7169"/>
    <w:rsid w:val="006F734C"/>
    <w:rsid w:val="006F7F8A"/>
    <w:rsid w:val="00700205"/>
    <w:rsid w:val="00701AEC"/>
    <w:rsid w:val="0070372C"/>
    <w:rsid w:val="0070415A"/>
    <w:rsid w:val="007047D2"/>
    <w:rsid w:val="00705F16"/>
    <w:rsid w:val="0070711C"/>
    <w:rsid w:val="00710140"/>
    <w:rsid w:val="00711401"/>
    <w:rsid w:val="00712622"/>
    <w:rsid w:val="007129E8"/>
    <w:rsid w:val="00712A98"/>
    <w:rsid w:val="007139AD"/>
    <w:rsid w:val="00714706"/>
    <w:rsid w:val="00714B1F"/>
    <w:rsid w:val="007156F3"/>
    <w:rsid w:val="00715B8B"/>
    <w:rsid w:val="00715EAB"/>
    <w:rsid w:val="00722230"/>
    <w:rsid w:val="0072257F"/>
    <w:rsid w:val="007229E3"/>
    <w:rsid w:val="00724BD6"/>
    <w:rsid w:val="00727A78"/>
    <w:rsid w:val="00727F29"/>
    <w:rsid w:val="0073387E"/>
    <w:rsid w:val="00733D15"/>
    <w:rsid w:val="00733EE2"/>
    <w:rsid w:val="00733F6C"/>
    <w:rsid w:val="0073403B"/>
    <w:rsid w:val="00734815"/>
    <w:rsid w:val="00735608"/>
    <w:rsid w:val="007356AC"/>
    <w:rsid w:val="00735D10"/>
    <w:rsid w:val="00736EC9"/>
    <w:rsid w:val="00737934"/>
    <w:rsid w:val="007457CF"/>
    <w:rsid w:val="00746034"/>
    <w:rsid w:val="00746EA8"/>
    <w:rsid w:val="00747475"/>
    <w:rsid w:val="00751F89"/>
    <w:rsid w:val="00753C3A"/>
    <w:rsid w:val="0075425B"/>
    <w:rsid w:val="007568B0"/>
    <w:rsid w:val="00760D43"/>
    <w:rsid w:val="0076137D"/>
    <w:rsid w:val="007614DF"/>
    <w:rsid w:val="00761783"/>
    <w:rsid w:val="007632BE"/>
    <w:rsid w:val="0076335D"/>
    <w:rsid w:val="0076485A"/>
    <w:rsid w:val="0076500A"/>
    <w:rsid w:val="00766039"/>
    <w:rsid w:val="0076794E"/>
    <w:rsid w:val="00773943"/>
    <w:rsid w:val="00774A94"/>
    <w:rsid w:val="0077578B"/>
    <w:rsid w:val="00775D57"/>
    <w:rsid w:val="00776DE6"/>
    <w:rsid w:val="007835F1"/>
    <w:rsid w:val="00783B02"/>
    <w:rsid w:val="00785ABF"/>
    <w:rsid w:val="00785D5A"/>
    <w:rsid w:val="00787EF8"/>
    <w:rsid w:val="00791351"/>
    <w:rsid w:val="007913C8"/>
    <w:rsid w:val="00791501"/>
    <w:rsid w:val="00791BDB"/>
    <w:rsid w:val="00791E05"/>
    <w:rsid w:val="007923DE"/>
    <w:rsid w:val="00792EB6"/>
    <w:rsid w:val="007930E6"/>
    <w:rsid w:val="007971EC"/>
    <w:rsid w:val="0079763B"/>
    <w:rsid w:val="007A0BC9"/>
    <w:rsid w:val="007A0C20"/>
    <w:rsid w:val="007A1223"/>
    <w:rsid w:val="007A578F"/>
    <w:rsid w:val="007A5D7D"/>
    <w:rsid w:val="007B16C4"/>
    <w:rsid w:val="007B28BE"/>
    <w:rsid w:val="007B38FE"/>
    <w:rsid w:val="007B79DE"/>
    <w:rsid w:val="007B7BAE"/>
    <w:rsid w:val="007C0DBC"/>
    <w:rsid w:val="007C1F8D"/>
    <w:rsid w:val="007C35D5"/>
    <w:rsid w:val="007C456D"/>
    <w:rsid w:val="007C6D58"/>
    <w:rsid w:val="007C6F5C"/>
    <w:rsid w:val="007D2E32"/>
    <w:rsid w:val="007D3777"/>
    <w:rsid w:val="007D544C"/>
    <w:rsid w:val="007D6CBE"/>
    <w:rsid w:val="007E3A28"/>
    <w:rsid w:val="007E41E8"/>
    <w:rsid w:val="007E4453"/>
    <w:rsid w:val="007E4732"/>
    <w:rsid w:val="007E5EBA"/>
    <w:rsid w:val="007E5F74"/>
    <w:rsid w:val="007E62D0"/>
    <w:rsid w:val="007F06BE"/>
    <w:rsid w:val="007F19CC"/>
    <w:rsid w:val="007F62F7"/>
    <w:rsid w:val="007F6740"/>
    <w:rsid w:val="007F6756"/>
    <w:rsid w:val="007F690D"/>
    <w:rsid w:val="007F7BE2"/>
    <w:rsid w:val="007F7D30"/>
    <w:rsid w:val="008007CD"/>
    <w:rsid w:val="00800EED"/>
    <w:rsid w:val="008031B9"/>
    <w:rsid w:val="0080405B"/>
    <w:rsid w:val="008043FD"/>
    <w:rsid w:val="008053E3"/>
    <w:rsid w:val="0080769F"/>
    <w:rsid w:val="008100C8"/>
    <w:rsid w:val="00810370"/>
    <w:rsid w:val="00810457"/>
    <w:rsid w:val="008110B8"/>
    <w:rsid w:val="008118AB"/>
    <w:rsid w:val="00811974"/>
    <w:rsid w:val="00812F3C"/>
    <w:rsid w:val="008150DF"/>
    <w:rsid w:val="00820A01"/>
    <w:rsid w:val="00821B78"/>
    <w:rsid w:val="00822E8C"/>
    <w:rsid w:val="00823A9D"/>
    <w:rsid w:val="00824251"/>
    <w:rsid w:val="00824563"/>
    <w:rsid w:val="00824C0F"/>
    <w:rsid w:val="0082597A"/>
    <w:rsid w:val="0082681B"/>
    <w:rsid w:val="00826FB5"/>
    <w:rsid w:val="0082770E"/>
    <w:rsid w:val="00827EFD"/>
    <w:rsid w:val="008301F0"/>
    <w:rsid w:val="00830747"/>
    <w:rsid w:val="008326E2"/>
    <w:rsid w:val="008330D4"/>
    <w:rsid w:val="00833940"/>
    <w:rsid w:val="008340BC"/>
    <w:rsid w:val="00834F56"/>
    <w:rsid w:val="008355B0"/>
    <w:rsid w:val="00835EEA"/>
    <w:rsid w:val="00837F49"/>
    <w:rsid w:val="00840BFC"/>
    <w:rsid w:val="00841C4A"/>
    <w:rsid w:val="00841CA0"/>
    <w:rsid w:val="00843CD3"/>
    <w:rsid w:val="00844696"/>
    <w:rsid w:val="00844D6A"/>
    <w:rsid w:val="0084543D"/>
    <w:rsid w:val="00851073"/>
    <w:rsid w:val="00852086"/>
    <w:rsid w:val="00852B36"/>
    <w:rsid w:val="00852F83"/>
    <w:rsid w:val="00855A4C"/>
    <w:rsid w:val="00857FE8"/>
    <w:rsid w:val="0086014D"/>
    <w:rsid w:val="0086222E"/>
    <w:rsid w:val="00863035"/>
    <w:rsid w:val="00863DA6"/>
    <w:rsid w:val="00865D8D"/>
    <w:rsid w:val="00865F83"/>
    <w:rsid w:val="008674CF"/>
    <w:rsid w:val="00870F79"/>
    <w:rsid w:val="00872547"/>
    <w:rsid w:val="00873A6A"/>
    <w:rsid w:val="00874073"/>
    <w:rsid w:val="0087688A"/>
    <w:rsid w:val="00876BA8"/>
    <w:rsid w:val="00877AA5"/>
    <w:rsid w:val="008821BA"/>
    <w:rsid w:val="0088532E"/>
    <w:rsid w:val="0088567B"/>
    <w:rsid w:val="008859B1"/>
    <w:rsid w:val="008875DE"/>
    <w:rsid w:val="00887742"/>
    <w:rsid w:val="00890DFE"/>
    <w:rsid w:val="0089195D"/>
    <w:rsid w:val="008921AF"/>
    <w:rsid w:val="0089482E"/>
    <w:rsid w:val="00894D94"/>
    <w:rsid w:val="00894F24"/>
    <w:rsid w:val="0089608F"/>
    <w:rsid w:val="0089625F"/>
    <w:rsid w:val="00896AC9"/>
    <w:rsid w:val="008978EE"/>
    <w:rsid w:val="00897E7C"/>
    <w:rsid w:val="008A087F"/>
    <w:rsid w:val="008A21E4"/>
    <w:rsid w:val="008A2214"/>
    <w:rsid w:val="008A2F11"/>
    <w:rsid w:val="008A3755"/>
    <w:rsid w:val="008A6985"/>
    <w:rsid w:val="008A6BDA"/>
    <w:rsid w:val="008A6E17"/>
    <w:rsid w:val="008A767F"/>
    <w:rsid w:val="008A779A"/>
    <w:rsid w:val="008A7C13"/>
    <w:rsid w:val="008B088D"/>
    <w:rsid w:val="008B171B"/>
    <w:rsid w:val="008B174B"/>
    <w:rsid w:val="008B2F26"/>
    <w:rsid w:val="008B314B"/>
    <w:rsid w:val="008B43A0"/>
    <w:rsid w:val="008B4C76"/>
    <w:rsid w:val="008B4F53"/>
    <w:rsid w:val="008B50EE"/>
    <w:rsid w:val="008B57CB"/>
    <w:rsid w:val="008B5C88"/>
    <w:rsid w:val="008C0063"/>
    <w:rsid w:val="008C033A"/>
    <w:rsid w:val="008C112D"/>
    <w:rsid w:val="008C230D"/>
    <w:rsid w:val="008C240C"/>
    <w:rsid w:val="008C2913"/>
    <w:rsid w:val="008C3163"/>
    <w:rsid w:val="008C3B74"/>
    <w:rsid w:val="008C5189"/>
    <w:rsid w:val="008C62C2"/>
    <w:rsid w:val="008D0E50"/>
    <w:rsid w:val="008D20D8"/>
    <w:rsid w:val="008D228F"/>
    <w:rsid w:val="008D23B3"/>
    <w:rsid w:val="008D2896"/>
    <w:rsid w:val="008D2CC3"/>
    <w:rsid w:val="008D4E5B"/>
    <w:rsid w:val="008D5742"/>
    <w:rsid w:val="008D6631"/>
    <w:rsid w:val="008E0E86"/>
    <w:rsid w:val="008E180F"/>
    <w:rsid w:val="008E1D0B"/>
    <w:rsid w:val="008E280E"/>
    <w:rsid w:val="008E3B8E"/>
    <w:rsid w:val="008E4AE3"/>
    <w:rsid w:val="008E4E2D"/>
    <w:rsid w:val="008E4F0C"/>
    <w:rsid w:val="008E5A03"/>
    <w:rsid w:val="008E5E09"/>
    <w:rsid w:val="008E5E71"/>
    <w:rsid w:val="008E7518"/>
    <w:rsid w:val="008F13B7"/>
    <w:rsid w:val="008F1B31"/>
    <w:rsid w:val="008F43DF"/>
    <w:rsid w:val="008F58C7"/>
    <w:rsid w:val="0090040F"/>
    <w:rsid w:val="00900E13"/>
    <w:rsid w:val="00901937"/>
    <w:rsid w:val="00902D16"/>
    <w:rsid w:val="00904F7A"/>
    <w:rsid w:val="00906BB8"/>
    <w:rsid w:val="009075BE"/>
    <w:rsid w:val="00907903"/>
    <w:rsid w:val="00911F82"/>
    <w:rsid w:val="009146F8"/>
    <w:rsid w:val="00916896"/>
    <w:rsid w:val="00916D99"/>
    <w:rsid w:val="00917F02"/>
    <w:rsid w:val="0092132A"/>
    <w:rsid w:val="0092145D"/>
    <w:rsid w:val="00922903"/>
    <w:rsid w:val="00922B8A"/>
    <w:rsid w:val="00922F7B"/>
    <w:rsid w:val="0092439A"/>
    <w:rsid w:val="009245E9"/>
    <w:rsid w:val="00925E2C"/>
    <w:rsid w:val="00926136"/>
    <w:rsid w:val="00926190"/>
    <w:rsid w:val="009265D8"/>
    <w:rsid w:val="009272B3"/>
    <w:rsid w:val="00930C6F"/>
    <w:rsid w:val="00930FFA"/>
    <w:rsid w:val="009310E5"/>
    <w:rsid w:val="00932ECC"/>
    <w:rsid w:val="00933997"/>
    <w:rsid w:val="009345CF"/>
    <w:rsid w:val="00934E5C"/>
    <w:rsid w:val="009357FB"/>
    <w:rsid w:val="00935C5A"/>
    <w:rsid w:val="0093741F"/>
    <w:rsid w:val="00937F48"/>
    <w:rsid w:val="0094273C"/>
    <w:rsid w:val="00942B6D"/>
    <w:rsid w:val="00943247"/>
    <w:rsid w:val="009436A2"/>
    <w:rsid w:val="009446CB"/>
    <w:rsid w:val="0094583F"/>
    <w:rsid w:val="009466C1"/>
    <w:rsid w:val="009472CB"/>
    <w:rsid w:val="00952603"/>
    <w:rsid w:val="00953A36"/>
    <w:rsid w:val="0095418B"/>
    <w:rsid w:val="00956818"/>
    <w:rsid w:val="00956A53"/>
    <w:rsid w:val="00957031"/>
    <w:rsid w:val="00960F84"/>
    <w:rsid w:val="00962304"/>
    <w:rsid w:val="00962411"/>
    <w:rsid w:val="00962475"/>
    <w:rsid w:val="009631DF"/>
    <w:rsid w:val="00966A7F"/>
    <w:rsid w:val="00967431"/>
    <w:rsid w:val="00967B63"/>
    <w:rsid w:val="0097063C"/>
    <w:rsid w:val="00970F82"/>
    <w:rsid w:val="00973A41"/>
    <w:rsid w:val="00980174"/>
    <w:rsid w:val="0098019B"/>
    <w:rsid w:val="0098047D"/>
    <w:rsid w:val="00980517"/>
    <w:rsid w:val="00981503"/>
    <w:rsid w:val="00981FA4"/>
    <w:rsid w:val="00985148"/>
    <w:rsid w:val="00986228"/>
    <w:rsid w:val="009874F0"/>
    <w:rsid w:val="00987799"/>
    <w:rsid w:val="00987C25"/>
    <w:rsid w:val="0099278A"/>
    <w:rsid w:val="009943E2"/>
    <w:rsid w:val="00994AF0"/>
    <w:rsid w:val="009977F8"/>
    <w:rsid w:val="009A00F7"/>
    <w:rsid w:val="009A15C3"/>
    <w:rsid w:val="009A1DA6"/>
    <w:rsid w:val="009A1EE2"/>
    <w:rsid w:val="009A2388"/>
    <w:rsid w:val="009A2F16"/>
    <w:rsid w:val="009A335C"/>
    <w:rsid w:val="009A445A"/>
    <w:rsid w:val="009A45FE"/>
    <w:rsid w:val="009A50CF"/>
    <w:rsid w:val="009A5957"/>
    <w:rsid w:val="009A5C27"/>
    <w:rsid w:val="009A5C95"/>
    <w:rsid w:val="009A5E38"/>
    <w:rsid w:val="009A5EA6"/>
    <w:rsid w:val="009B16BA"/>
    <w:rsid w:val="009B1FFD"/>
    <w:rsid w:val="009B4B19"/>
    <w:rsid w:val="009B5FA9"/>
    <w:rsid w:val="009B6A84"/>
    <w:rsid w:val="009C006B"/>
    <w:rsid w:val="009C0F1D"/>
    <w:rsid w:val="009C214E"/>
    <w:rsid w:val="009C3B97"/>
    <w:rsid w:val="009C5621"/>
    <w:rsid w:val="009C5953"/>
    <w:rsid w:val="009C5C0A"/>
    <w:rsid w:val="009C5C4B"/>
    <w:rsid w:val="009C6116"/>
    <w:rsid w:val="009C72E3"/>
    <w:rsid w:val="009D1655"/>
    <w:rsid w:val="009D19A6"/>
    <w:rsid w:val="009D2028"/>
    <w:rsid w:val="009D2659"/>
    <w:rsid w:val="009D2F67"/>
    <w:rsid w:val="009D58B0"/>
    <w:rsid w:val="009D5D1C"/>
    <w:rsid w:val="009D5F6D"/>
    <w:rsid w:val="009D69F0"/>
    <w:rsid w:val="009E20C5"/>
    <w:rsid w:val="009E24F3"/>
    <w:rsid w:val="009E2A07"/>
    <w:rsid w:val="009E35E4"/>
    <w:rsid w:val="009E6946"/>
    <w:rsid w:val="009F0D9B"/>
    <w:rsid w:val="009F148D"/>
    <w:rsid w:val="009F1E26"/>
    <w:rsid w:val="009F227B"/>
    <w:rsid w:val="009F254C"/>
    <w:rsid w:val="009F27FC"/>
    <w:rsid w:val="009F296F"/>
    <w:rsid w:val="009F34F9"/>
    <w:rsid w:val="009F3E1E"/>
    <w:rsid w:val="009F43EE"/>
    <w:rsid w:val="009F4AD3"/>
    <w:rsid w:val="009F4B6C"/>
    <w:rsid w:val="009F5B6A"/>
    <w:rsid w:val="009F5E44"/>
    <w:rsid w:val="009F5F94"/>
    <w:rsid w:val="009F64F3"/>
    <w:rsid w:val="009F7801"/>
    <w:rsid w:val="00A01051"/>
    <w:rsid w:val="00A02CDD"/>
    <w:rsid w:val="00A057F7"/>
    <w:rsid w:val="00A0607A"/>
    <w:rsid w:val="00A06D99"/>
    <w:rsid w:val="00A07C20"/>
    <w:rsid w:val="00A101F7"/>
    <w:rsid w:val="00A11FED"/>
    <w:rsid w:val="00A150A1"/>
    <w:rsid w:val="00A16436"/>
    <w:rsid w:val="00A166C6"/>
    <w:rsid w:val="00A21083"/>
    <w:rsid w:val="00A222C8"/>
    <w:rsid w:val="00A24128"/>
    <w:rsid w:val="00A246A2"/>
    <w:rsid w:val="00A262F4"/>
    <w:rsid w:val="00A27B8E"/>
    <w:rsid w:val="00A32830"/>
    <w:rsid w:val="00A35CE7"/>
    <w:rsid w:val="00A35E0B"/>
    <w:rsid w:val="00A402FF"/>
    <w:rsid w:val="00A4045E"/>
    <w:rsid w:val="00A41A82"/>
    <w:rsid w:val="00A4340B"/>
    <w:rsid w:val="00A44458"/>
    <w:rsid w:val="00A44C87"/>
    <w:rsid w:val="00A4580B"/>
    <w:rsid w:val="00A45C0E"/>
    <w:rsid w:val="00A45E59"/>
    <w:rsid w:val="00A463CF"/>
    <w:rsid w:val="00A4671E"/>
    <w:rsid w:val="00A474DD"/>
    <w:rsid w:val="00A51404"/>
    <w:rsid w:val="00A53589"/>
    <w:rsid w:val="00A53C4A"/>
    <w:rsid w:val="00A5403D"/>
    <w:rsid w:val="00A5508F"/>
    <w:rsid w:val="00A55994"/>
    <w:rsid w:val="00A56B1B"/>
    <w:rsid w:val="00A56F95"/>
    <w:rsid w:val="00A576D3"/>
    <w:rsid w:val="00A577AF"/>
    <w:rsid w:val="00A616F6"/>
    <w:rsid w:val="00A61CEE"/>
    <w:rsid w:val="00A6278F"/>
    <w:rsid w:val="00A62A6F"/>
    <w:rsid w:val="00A62F9F"/>
    <w:rsid w:val="00A63956"/>
    <w:rsid w:val="00A660AD"/>
    <w:rsid w:val="00A66B6F"/>
    <w:rsid w:val="00A673B3"/>
    <w:rsid w:val="00A70998"/>
    <w:rsid w:val="00A71651"/>
    <w:rsid w:val="00A71BE7"/>
    <w:rsid w:val="00A73764"/>
    <w:rsid w:val="00A74EAB"/>
    <w:rsid w:val="00A75601"/>
    <w:rsid w:val="00A75FDE"/>
    <w:rsid w:val="00A76EB8"/>
    <w:rsid w:val="00A77185"/>
    <w:rsid w:val="00A77660"/>
    <w:rsid w:val="00A77A99"/>
    <w:rsid w:val="00A805CC"/>
    <w:rsid w:val="00A82092"/>
    <w:rsid w:val="00A90C1B"/>
    <w:rsid w:val="00A9143C"/>
    <w:rsid w:val="00A92368"/>
    <w:rsid w:val="00A94AAB"/>
    <w:rsid w:val="00A953D8"/>
    <w:rsid w:val="00A9578E"/>
    <w:rsid w:val="00A95BE1"/>
    <w:rsid w:val="00A97DBA"/>
    <w:rsid w:val="00A97DD0"/>
    <w:rsid w:val="00A97EB1"/>
    <w:rsid w:val="00AA196C"/>
    <w:rsid w:val="00AA2CDA"/>
    <w:rsid w:val="00AA4D96"/>
    <w:rsid w:val="00AA50F5"/>
    <w:rsid w:val="00AA5CCB"/>
    <w:rsid w:val="00AA717E"/>
    <w:rsid w:val="00AA7FB9"/>
    <w:rsid w:val="00AB1004"/>
    <w:rsid w:val="00AB2A80"/>
    <w:rsid w:val="00AB6875"/>
    <w:rsid w:val="00AB68AA"/>
    <w:rsid w:val="00AB6C7C"/>
    <w:rsid w:val="00AB7686"/>
    <w:rsid w:val="00AB78C0"/>
    <w:rsid w:val="00AC081A"/>
    <w:rsid w:val="00AC1744"/>
    <w:rsid w:val="00AC3566"/>
    <w:rsid w:val="00AC53DF"/>
    <w:rsid w:val="00AC55C2"/>
    <w:rsid w:val="00AC6D1B"/>
    <w:rsid w:val="00AC6F9D"/>
    <w:rsid w:val="00AD0318"/>
    <w:rsid w:val="00AD069D"/>
    <w:rsid w:val="00AD077F"/>
    <w:rsid w:val="00AD2CDE"/>
    <w:rsid w:val="00AD2FB1"/>
    <w:rsid w:val="00AD365C"/>
    <w:rsid w:val="00AD3A4D"/>
    <w:rsid w:val="00AD4324"/>
    <w:rsid w:val="00AD501B"/>
    <w:rsid w:val="00AD5B2F"/>
    <w:rsid w:val="00AD7082"/>
    <w:rsid w:val="00AD76F8"/>
    <w:rsid w:val="00AE0ADB"/>
    <w:rsid w:val="00AE1335"/>
    <w:rsid w:val="00AE1382"/>
    <w:rsid w:val="00AE153D"/>
    <w:rsid w:val="00AE1623"/>
    <w:rsid w:val="00AE297E"/>
    <w:rsid w:val="00AE3ACA"/>
    <w:rsid w:val="00AE57C2"/>
    <w:rsid w:val="00AE61B6"/>
    <w:rsid w:val="00AE6303"/>
    <w:rsid w:val="00AF1867"/>
    <w:rsid w:val="00AF1878"/>
    <w:rsid w:val="00AF1A1F"/>
    <w:rsid w:val="00AF3238"/>
    <w:rsid w:val="00AF32D0"/>
    <w:rsid w:val="00AF490E"/>
    <w:rsid w:val="00AF5FE2"/>
    <w:rsid w:val="00AF6035"/>
    <w:rsid w:val="00AF6C18"/>
    <w:rsid w:val="00AF735D"/>
    <w:rsid w:val="00AF7878"/>
    <w:rsid w:val="00B0115A"/>
    <w:rsid w:val="00B01DF8"/>
    <w:rsid w:val="00B0274B"/>
    <w:rsid w:val="00B05001"/>
    <w:rsid w:val="00B0689F"/>
    <w:rsid w:val="00B103D2"/>
    <w:rsid w:val="00B10B71"/>
    <w:rsid w:val="00B10FF9"/>
    <w:rsid w:val="00B11680"/>
    <w:rsid w:val="00B13553"/>
    <w:rsid w:val="00B141BC"/>
    <w:rsid w:val="00B16703"/>
    <w:rsid w:val="00B16BA1"/>
    <w:rsid w:val="00B175A0"/>
    <w:rsid w:val="00B17662"/>
    <w:rsid w:val="00B20697"/>
    <w:rsid w:val="00B218E8"/>
    <w:rsid w:val="00B24133"/>
    <w:rsid w:val="00B24A00"/>
    <w:rsid w:val="00B26E93"/>
    <w:rsid w:val="00B30BE6"/>
    <w:rsid w:val="00B30C77"/>
    <w:rsid w:val="00B30FA4"/>
    <w:rsid w:val="00B314A1"/>
    <w:rsid w:val="00B32752"/>
    <w:rsid w:val="00B32767"/>
    <w:rsid w:val="00B33A52"/>
    <w:rsid w:val="00B33E1B"/>
    <w:rsid w:val="00B341BD"/>
    <w:rsid w:val="00B34667"/>
    <w:rsid w:val="00B35A70"/>
    <w:rsid w:val="00B35C90"/>
    <w:rsid w:val="00B40992"/>
    <w:rsid w:val="00B41CF6"/>
    <w:rsid w:val="00B42AAD"/>
    <w:rsid w:val="00B4423B"/>
    <w:rsid w:val="00B44369"/>
    <w:rsid w:val="00B45FB8"/>
    <w:rsid w:val="00B46073"/>
    <w:rsid w:val="00B47754"/>
    <w:rsid w:val="00B47819"/>
    <w:rsid w:val="00B51155"/>
    <w:rsid w:val="00B517AB"/>
    <w:rsid w:val="00B53720"/>
    <w:rsid w:val="00B53AAA"/>
    <w:rsid w:val="00B53CAC"/>
    <w:rsid w:val="00B550FE"/>
    <w:rsid w:val="00B56D7A"/>
    <w:rsid w:val="00B614B9"/>
    <w:rsid w:val="00B64282"/>
    <w:rsid w:val="00B65D0A"/>
    <w:rsid w:val="00B660E9"/>
    <w:rsid w:val="00B66712"/>
    <w:rsid w:val="00B677BF"/>
    <w:rsid w:val="00B678CD"/>
    <w:rsid w:val="00B7092F"/>
    <w:rsid w:val="00B71307"/>
    <w:rsid w:val="00B754EA"/>
    <w:rsid w:val="00B76468"/>
    <w:rsid w:val="00B76C96"/>
    <w:rsid w:val="00B80A5B"/>
    <w:rsid w:val="00B81116"/>
    <w:rsid w:val="00B8160F"/>
    <w:rsid w:val="00B81D54"/>
    <w:rsid w:val="00B85FF9"/>
    <w:rsid w:val="00B86578"/>
    <w:rsid w:val="00B86F92"/>
    <w:rsid w:val="00B91B79"/>
    <w:rsid w:val="00B92200"/>
    <w:rsid w:val="00B93B6E"/>
    <w:rsid w:val="00B94327"/>
    <w:rsid w:val="00B94329"/>
    <w:rsid w:val="00B95C9B"/>
    <w:rsid w:val="00B95D28"/>
    <w:rsid w:val="00B95D51"/>
    <w:rsid w:val="00B97F5E"/>
    <w:rsid w:val="00BA1727"/>
    <w:rsid w:val="00BA1DDC"/>
    <w:rsid w:val="00BA2951"/>
    <w:rsid w:val="00BA3906"/>
    <w:rsid w:val="00BA5380"/>
    <w:rsid w:val="00BA56DD"/>
    <w:rsid w:val="00BA6C32"/>
    <w:rsid w:val="00BA6F26"/>
    <w:rsid w:val="00BB1833"/>
    <w:rsid w:val="00BB2F80"/>
    <w:rsid w:val="00BB3203"/>
    <w:rsid w:val="00BB4CFD"/>
    <w:rsid w:val="00BB5762"/>
    <w:rsid w:val="00BC2FF9"/>
    <w:rsid w:val="00BC35D1"/>
    <w:rsid w:val="00BC444A"/>
    <w:rsid w:val="00BC62C8"/>
    <w:rsid w:val="00BC6EEA"/>
    <w:rsid w:val="00BC77CE"/>
    <w:rsid w:val="00BC7AF5"/>
    <w:rsid w:val="00BD0E01"/>
    <w:rsid w:val="00BD3F27"/>
    <w:rsid w:val="00BD44BF"/>
    <w:rsid w:val="00BD4C27"/>
    <w:rsid w:val="00BD4F60"/>
    <w:rsid w:val="00BD7301"/>
    <w:rsid w:val="00BD7411"/>
    <w:rsid w:val="00BD7E7E"/>
    <w:rsid w:val="00BE091F"/>
    <w:rsid w:val="00BE10EF"/>
    <w:rsid w:val="00BE175C"/>
    <w:rsid w:val="00BE2EB0"/>
    <w:rsid w:val="00BE334E"/>
    <w:rsid w:val="00BE393B"/>
    <w:rsid w:val="00BE3E81"/>
    <w:rsid w:val="00BE465E"/>
    <w:rsid w:val="00BE6ED3"/>
    <w:rsid w:val="00BE70BF"/>
    <w:rsid w:val="00BF0877"/>
    <w:rsid w:val="00BF39E2"/>
    <w:rsid w:val="00BF647A"/>
    <w:rsid w:val="00BF6757"/>
    <w:rsid w:val="00BF67AE"/>
    <w:rsid w:val="00BF7134"/>
    <w:rsid w:val="00BF72A6"/>
    <w:rsid w:val="00BF749F"/>
    <w:rsid w:val="00C02A5C"/>
    <w:rsid w:val="00C06605"/>
    <w:rsid w:val="00C07B05"/>
    <w:rsid w:val="00C128A7"/>
    <w:rsid w:val="00C144C1"/>
    <w:rsid w:val="00C16E9A"/>
    <w:rsid w:val="00C2085C"/>
    <w:rsid w:val="00C21D78"/>
    <w:rsid w:val="00C22C7F"/>
    <w:rsid w:val="00C23179"/>
    <w:rsid w:val="00C23404"/>
    <w:rsid w:val="00C242D7"/>
    <w:rsid w:val="00C25FCD"/>
    <w:rsid w:val="00C30E53"/>
    <w:rsid w:val="00C31243"/>
    <w:rsid w:val="00C332DE"/>
    <w:rsid w:val="00C33376"/>
    <w:rsid w:val="00C33DFD"/>
    <w:rsid w:val="00C366A6"/>
    <w:rsid w:val="00C36822"/>
    <w:rsid w:val="00C37755"/>
    <w:rsid w:val="00C37A58"/>
    <w:rsid w:val="00C44FD4"/>
    <w:rsid w:val="00C46A20"/>
    <w:rsid w:val="00C46CFC"/>
    <w:rsid w:val="00C46F15"/>
    <w:rsid w:val="00C46F71"/>
    <w:rsid w:val="00C472CC"/>
    <w:rsid w:val="00C4742E"/>
    <w:rsid w:val="00C5229F"/>
    <w:rsid w:val="00C526F5"/>
    <w:rsid w:val="00C5359A"/>
    <w:rsid w:val="00C537E0"/>
    <w:rsid w:val="00C54101"/>
    <w:rsid w:val="00C543F8"/>
    <w:rsid w:val="00C54E4A"/>
    <w:rsid w:val="00C55B9D"/>
    <w:rsid w:val="00C56519"/>
    <w:rsid w:val="00C571D1"/>
    <w:rsid w:val="00C6199B"/>
    <w:rsid w:val="00C638AD"/>
    <w:rsid w:val="00C63DAA"/>
    <w:rsid w:val="00C6458A"/>
    <w:rsid w:val="00C655DE"/>
    <w:rsid w:val="00C7049F"/>
    <w:rsid w:val="00C7096E"/>
    <w:rsid w:val="00C718D1"/>
    <w:rsid w:val="00C71D49"/>
    <w:rsid w:val="00C73172"/>
    <w:rsid w:val="00C73255"/>
    <w:rsid w:val="00C73D01"/>
    <w:rsid w:val="00C742A1"/>
    <w:rsid w:val="00C75671"/>
    <w:rsid w:val="00C75F0E"/>
    <w:rsid w:val="00C76B17"/>
    <w:rsid w:val="00C82E93"/>
    <w:rsid w:val="00C844E3"/>
    <w:rsid w:val="00C86043"/>
    <w:rsid w:val="00C86B02"/>
    <w:rsid w:val="00C8796F"/>
    <w:rsid w:val="00C90142"/>
    <w:rsid w:val="00C90A3A"/>
    <w:rsid w:val="00C90D64"/>
    <w:rsid w:val="00C91B6D"/>
    <w:rsid w:val="00C91BFC"/>
    <w:rsid w:val="00C9342B"/>
    <w:rsid w:val="00C937D4"/>
    <w:rsid w:val="00C965FE"/>
    <w:rsid w:val="00CA01DE"/>
    <w:rsid w:val="00CA0BC5"/>
    <w:rsid w:val="00CA381B"/>
    <w:rsid w:val="00CA3E4F"/>
    <w:rsid w:val="00CA4140"/>
    <w:rsid w:val="00CA6220"/>
    <w:rsid w:val="00CA6627"/>
    <w:rsid w:val="00CB1E0A"/>
    <w:rsid w:val="00CB24C7"/>
    <w:rsid w:val="00CB2DD5"/>
    <w:rsid w:val="00CB3B9B"/>
    <w:rsid w:val="00CB4226"/>
    <w:rsid w:val="00CB7D46"/>
    <w:rsid w:val="00CC08B1"/>
    <w:rsid w:val="00CC39C1"/>
    <w:rsid w:val="00CC4F82"/>
    <w:rsid w:val="00CD0358"/>
    <w:rsid w:val="00CD072F"/>
    <w:rsid w:val="00CD0799"/>
    <w:rsid w:val="00CD1B42"/>
    <w:rsid w:val="00CD1EA2"/>
    <w:rsid w:val="00CD268C"/>
    <w:rsid w:val="00CD294E"/>
    <w:rsid w:val="00CD2C0C"/>
    <w:rsid w:val="00CD4546"/>
    <w:rsid w:val="00CD5603"/>
    <w:rsid w:val="00CD5BFA"/>
    <w:rsid w:val="00CD6F7B"/>
    <w:rsid w:val="00CE10A0"/>
    <w:rsid w:val="00CE2AA0"/>
    <w:rsid w:val="00CE2D7F"/>
    <w:rsid w:val="00CE374F"/>
    <w:rsid w:val="00CE3EE0"/>
    <w:rsid w:val="00CE5432"/>
    <w:rsid w:val="00CF0333"/>
    <w:rsid w:val="00CF2F57"/>
    <w:rsid w:val="00CF3EA8"/>
    <w:rsid w:val="00CF50DB"/>
    <w:rsid w:val="00CF6223"/>
    <w:rsid w:val="00CF622C"/>
    <w:rsid w:val="00D052E0"/>
    <w:rsid w:val="00D06F9E"/>
    <w:rsid w:val="00D1145E"/>
    <w:rsid w:val="00D1166E"/>
    <w:rsid w:val="00D12973"/>
    <w:rsid w:val="00D13BFC"/>
    <w:rsid w:val="00D1401A"/>
    <w:rsid w:val="00D164A0"/>
    <w:rsid w:val="00D1783D"/>
    <w:rsid w:val="00D204F5"/>
    <w:rsid w:val="00D21E50"/>
    <w:rsid w:val="00D23F31"/>
    <w:rsid w:val="00D25558"/>
    <w:rsid w:val="00D266B9"/>
    <w:rsid w:val="00D268D5"/>
    <w:rsid w:val="00D26CF7"/>
    <w:rsid w:val="00D27EF9"/>
    <w:rsid w:val="00D3167E"/>
    <w:rsid w:val="00D3199C"/>
    <w:rsid w:val="00D32575"/>
    <w:rsid w:val="00D3357B"/>
    <w:rsid w:val="00D34541"/>
    <w:rsid w:val="00D3588A"/>
    <w:rsid w:val="00D36752"/>
    <w:rsid w:val="00D36D75"/>
    <w:rsid w:val="00D3706E"/>
    <w:rsid w:val="00D3751B"/>
    <w:rsid w:val="00D40956"/>
    <w:rsid w:val="00D40A84"/>
    <w:rsid w:val="00D414F6"/>
    <w:rsid w:val="00D424BD"/>
    <w:rsid w:val="00D426AF"/>
    <w:rsid w:val="00D43111"/>
    <w:rsid w:val="00D43D0B"/>
    <w:rsid w:val="00D4537F"/>
    <w:rsid w:val="00D458BF"/>
    <w:rsid w:val="00D4599C"/>
    <w:rsid w:val="00D476EC"/>
    <w:rsid w:val="00D52718"/>
    <w:rsid w:val="00D52960"/>
    <w:rsid w:val="00D52EE7"/>
    <w:rsid w:val="00D53BC4"/>
    <w:rsid w:val="00D53F87"/>
    <w:rsid w:val="00D552E5"/>
    <w:rsid w:val="00D5638C"/>
    <w:rsid w:val="00D57761"/>
    <w:rsid w:val="00D57E73"/>
    <w:rsid w:val="00D6088F"/>
    <w:rsid w:val="00D6130E"/>
    <w:rsid w:val="00D61312"/>
    <w:rsid w:val="00D615A6"/>
    <w:rsid w:val="00D6187E"/>
    <w:rsid w:val="00D61DDE"/>
    <w:rsid w:val="00D621D1"/>
    <w:rsid w:val="00D628C9"/>
    <w:rsid w:val="00D637F2"/>
    <w:rsid w:val="00D6578E"/>
    <w:rsid w:val="00D67142"/>
    <w:rsid w:val="00D67D51"/>
    <w:rsid w:val="00D70188"/>
    <w:rsid w:val="00D704C9"/>
    <w:rsid w:val="00D73934"/>
    <w:rsid w:val="00D753F4"/>
    <w:rsid w:val="00D75AA8"/>
    <w:rsid w:val="00D7636C"/>
    <w:rsid w:val="00D766DC"/>
    <w:rsid w:val="00D766FC"/>
    <w:rsid w:val="00D76E23"/>
    <w:rsid w:val="00D80AF9"/>
    <w:rsid w:val="00D845EF"/>
    <w:rsid w:val="00D84F3E"/>
    <w:rsid w:val="00D90024"/>
    <w:rsid w:val="00D90154"/>
    <w:rsid w:val="00D90873"/>
    <w:rsid w:val="00D916F7"/>
    <w:rsid w:val="00D91F31"/>
    <w:rsid w:val="00D92B1F"/>
    <w:rsid w:val="00D937BD"/>
    <w:rsid w:val="00D93BFB"/>
    <w:rsid w:val="00D95698"/>
    <w:rsid w:val="00DA1190"/>
    <w:rsid w:val="00DA11D4"/>
    <w:rsid w:val="00DA1E20"/>
    <w:rsid w:val="00DA2428"/>
    <w:rsid w:val="00DA261F"/>
    <w:rsid w:val="00DA577A"/>
    <w:rsid w:val="00DA6BB6"/>
    <w:rsid w:val="00DA70C6"/>
    <w:rsid w:val="00DA773F"/>
    <w:rsid w:val="00DB13BE"/>
    <w:rsid w:val="00DB7495"/>
    <w:rsid w:val="00DB76C7"/>
    <w:rsid w:val="00DB7E98"/>
    <w:rsid w:val="00DB7EBA"/>
    <w:rsid w:val="00DC17E2"/>
    <w:rsid w:val="00DC202D"/>
    <w:rsid w:val="00DC5A43"/>
    <w:rsid w:val="00DC79D3"/>
    <w:rsid w:val="00DD0F05"/>
    <w:rsid w:val="00DD1383"/>
    <w:rsid w:val="00DD2B4A"/>
    <w:rsid w:val="00DD2BEB"/>
    <w:rsid w:val="00DD2F60"/>
    <w:rsid w:val="00DD3A93"/>
    <w:rsid w:val="00DD3BD1"/>
    <w:rsid w:val="00DD3EB3"/>
    <w:rsid w:val="00DD42E0"/>
    <w:rsid w:val="00DD4B45"/>
    <w:rsid w:val="00DD7159"/>
    <w:rsid w:val="00DD7732"/>
    <w:rsid w:val="00DE2690"/>
    <w:rsid w:val="00DE334B"/>
    <w:rsid w:val="00DE4A47"/>
    <w:rsid w:val="00DE5C7D"/>
    <w:rsid w:val="00DE66F5"/>
    <w:rsid w:val="00DE726F"/>
    <w:rsid w:val="00DE77B8"/>
    <w:rsid w:val="00DF2907"/>
    <w:rsid w:val="00DF570D"/>
    <w:rsid w:val="00DF6E51"/>
    <w:rsid w:val="00DF770D"/>
    <w:rsid w:val="00E02230"/>
    <w:rsid w:val="00E037EF"/>
    <w:rsid w:val="00E04625"/>
    <w:rsid w:val="00E04CBB"/>
    <w:rsid w:val="00E0675E"/>
    <w:rsid w:val="00E06B82"/>
    <w:rsid w:val="00E06C7C"/>
    <w:rsid w:val="00E0785D"/>
    <w:rsid w:val="00E1016B"/>
    <w:rsid w:val="00E12B26"/>
    <w:rsid w:val="00E133A4"/>
    <w:rsid w:val="00E14C4E"/>
    <w:rsid w:val="00E16EF8"/>
    <w:rsid w:val="00E21154"/>
    <w:rsid w:val="00E21A74"/>
    <w:rsid w:val="00E21D58"/>
    <w:rsid w:val="00E24911"/>
    <w:rsid w:val="00E25A12"/>
    <w:rsid w:val="00E272A6"/>
    <w:rsid w:val="00E2751D"/>
    <w:rsid w:val="00E27D6E"/>
    <w:rsid w:val="00E31054"/>
    <w:rsid w:val="00E3447F"/>
    <w:rsid w:val="00E37518"/>
    <w:rsid w:val="00E4011F"/>
    <w:rsid w:val="00E403F3"/>
    <w:rsid w:val="00E42C22"/>
    <w:rsid w:val="00E43C53"/>
    <w:rsid w:val="00E44A63"/>
    <w:rsid w:val="00E4519B"/>
    <w:rsid w:val="00E4539C"/>
    <w:rsid w:val="00E468AE"/>
    <w:rsid w:val="00E4735D"/>
    <w:rsid w:val="00E47FA5"/>
    <w:rsid w:val="00E50F2D"/>
    <w:rsid w:val="00E55FA7"/>
    <w:rsid w:val="00E56B3F"/>
    <w:rsid w:val="00E62474"/>
    <w:rsid w:val="00E629FC"/>
    <w:rsid w:val="00E6673B"/>
    <w:rsid w:val="00E70AE5"/>
    <w:rsid w:val="00E7553B"/>
    <w:rsid w:val="00E762B5"/>
    <w:rsid w:val="00E76DF7"/>
    <w:rsid w:val="00E76E6E"/>
    <w:rsid w:val="00E77E02"/>
    <w:rsid w:val="00E80C9A"/>
    <w:rsid w:val="00E81A8C"/>
    <w:rsid w:val="00E82AAD"/>
    <w:rsid w:val="00E83245"/>
    <w:rsid w:val="00E839DA"/>
    <w:rsid w:val="00E84327"/>
    <w:rsid w:val="00E85374"/>
    <w:rsid w:val="00E86CFB"/>
    <w:rsid w:val="00E86DB2"/>
    <w:rsid w:val="00E87995"/>
    <w:rsid w:val="00E924D2"/>
    <w:rsid w:val="00E93F5F"/>
    <w:rsid w:val="00E94EE1"/>
    <w:rsid w:val="00E97B98"/>
    <w:rsid w:val="00EA0576"/>
    <w:rsid w:val="00EA23CB"/>
    <w:rsid w:val="00EA26E5"/>
    <w:rsid w:val="00EA271B"/>
    <w:rsid w:val="00EA28CE"/>
    <w:rsid w:val="00EA2D53"/>
    <w:rsid w:val="00EA36BC"/>
    <w:rsid w:val="00EA373D"/>
    <w:rsid w:val="00EA4D23"/>
    <w:rsid w:val="00EA5AA4"/>
    <w:rsid w:val="00EB1CB0"/>
    <w:rsid w:val="00EB3CC9"/>
    <w:rsid w:val="00EB612D"/>
    <w:rsid w:val="00EB758B"/>
    <w:rsid w:val="00EC0113"/>
    <w:rsid w:val="00EC0D2E"/>
    <w:rsid w:val="00EC1CA5"/>
    <w:rsid w:val="00EC1F49"/>
    <w:rsid w:val="00EC2B8B"/>
    <w:rsid w:val="00EC406D"/>
    <w:rsid w:val="00EC5A3A"/>
    <w:rsid w:val="00EC61F7"/>
    <w:rsid w:val="00EC6549"/>
    <w:rsid w:val="00ED0567"/>
    <w:rsid w:val="00ED07A5"/>
    <w:rsid w:val="00ED17A9"/>
    <w:rsid w:val="00ED3FF0"/>
    <w:rsid w:val="00ED45DD"/>
    <w:rsid w:val="00ED5D00"/>
    <w:rsid w:val="00ED6B3E"/>
    <w:rsid w:val="00ED6CE7"/>
    <w:rsid w:val="00ED7664"/>
    <w:rsid w:val="00EE00E1"/>
    <w:rsid w:val="00EE2F13"/>
    <w:rsid w:val="00EE6223"/>
    <w:rsid w:val="00EE6AFB"/>
    <w:rsid w:val="00EE6CE8"/>
    <w:rsid w:val="00EE734C"/>
    <w:rsid w:val="00EE7B7F"/>
    <w:rsid w:val="00EF031F"/>
    <w:rsid w:val="00EF182C"/>
    <w:rsid w:val="00EF1EC8"/>
    <w:rsid w:val="00EF3A06"/>
    <w:rsid w:val="00EF4692"/>
    <w:rsid w:val="00EF46A7"/>
    <w:rsid w:val="00EF5C70"/>
    <w:rsid w:val="00EF6278"/>
    <w:rsid w:val="00EF7D8E"/>
    <w:rsid w:val="00F028B7"/>
    <w:rsid w:val="00F03477"/>
    <w:rsid w:val="00F0476C"/>
    <w:rsid w:val="00F05339"/>
    <w:rsid w:val="00F05752"/>
    <w:rsid w:val="00F10627"/>
    <w:rsid w:val="00F10E25"/>
    <w:rsid w:val="00F126E9"/>
    <w:rsid w:val="00F1311E"/>
    <w:rsid w:val="00F14156"/>
    <w:rsid w:val="00F14C8C"/>
    <w:rsid w:val="00F14FBC"/>
    <w:rsid w:val="00F15079"/>
    <w:rsid w:val="00F15EC4"/>
    <w:rsid w:val="00F16354"/>
    <w:rsid w:val="00F16D3F"/>
    <w:rsid w:val="00F1717A"/>
    <w:rsid w:val="00F17859"/>
    <w:rsid w:val="00F17C37"/>
    <w:rsid w:val="00F2141A"/>
    <w:rsid w:val="00F21C92"/>
    <w:rsid w:val="00F23772"/>
    <w:rsid w:val="00F2400B"/>
    <w:rsid w:val="00F24270"/>
    <w:rsid w:val="00F24E98"/>
    <w:rsid w:val="00F25437"/>
    <w:rsid w:val="00F26C99"/>
    <w:rsid w:val="00F306EB"/>
    <w:rsid w:val="00F336D3"/>
    <w:rsid w:val="00F349AB"/>
    <w:rsid w:val="00F36AD7"/>
    <w:rsid w:val="00F3735A"/>
    <w:rsid w:val="00F379A8"/>
    <w:rsid w:val="00F4013A"/>
    <w:rsid w:val="00F4048E"/>
    <w:rsid w:val="00F40AC2"/>
    <w:rsid w:val="00F42588"/>
    <w:rsid w:val="00F429BD"/>
    <w:rsid w:val="00F42B2E"/>
    <w:rsid w:val="00F45DCF"/>
    <w:rsid w:val="00F466A6"/>
    <w:rsid w:val="00F46817"/>
    <w:rsid w:val="00F474F9"/>
    <w:rsid w:val="00F47EA6"/>
    <w:rsid w:val="00F521BF"/>
    <w:rsid w:val="00F52247"/>
    <w:rsid w:val="00F53F3C"/>
    <w:rsid w:val="00F54D46"/>
    <w:rsid w:val="00F5699A"/>
    <w:rsid w:val="00F574D7"/>
    <w:rsid w:val="00F578CD"/>
    <w:rsid w:val="00F60647"/>
    <w:rsid w:val="00F6105F"/>
    <w:rsid w:val="00F61BCC"/>
    <w:rsid w:val="00F62379"/>
    <w:rsid w:val="00F62680"/>
    <w:rsid w:val="00F633AB"/>
    <w:rsid w:val="00F635ED"/>
    <w:rsid w:val="00F638D7"/>
    <w:rsid w:val="00F64870"/>
    <w:rsid w:val="00F657BC"/>
    <w:rsid w:val="00F667B1"/>
    <w:rsid w:val="00F66B62"/>
    <w:rsid w:val="00F66FB3"/>
    <w:rsid w:val="00F673F0"/>
    <w:rsid w:val="00F676AA"/>
    <w:rsid w:val="00F7023B"/>
    <w:rsid w:val="00F711C4"/>
    <w:rsid w:val="00F715E0"/>
    <w:rsid w:val="00F729A2"/>
    <w:rsid w:val="00F72B5F"/>
    <w:rsid w:val="00F7333D"/>
    <w:rsid w:val="00F73F3C"/>
    <w:rsid w:val="00F74209"/>
    <w:rsid w:val="00F742C0"/>
    <w:rsid w:val="00F744D4"/>
    <w:rsid w:val="00F746DE"/>
    <w:rsid w:val="00F76378"/>
    <w:rsid w:val="00F76515"/>
    <w:rsid w:val="00F80D39"/>
    <w:rsid w:val="00F86BE6"/>
    <w:rsid w:val="00F87C0C"/>
    <w:rsid w:val="00F924A2"/>
    <w:rsid w:val="00F96600"/>
    <w:rsid w:val="00F978F3"/>
    <w:rsid w:val="00FA0494"/>
    <w:rsid w:val="00FA09DB"/>
    <w:rsid w:val="00FA275B"/>
    <w:rsid w:val="00FA395A"/>
    <w:rsid w:val="00FA7302"/>
    <w:rsid w:val="00FA74AE"/>
    <w:rsid w:val="00FA74E0"/>
    <w:rsid w:val="00FB1BF6"/>
    <w:rsid w:val="00FB1F3D"/>
    <w:rsid w:val="00FB2012"/>
    <w:rsid w:val="00FB3169"/>
    <w:rsid w:val="00FB4258"/>
    <w:rsid w:val="00FB5E4F"/>
    <w:rsid w:val="00FB5F8E"/>
    <w:rsid w:val="00FB610C"/>
    <w:rsid w:val="00FB7A9F"/>
    <w:rsid w:val="00FB7BBB"/>
    <w:rsid w:val="00FB7F09"/>
    <w:rsid w:val="00FC0000"/>
    <w:rsid w:val="00FC2E5E"/>
    <w:rsid w:val="00FC507C"/>
    <w:rsid w:val="00FC565C"/>
    <w:rsid w:val="00FC5E77"/>
    <w:rsid w:val="00FC67FC"/>
    <w:rsid w:val="00FC7223"/>
    <w:rsid w:val="00FC7E92"/>
    <w:rsid w:val="00FC7F4E"/>
    <w:rsid w:val="00FD16D2"/>
    <w:rsid w:val="00FD1D47"/>
    <w:rsid w:val="00FD3372"/>
    <w:rsid w:val="00FD5C4E"/>
    <w:rsid w:val="00FD6CF1"/>
    <w:rsid w:val="00FE0914"/>
    <w:rsid w:val="00FE59BE"/>
    <w:rsid w:val="00FF05F9"/>
    <w:rsid w:val="00FF4351"/>
    <w:rsid w:val="00FF5418"/>
    <w:rsid w:val="00FF5720"/>
    <w:rsid w:val="00FF5DD0"/>
    <w:rsid w:val="00FF60DA"/>
    <w:rsid w:val="3247C535"/>
    <w:rsid w:val="3E532C29"/>
    <w:rsid w:val="4B61C52C"/>
    <w:rsid w:val="51195097"/>
    <w:rsid w:val="5B4416CC"/>
    <w:rsid w:val="67A7FFA2"/>
    <w:rsid w:val="6A95BAA9"/>
    <w:rsid w:val="6DE68435"/>
    <w:rsid w:val="6F04EF09"/>
  </w:rsids>
  <m:mathPr>
    <m:mathFont m:val="Cambria Math"/>
    <m:brkBin m:val="before"/>
    <m:brkBinSub m:val="--"/>
    <m:smallFrac m:val="0"/>
    <m:dispDef/>
    <m:lMargin m:val="0"/>
    <m:rMargin m:val="0"/>
    <m:defJc m:val="centerGroup"/>
    <m:wrapIndent m:val="1440"/>
    <m:intLim m:val="subSup"/>
    <m:naryLim m:val="undOvr"/>
  </m:mathPr>
  <w:themeFontLang w:val="es-H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B391AC"/>
  <w15:docId w15:val="{A4DD5160-B3F6-46CA-B8B5-96EDC1886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lsdException w:name="Medium Grid 2 Accent 2"/>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0669"/>
    <w:pPr>
      <w:spacing w:after="180" w:line="264" w:lineRule="auto"/>
    </w:pPr>
    <w:rPr>
      <w:rFonts w:eastAsiaTheme="minorEastAsia"/>
      <w:sz w:val="23"/>
      <w:szCs w:val="23"/>
      <w:lang w:val="es-ES"/>
    </w:rPr>
  </w:style>
  <w:style w:type="paragraph" w:styleId="Ttulo1">
    <w:name w:val="heading 1"/>
    <w:basedOn w:val="Normal"/>
    <w:next w:val="Normal"/>
    <w:link w:val="Ttulo1Car"/>
    <w:uiPriority w:val="99"/>
    <w:unhideWhenUsed/>
    <w:qFormat/>
    <w:rsid w:val="0063543E"/>
    <w:pPr>
      <w:spacing w:before="300" w:after="80" w:line="240" w:lineRule="auto"/>
      <w:outlineLvl w:val="0"/>
    </w:pPr>
    <w:rPr>
      <w:rFonts w:asciiTheme="majorHAnsi" w:eastAsiaTheme="majorEastAsia" w:hAnsiTheme="majorHAnsi" w:cstheme="majorBidi"/>
      <w:caps/>
      <w:color w:val="1F497D" w:themeColor="text2"/>
      <w:sz w:val="32"/>
      <w:szCs w:val="32"/>
    </w:rPr>
  </w:style>
  <w:style w:type="paragraph" w:styleId="Ttulo2">
    <w:name w:val="heading 2"/>
    <w:basedOn w:val="Normal"/>
    <w:next w:val="Normal"/>
    <w:link w:val="Ttulo2Car"/>
    <w:uiPriority w:val="99"/>
    <w:unhideWhenUsed/>
    <w:qFormat/>
    <w:rsid w:val="00A35CE7"/>
    <w:pPr>
      <w:spacing w:after="0" w:line="240" w:lineRule="auto"/>
      <w:outlineLvl w:val="1"/>
    </w:pPr>
    <w:rPr>
      <w:rFonts w:ascii="Arial Narrow" w:hAnsi="Arial Narrow"/>
      <w:b/>
      <w:bCs/>
      <w:sz w:val="22"/>
      <w:szCs w:val="28"/>
    </w:rPr>
  </w:style>
  <w:style w:type="paragraph" w:styleId="Ttulo3">
    <w:name w:val="heading 3"/>
    <w:basedOn w:val="Normal"/>
    <w:next w:val="Normal"/>
    <w:link w:val="Ttulo3Car"/>
    <w:uiPriority w:val="99"/>
    <w:unhideWhenUsed/>
    <w:qFormat/>
    <w:rsid w:val="0063543E"/>
    <w:pPr>
      <w:spacing w:before="240" w:after="60"/>
      <w:outlineLvl w:val="2"/>
    </w:pPr>
    <w:rPr>
      <w:b/>
      <w:bCs/>
      <w:color w:val="000000" w:themeColor="text1"/>
      <w:spacing w:val="10"/>
    </w:rPr>
  </w:style>
  <w:style w:type="paragraph" w:styleId="Ttulo4">
    <w:name w:val="heading 4"/>
    <w:basedOn w:val="Normal"/>
    <w:next w:val="Normal"/>
    <w:link w:val="Ttulo4Car"/>
    <w:uiPriority w:val="99"/>
    <w:unhideWhenUsed/>
    <w:qFormat/>
    <w:rsid w:val="0063543E"/>
    <w:pPr>
      <w:spacing w:before="240" w:after="0"/>
      <w:outlineLvl w:val="3"/>
    </w:pPr>
    <w:rPr>
      <w:caps/>
      <w:spacing w:val="14"/>
      <w:sz w:val="22"/>
      <w:szCs w:val="22"/>
    </w:rPr>
  </w:style>
  <w:style w:type="paragraph" w:styleId="Ttulo5">
    <w:name w:val="heading 5"/>
    <w:basedOn w:val="Normal"/>
    <w:next w:val="Normal"/>
    <w:link w:val="Ttulo5Car"/>
    <w:uiPriority w:val="99"/>
    <w:unhideWhenUsed/>
    <w:qFormat/>
    <w:rsid w:val="0063543E"/>
    <w:pPr>
      <w:spacing w:before="200" w:after="0"/>
      <w:outlineLvl w:val="4"/>
    </w:pPr>
    <w:rPr>
      <w:b/>
      <w:bCs/>
      <w:color w:val="1F497D" w:themeColor="text2"/>
      <w:spacing w:val="10"/>
    </w:rPr>
  </w:style>
  <w:style w:type="paragraph" w:styleId="Ttulo6">
    <w:name w:val="heading 6"/>
    <w:basedOn w:val="Normal"/>
    <w:next w:val="Normal"/>
    <w:link w:val="Ttulo6Car"/>
    <w:uiPriority w:val="99"/>
    <w:unhideWhenUsed/>
    <w:qFormat/>
    <w:rsid w:val="0063543E"/>
    <w:pPr>
      <w:spacing w:after="0"/>
      <w:outlineLvl w:val="5"/>
    </w:pPr>
    <w:rPr>
      <w:b/>
      <w:bCs/>
      <w:color w:val="C0504D" w:themeColor="accent2"/>
      <w:spacing w:val="10"/>
    </w:rPr>
  </w:style>
  <w:style w:type="paragraph" w:styleId="Ttulo7">
    <w:name w:val="heading 7"/>
    <w:basedOn w:val="Normal"/>
    <w:next w:val="Normal"/>
    <w:link w:val="Ttulo7Car"/>
    <w:uiPriority w:val="99"/>
    <w:unhideWhenUsed/>
    <w:qFormat/>
    <w:rsid w:val="0063543E"/>
    <w:pPr>
      <w:spacing w:after="0"/>
      <w:outlineLvl w:val="6"/>
    </w:pPr>
    <w:rPr>
      <w:smallCaps/>
      <w:color w:val="000000" w:themeColor="text1"/>
      <w:spacing w:val="10"/>
    </w:rPr>
  </w:style>
  <w:style w:type="paragraph" w:styleId="Ttulo8">
    <w:name w:val="heading 8"/>
    <w:basedOn w:val="Normal"/>
    <w:next w:val="Normal"/>
    <w:link w:val="Ttulo8Car"/>
    <w:uiPriority w:val="99"/>
    <w:unhideWhenUsed/>
    <w:qFormat/>
    <w:rsid w:val="0063543E"/>
    <w:pPr>
      <w:spacing w:after="0"/>
      <w:outlineLvl w:val="7"/>
    </w:pPr>
    <w:rPr>
      <w:b/>
      <w:bCs/>
      <w:i/>
      <w:iCs/>
      <w:color w:val="4F81BD" w:themeColor="accent1"/>
      <w:spacing w:val="10"/>
      <w:sz w:val="24"/>
      <w:szCs w:val="24"/>
    </w:rPr>
  </w:style>
  <w:style w:type="paragraph" w:styleId="Ttulo9">
    <w:name w:val="heading 9"/>
    <w:basedOn w:val="Normal"/>
    <w:next w:val="Normal"/>
    <w:link w:val="Ttulo9Car"/>
    <w:uiPriority w:val="99"/>
    <w:unhideWhenUsed/>
    <w:qFormat/>
    <w:rsid w:val="0063543E"/>
    <w:pPr>
      <w:spacing w:after="0"/>
      <w:outlineLvl w:val="8"/>
    </w:pPr>
    <w:rPr>
      <w:b/>
      <w:bCs/>
      <w:caps/>
      <w:color w:val="9BBB59" w:themeColor="accent3"/>
      <w:spacing w:val="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63543E"/>
    <w:rPr>
      <w:rFonts w:asciiTheme="majorHAnsi" w:eastAsiaTheme="majorEastAsia" w:hAnsiTheme="majorHAnsi" w:cstheme="majorBidi"/>
      <w:caps/>
      <w:color w:val="1F497D" w:themeColor="text2"/>
      <w:sz w:val="32"/>
      <w:szCs w:val="32"/>
      <w:lang w:val="es-ES"/>
    </w:rPr>
  </w:style>
  <w:style w:type="character" w:customStyle="1" w:styleId="Ttulo2Car">
    <w:name w:val="Título 2 Car"/>
    <w:basedOn w:val="Fuentedeprrafopredeter"/>
    <w:link w:val="Ttulo2"/>
    <w:uiPriority w:val="99"/>
    <w:rsid w:val="00A35CE7"/>
    <w:rPr>
      <w:rFonts w:ascii="Arial Narrow" w:eastAsiaTheme="minorEastAsia" w:hAnsi="Arial Narrow"/>
      <w:b/>
      <w:bCs/>
      <w:szCs w:val="28"/>
      <w:lang w:val="es-ES"/>
    </w:rPr>
  </w:style>
  <w:style w:type="character" w:customStyle="1" w:styleId="Ttulo3Car">
    <w:name w:val="Título 3 Car"/>
    <w:basedOn w:val="Fuentedeprrafopredeter"/>
    <w:link w:val="Ttulo3"/>
    <w:uiPriority w:val="99"/>
    <w:rsid w:val="0063543E"/>
    <w:rPr>
      <w:rFonts w:eastAsiaTheme="minorEastAsia"/>
      <w:b/>
      <w:bCs/>
      <w:color w:val="000000" w:themeColor="text1"/>
      <w:spacing w:val="10"/>
      <w:sz w:val="23"/>
      <w:szCs w:val="23"/>
      <w:lang w:val="es-ES"/>
    </w:rPr>
  </w:style>
  <w:style w:type="character" w:customStyle="1" w:styleId="Ttulo4Car">
    <w:name w:val="Título 4 Car"/>
    <w:basedOn w:val="Fuentedeprrafopredeter"/>
    <w:link w:val="Ttulo4"/>
    <w:uiPriority w:val="99"/>
    <w:rsid w:val="0063543E"/>
    <w:rPr>
      <w:rFonts w:eastAsiaTheme="minorEastAsia"/>
      <w:caps/>
      <w:spacing w:val="14"/>
      <w:lang w:val="es-ES"/>
    </w:rPr>
  </w:style>
  <w:style w:type="character" w:customStyle="1" w:styleId="Ttulo5Car">
    <w:name w:val="Título 5 Car"/>
    <w:basedOn w:val="Fuentedeprrafopredeter"/>
    <w:link w:val="Ttulo5"/>
    <w:uiPriority w:val="99"/>
    <w:rsid w:val="0063543E"/>
    <w:rPr>
      <w:rFonts w:eastAsiaTheme="minorEastAsia"/>
      <w:b/>
      <w:bCs/>
      <w:color w:val="1F497D" w:themeColor="text2"/>
      <w:spacing w:val="10"/>
      <w:sz w:val="23"/>
      <w:szCs w:val="23"/>
      <w:lang w:val="es-ES"/>
    </w:rPr>
  </w:style>
  <w:style w:type="character" w:customStyle="1" w:styleId="Ttulo6Car">
    <w:name w:val="Título 6 Car"/>
    <w:basedOn w:val="Fuentedeprrafopredeter"/>
    <w:link w:val="Ttulo6"/>
    <w:uiPriority w:val="99"/>
    <w:rsid w:val="0063543E"/>
    <w:rPr>
      <w:rFonts w:eastAsiaTheme="minorEastAsia"/>
      <w:b/>
      <w:bCs/>
      <w:color w:val="C0504D" w:themeColor="accent2"/>
      <w:spacing w:val="10"/>
      <w:sz w:val="23"/>
      <w:szCs w:val="23"/>
      <w:lang w:val="es-ES"/>
    </w:rPr>
  </w:style>
  <w:style w:type="character" w:customStyle="1" w:styleId="Ttulo7Car">
    <w:name w:val="Título 7 Car"/>
    <w:basedOn w:val="Fuentedeprrafopredeter"/>
    <w:link w:val="Ttulo7"/>
    <w:uiPriority w:val="99"/>
    <w:rsid w:val="0063543E"/>
    <w:rPr>
      <w:rFonts w:eastAsiaTheme="minorEastAsia"/>
      <w:smallCaps/>
      <w:color w:val="000000" w:themeColor="text1"/>
      <w:spacing w:val="10"/>
      <w:sz w:val="23"/>
      <w:szCs w:val="23"/>
      <w:lang w:val="es-ES"/>
    </w:rPr>
  </w:style>
  <w:style w:type="character" w:customStyle="1" w:styleId="Ttulo8Car">
    <w:name w:val="Título 8 Car"/>
    <w:basedOn w:val="Fuentedeprrafopredeter"/>
    <w:link w:val="Ttulo8"/>
    <w:uiPriority w:val="99"/>
    <w:rsid w:val="0063543E"/>
    <w:rPr>
      <w:rFonts w:eastAsiaTheme="minorEastAsia"/>
      <w:b/>
      <w:bCs/>
      <w:i/>
      <w:iCs/>
      <w:color w:val="4F81BD" w:themeColor="accent1"/>
      <w:spacing w:val="10"/>
      <w:sz w:val="24"/>
      <w:szCs w:val="24"/>
      <w:lang w:val="es-ES"/>
    </w:rPr>
  </w:style>
  <w:style w:type="character" w:customStyle="1" w:styleId="Ttulo9Car">
    <w:name w:val="Título 9 Car"/>
    <w:basedOn w:val="Fuentedeprrafopredeter"/>
    <w:link w:val="Ttulo9"/>
    <w:uiPriority w:val="99"/>
    <w:rsid w:val="0063543E"/>
    <w:rPr>
      <w:rFonts w:eastAsiaTheme="minorEastAsia"/>
      <w:b/>
      <w:bCs/>
      <w:caps/>
      <w:color w:val="9BBB59" w:themeColor="accent3"/>
      <w:spacing w:val="40"/>
      <w:sz w:val="20"/>
      <w:szCs w:val="23"/>
      <w:lang w:val="es-ES"/>
    </w:rPr>
  </w:style>
  <w:style w:type="paragraph" w:styleId="Piedepgina">
    <w:name w:val="footer"/>
    <w:basedOn w:val="Normal"/>
    <w:link w:val="PiedepginaCar"/>
    <w:uiPriority w:val="99"/>
    <w:unhideWhenUsed/>
    <w:rsid w:val="0063543E"/>
    <w:pPr>
      <w:tabs>
        <w:tab w:val="center" w:pos="4320"/>
        <w:tab w:val="right" w:pos="8640"/>
      </w:tabs>
    </w:pPr>
  </w:style>
  <w:style w:type="character" w:customStyle="1" w:styleId="PiedepginaCar">
    <w:name w:val="Pie de página Car"/>
    <w:basedOn w:val="Fuentedeprrafopredeter"/>
    <w:link w:val="Piedepgina"/>
    <w:uiPriority w:val="99"/>
    <w:rsid w:val="0063543E"/>
    <w:rPr>
      <w:rFonts w:eastAsiaTheme="minorEastAsia"/>
      <w:sz w:val="23"/>
      <w:szCs w:val="23"/>
      <w:lang w:val="es-ES"/>
    </w:rPr>
  </w:style>
  <w:style w:type="paragraph" w:styleId="Encabezado">
    <w:name w:val="header"/>
    <w:basedOn w:val="Normal"/>
    <w:link w:val="EncabezadoCar"/>
    <w:uiPriority w:val="99"/>
    <w:unhideWhenUsed/>
    <w:rsid w:val="0063543E"/>
    <w:pPr>
      <w:tabs>
        <w:tab w:val="center" w:pos="4320"/>
        <w:tab w:val="right" w:pos="8640"/>
      </w:tabs>
    </w:pPr>
  </w:style>
  <w:style w:type="character" w:customStyle="1" w:styleId="EncabezadoCar">
    <w:name w:val="Encabezado Car"/>
    <w:basedOn w:val="Fuentedeprrafopredeter"/>
    <w:link w:val="Encabezado"/>
    <w:uiPriority w:val="99"/>
    <w:rsid w:val="0063543E"/>
    <w:rPr>
      <w:rFonts w:eastAsiaTheme="minorEastAsia"/>
      <w:sz w:val="23"/>
      <w:szCs w:val="23"/>
      <w:lang w:val="es-ES"/>
    </w:rPr>
  </w:style>
  <w:style w:type="paragraph" w:styleId="Citadestacada">
    <w:name w:val="Intense Quote"/>
    <w:basedOn w:val="Normal"/>
    <w:link w:val="CitadestacadaCar"/>
    <w:uiPriority w:val="99"/>
    <w:qFormat/>
    <w:rsid w:val="0063543E"/>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bCs/>
      <w:color w:val="C0504D" w:themeColor="accent2"/>
    </w:rPr>
  </w:style>
  <w:style w:type="character" w:customStyle="1" w:styleId="CitadestacadaCar">
    <w:name w:val="Cita destacada Car"/>
    <w:basedOn w:val="Fuentedeprrafopredeter"/>
    <w:link w:val="Citadestacada"/>
    <w:uiPriority w:val="99"/>
    <w:rsid w:val="0063543E"/>
    <w:rPr>
      <w:rFonts w:eastAsiaTheme="minorEastAsia"/>
      <w:b/>
      <w:bCs/>
      <w:color w:val="C0504D" w:themeColor="accent2"/>
      <w:sz w:val="23"/>
      <w:szCs w:val="23"/>
      <w:shd w:val="clear" w:color="auto" w:fill="FFFFFF" w:themeFill="background1"/>
      <w:lang w:val="es-ES"/>
    </w:rPr>
  </w:style>
  <w:style w:type="paragraph" w:styleId="Subttulo">
    <w:name w:val="Subtitle"/>
    <w:basedOn w:val="Normal"/>
    <w:link w:val="SubttuloCar"/>
    <w:uiPriority w:val="99"/>
    <w:qFormat/>
    <w:rsid w:val="0063543E"/>
    <w:pPr>
      <w:spacing w:after="720" w:line="240" w:lineRule="auto"/>
    </w:pPr>
    <w:rPr>
      <w:rFonts w:asciiTheme="majorHAnsi" w:eastAsiaTheme="majorEastAsia" w:hAnsiTheme="majorHAnsi" w:cstheme="majorBidi"/>
      <w:b/>
      <w:bCs/>
      <w:caps/>
      <w:color w:val="C0504D" w:themeColor="accent2"/>
      <w:spacing w:val="50"/>
      <w:sz w:val="24"/>
      <w:szCs w:val="24"/>
    </w:rPr>
  </w:style>
  <w:style w:type="character" w:customStyle="1" w:styleId="SubttuloCar">
    <w:name w:val="Subtítulo Car"/>
    <w:basedOn w:val="Fuentedeprrafopredeter"/>
    <w:link w:val="Subttulo"/>
    <w:uiPriority w:val="99"/>
    <w:rsid w:val="0063543E"/>
    <w:rPr>
      <w:rFonts w:asciiTheme="majorHAnsi" w:eastAsiaTheme="majorEastAsia" w:hAnsiTheme="majorHAnsi" w:cstheme="majorBidi"/>
      <w:b/>
      <w:bCs/>
      <w:caps/>
      <w:color w:val="C0504D" w:themeColor="accent2"/>
      <w:spacing w:val="50"/>
      <w:sz w:val="24"/>
      <w:szCs w:val="24"/>
      <w:lang w:val="es-ES"/>
    </w:rPr>
  </w:style>
  <w:style w:type="paragraph" w:styleId="Ttulo">
    <w:name w:val="Title"/>
    <w:basedOn w:val="Normal"/>
    <w:link w:val="TtuloCar"/>
    <w:uiPriority w:val="99"/>
    <w:qFormat/>
    <w:rsid w:val="0063543E"/>
    <w:pPr>
      <w:spacing w:after="0" w:line="240" w:lineRule="auto"/>
    </w:pPr>
    <w:rPr>
      <w:color w:val="1F497D" w:themeColor="text2"/>
      <w:sz w:val="72"/>
      <w:szCs w:val="72"/>
    </w:rPr>
  </w:style>
  <w:style w:type="character" w:customStyle="1" w:styleId="TtuloCar">
    <w:name w:val="Título Car"/>
    <w:basedOn w:val="Fuentedeprrafopredeter"/>
    <w:link w:val="Ttulo"/>
    <w:uiPriority w:val="99"/>
    <w:rsid w:val="0063543E"/>
    <w:rPr>
      <w:rFonts w:eastAsiaTheme="minorEastAsia"/>
      <w:color w:val="1F497D" w:themeColor="text2"/>
      <w:sz w:val="72"/>
      <w:szCs w:val="72"/>
      <w:lang w:val="es-ES"/>
    </w:rPr>
  </w:style>
  <w:style w:type="paragraph" w:styleId="Textodeglobo">
    <w:name w:val="Balloon Text"/>
    <w:basedOn w:val="Normal"/>
    <w:link w:val="TextodegloboCar"/>
    <w:uiPriority w:val="99"/>
    <w:semiHidden/>
    <w:unhideWhenUsed/>
    <w:rsid w:val="0063543E"/>
    <w:rPr>
      <w:rFonts w:hAnsi="Tahoma"/>
      <w:sz w:val="16"/>
      <w:szCs w:val="16"/>
    </w:rPr>
  </w:style>
  <w:style w:type="character" w:customStyle="1" w:styleId="TextodegloboCar">
    <w:name w:val="Texto de globo Car"/>
    <w:basedOn w:val="Fuentedeprrafopredeter"/>
    <w:link w:val="Textodeglobo"/>
    <w:uiPriority w:val="99"/>
    <w:semiHidden/>
    <w:rsid w:val="0063543E"/>
    <w:rPr>
      <w:rFonts w:eastAsiaTheme="minorEastAsia" w:hAnsi="Tahoma"/>
      <w:sz w:val="16"/>
      <w:szCs w:val="16"/>
      <w:lang w:val="es-ES"/>
    </w:rPr>
  </w:style>
  <w:style w:type="character" w:styleId="Ttulodellibro">
    <w:name w:val="Book Title"/>
    <w:basedOn w:val="Fuentedeprrafopredeter"/>
    <w:uiPriority w:val="99"/>
    <w:qFormat/>
    <w:rsid w:val="0063543E"/>
    <w:rPr>
      <w:rFonts w:asciiTheme="minorHAnsi" w:eastAsiaTheme="minorEastAsia" w:hAnsiTheme="minorHAnsi" w:cstheme="minorBidi"/>
      <w:bCs w:val="0"/>
      <w:i/>
      <w:iCs/>
      <w:color w:val="1F497D" w:themeColor="text2"/>
      <w:sz w:val="23"/>
      <w:szCs w:val="23"/>
      <w:lang w:val="es-ES"/>
    </w:rPr>
  </w:style>
  <w:style w:type="paragraph" w:styleId="Descripcin">
    <w:name w:val="caption"/>
    <w:basedOn w:val="Normal"/>
    <w:next w:val="Normal"/>
    <w:uiPriority w:val="99"/>
    <w:unhideWhenUsed/>
    <w:qFormat/>
    <w:rsid w:val="0063543E"/>
    <w:rPr>
      <w:b/>
      <w:bCs/>
      <w:caps/>
      <w:sz w:val="16"/>
      <w:szCs w:val="16"/>
    </w:rPr>
  </w:style>
  <w:style w:type="character" w:styleId="nfasis">
    <w:name w:val="Emphasis"/>
    <w:uiPriority w:val="99"/>
    <w:qFormat/>
    <w:rsid w:val="0063543E"/>
    <w:rPr>
      <w:rFonts w:asciiTheme="minorHAnsi" w:eastAsiaTheme="minorEastAsia" w:hAnsiTheme="minorHAnsi" w:cstheme="minorBidi"/>
      <w:b/>
      <w:bCs/>
      <w:i/>
      <w:iCs/>
      <w:color w:val="1F497D" w:themeColor="text2"/>
      <w:spacing w:val="10"/>
      <w:sz w:val="23"/>
      <w:szCs w:val="23"/>
      <w:lang w:val="es-ES"/>
    </w:rPr>
  </w:style>
  <w:style w:type="character" w:styleId="Hipervnculo">
    <w:name w:val="Hyperlink"/>
    <w:basedOn w:val="Fuentedeprrafopredeter"/>
    <w:uiPriority w:val="99"/>
    <w:unhideWhenUsed/>
    <w:rsid w:val="0063543E"/>
    <w:rPr>
      <w:color w:val="0000FF" w:themeColor="hyperlink"/>
      <w:u w:val="single"/>
    </w:rPr>
  </w:style>
  <w:style w:type="character" w:styleId="nfasisintenso">
    <w:name w:val="Intense Emphasis"/>
    <w:basedOn w:val="Fuentedeprrafopredeter"/>
    <w:uiPriority w:val="99"/>
    <w:qFormat/>
    <w:rsid w:val="0063543E"/>
    <w:rPr>
      <w:rFonts w:asciiTheme="minorHAnsi" w:hAnsiTheme="minorHAnsi"/>
      <w:b/>
      <w:bCs/>
      <w:dstrike w:val="0"/>
      <w:color w:val="C0504D" w:themeColor="accent2"/>
      <w:spacing w:val="10"/>
      <w:w w:val="100"/>
      <w:kern w:val="0"/>
      <w:position w:val="0"/>
      <w:sz w:val="23"/>
      <w:vertAlign w:val="baseline"/>
    </w:rPr>
  </w:style>
  <w:style w:type="character" w:styleId="Referenciaintensa">
    <w:name w:val="Intense Reference"/>
    <w:basedOn w:val="Fuentedeprrafopredeter"/>
    <w:uiPriority w:val="99"/>
    <w:qFormat/>
    <w:rsid w:val="0063543E"/>
    <w:rPr>
      <w:rFonts w:asciiTheme="minorHAnsi" w:hAnsiTheme="minorHAnsi"/>
      <w:b/>
      <w:bCs/>
      <w:caps/>
      <w:color w:val="4F81BD" w:themeColor="accent1"/>
      <w:spacing w:val="10"/>
      <w:w w:val="100"/>
      <w:position w:val="0"/>
      <w:sz w:val="20"/>
      <w:szCs w:val="20"/>
      <w:u w:val="single" w:color="4F81BD" w:themeColor="accent1"/>
      <w:bdr w:val="none" w:sz="0" w:space="0" w:color="auto"/>
    </w:rPr>
  </w:style>
  <w:style w:type="paragraph" w:styleId="Lista">
    <w:name w:val="List"/>
    <w:basedOn w:val="Normal"/>
    <w:uiPriority w:val="99"/>
    <w:semiHidden/>
    <w:unhideWhenUsed/>
    <w:rsid w:val="0063543E"/>
    <w:pPr>
      <w:ind w:left="360" w:hanging="360"/>
    </w:pPr>
  </w:style>
  <w:style w:type="paragraph" w:styleId="Lista2">
    <w:name w:val="List 2"/>
    <w:basedOn w:val="Normal"/>
    <w:uiPriority w:val="99"/>
    <w:semiHidden/>
    <w:unhideWhenUsed/>
    <w:rsid w:val="0063543E"/>
    <w:pPr>
      <w:ind w:left="720" w:hanging="360"/>
    </w:pPr>
  </w:style>
  <w:style w:type="paragraph" w:styleId="Listaconvietas">
    <w:name w:val="List Bullet"/>
    <w:basedOn w:val="Normal"/>
    <w:uiPriority w:val="36"/>
    <w:unhideWhenUsed/>
    <w:qFormat/>
    <w:rsid w:val="0063543E"/>
    <w:pPr>
      <w:numPr>
        <w:numId w:val="2"/>
      </w:numPr>
    </w:pPr>
    <w:rPr>
      <w:sz w:val="24"/>
      <w:szCs w:val="24"/>
    </w:rPr>
  </w:style>
  <w:style w:type="paragraph" w:styleId="Listaconvietas2">
    <w:name w:val="List Bullet 2"/>
    <w:basedOn w:val="Normal"/>
    <w:uiPriority w:val="36"/>
    <w:unhideWhenUsed/>
    <w:qFormat/>
    <w:rsid w:val="0063543E"/>
    <w:pPr>
      <w:numPr>
        <w:numId w:val="3"/>
      </w:numPr>
    </w:pPr>
    <w:rPr>
      <w:color w:val="4F81BD" w:themeColor="accent1"/>
    </w:rPr>
  </w:style>
  <w:style w:type="paragraph" w:styleId="Listaconvietas3">
    <w:name w:val="List Bullet 3"/>
    <w:basedOn w:val="Normal"/>
    <w:uiPriority w:val="36"/>
    <w:unhideWhenUsed/>
    <w:qFormat/>
    <w:rsid w:val="0063543E"/>
    <w:pPr>
      <w:numPr>
        <w:numId w:val="4"/>
      </w:numPr>
    </w:pPr>
    <w:rPr>
      <w:color w:val="C0504D" w:themeColor="accent2"/>
    </w:rPr>
  </w:style>
  <w:style w:type="paragraph" w:styleId="Listaconvietas4">
    <w:name w:val="List Bullet 4"/>
    <w:basedOn w:val="Normal"/>
    <w:uiPriority w:val="36"/>
    <w:unhideWhenUsed/>
    <w:qFormat/>
    <w:rsid w:val="0063543E"/>
    <w:pPr>
      <w:numPr>
        <w:numId w:val="5"/>
      </w:numPr>
    </w:pPr>
    <w:rPr>
      <w:caps/>
      <w:spacing w:val="4"/>
    </w:rPr>
  </w:style>
  <w:style w:type="paragraph" w:styleId="Listaconvietas5">
    <w:name w:val="List Bullet 5"/>
    <w:basedOn w:val="Normal"/>
    <w:uiPriority w:val="36"/>
    <w:unhideWhenUsed/>
    <w:qFormat/>
    <w:rsid w:val="0063543E"/>
    <w:pPr>
      <w:numPr>
        <w:numId w:val="6"/>
      </w:numPr>
    </w:pPr>
  </w:style>
  <w:style w:type="paragraph" w:styleId="Prrafodelista">
    <w:name w:val="List Paragraph"/>
    <w:aliases w:val="Bullets,Celula,References,List Bullet Mary,Articulo,List Paragraph 1,List_Paragraph,Multilevel para_II,List Paragraph1,List Paragraph-ExecSummary,Akapit z listą BS,List Paragraph (numbered (a)),IBL List Paragraph,List Paragraph nowy"/>
    <w:basedOn w:val="Normal"/>
    <w:link w:val="PrrafodelistaCar"/>
    <w:uiPriority w:val="1"/>
    <w:unhideWhenUsed/>
    <w:qFormat/>
    <w:rsid w:val="0063543E"/>
    <w:pPr>
      <w:ind w:left="720"/>
      <w:contextualSpacing/>
    </w:pPr>
  </w:style>
  <w:style w:type="numbering" w:customStyle="1" w:styleId="Estilodelistamediano">
    <w:name w:val="Estilo de lista mediano"/>
    <w:uiPriority w:val="99"/>
    <w:rsid w:val="0063543E"/>
    <w:pPr>
      <w:numPr>
        <w:numId w:val="1"/>
      </w:numPr>
    </w:pPr>
  </w:style>
  <w:style w:type="paragraph" w:styleId="Sinespaciado">
    <w:name w:val="No Spacing"/>
    <w:basedOn w:val="Normal"/>
    <w:link w:val="SinespaciadoCar"/>
    <w:uiPriority w:val="1"/>
    <w:qFormat/>
    <w:rsid w:val="0063543E"/>
    <w:pPr>
      <w:spacing w:after="0" w:line="240" w:lineRule="auto"/>
    </w:pPr>
  </w:style>
  <w:style w:type="paragraph" w:styleId="Cita">
    <w:name w:val="Quote"/>
    <w:basedOn w:val="Normal"/>
    <w:link w:val="CitaCar"/>
    <w:uiPriority w:val="99"/>
    <w:qFormat/>
    <w:rsid w:val="0063543E"/>
    <w:rPr>
      <w:i/>
      <w:iCs/>
      <w:smallCaps/>
      <w:color w:val="1F497D" w:themeColor="text2"/>
      <w:spacing w:val="6"/>
    </w:rPr>
  </w:style>
  <w:style w:type="character" w:customStyle="1" w:styleId="CitaCar">
    <w:name w:val="Cita Car"/>
    <w:basedOn w:val="Fuentedeprrafopredeter"/>
    <w:link w:val="Cita"/>
    <w:uiPriority w:val="99"/>
    <w:rsid w:val="0063543E"/>
    <w:rPr>
      <w:rFonts w:eastAsiaTheme="minorEastAsia"/>
      <w:i/>
      <w:iCs/>
      <w:smallCaps/>
      <w:color w:val="1F497D" w:themeColor="text2"/>
      <w:spacing w:val="6"/>
      <w:sz w:val="23"/>
      <w:szCs w:val="23"/>
      <w:lang w:val="es-ES"/>
    </w:rPr>
  </w:style>
  <w:style w:type="character" w:styleId="Textoennegrita">
    <w:name w:val="Strong"/>
    <w:uiPriority w:val="99"/>
    <w:qFormat/>
    <w:rsid w:val="0063543E"/>
    <w:rPr>
      <w:rFonts w:asciiTheme="minorHAnsi" w:eastAsiaTheme="minorEastAsia" w:hAnsiTheme="minorHAnsi" w:cstheme="minorBidi"/>
      <w:b/>
      <w:bCs/>
      <w:iCs w:val="0"/>
      <w:color w:val="C0504D" w:themeColor="accent2"/>
      <w:szCs w:val="23"/>
      <w:lang w:val="es-ES"/>
    </w:rPr>
  </w:style>
  <w:style w:type="character" w:styleId="nfasissutil">
    <w:name w:val="Subtle Emphasis"/>
    <w:basedOn w:val="Fuentedeprrafopredeter"/>
    <w:uiPriority w:val="99"/>
    <w:qFormat/>
    <w:rsid w:val="0063543E"/>
    <w:rPr>
      <w:rFonts w:asciiTheme="minorHAnsi" w:hAnsiTheme="minorHAnsi"/>
      <w:i/>
      <w:iCs/>
      <w:sz w:val="23"/>
    </w:rPr>
  </w:style>
  <w:style w:type="character" w:styleId="Referenciasutil">
    <w:name w:val="Subtle Reference"/>
    <w:basedOn w:val="Fuentedeprrafopredeter"/>
    <w:uiPriority w:val="99"/>
    <w:qFormat/>
    <w:rsid w:val="0063543E"/>
    <w:rPr>
      <w:rFonts w:asciiTheme="minorHAnsi" w:hAnsiTheme="minorHAnsi"/>
      <w:b/>
      <w:bCs/>
      <w:i/>
      <w:iCs/>
      <w:color w:val="1F497D" w:themeColor="text2"/>
      <w:sz w:val="23"/>
    </w:rPr>
  </w:style>
  <w:style w:type="table" w:styleId="Tablaconcuadrcula">
    <w:name w:val="Table Grid"/>
    <w:basedOn w:val="Tablanormal"/>
    <w:uiPriority w:val="59"/>
    <w:rsid w:val="0063543E"/>
    <w:pPr>
      <w:spacing w:after="0" w:line="240" w:lineRule="auto"/>
    </w:pPr>
    <w:rPr>
      <w:rFonts w:eastAsiaTheme="minorEastAsia"/>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nsangra">
    <w:name w:val="table of authorities"/>
    <w:basedOn w:val="Normal"/>
    <w:next w:val="Normal"/>
    <w:uiPriority w:val="99"/>
    <w:semiHidden/>
    <w:unhideWhenUsed/>
    <w:rsid w:val="0063543E"/>
    <w:pPr>
      <w:ind w:left="220" w:hanging="220"/>
    </w:pPr>
  </w:style>
  <w:style w:type="paragraph" w:styleId="TDC1">
    <w:name w:val="toc 1"/>
    <w:basedOn w:val="Normal"/>
    <w:next w:val="Normal"/>
    <w:autoRedefine/>
    <w:uiPriority w:val="39"/>
    <w:unhideWhenUsed/>
    <w:rsid w:val="003F75AF"/>
    <w:pPr>
      <w:tabs>
        <w:tab w:val="left" w:pos="460"/>
        <w:tab w:val="right" w:leader="dot" w:pos="9488"/>
      </w:tabs>
      <w:spacing w:after="0" w:line="240" w:lineRule="auto"/>
    </w:pPr>
    <w:rPr>
      <w:rFonts w:ascii="Arial Narrow" w:hAnsi="Arial Narrow"/>
      <w:b/>
      <w:bCs/>
      <w:sz w:val="22"/>
      <w:szCs w:val="24"/>
    </w:rPr>
  </w:style>
  <w:style w:type="paragraph" w:styleId="TDC2">
    <w:name w:val="toc 2"/>
    <w:basedOn w:val="Normal"/>
    <w:next w:val="Normal"/>
    <w:autoRedefine/>
    <w:uiPriority w:val="39"/>
    <w:unhideWhenUsed/>
    <w:rsid w:val="004C58AA"/>
    <w:pPr>
      <w:tabs>
        <w:tab w:val="left" w:pos="851"/>
        <w:tab w:val="right" w:leader="dot" w:pos="9488"/>
      </w:tabs>
      <w:spacing w:after="0" w:line="240" w:lineRule="auto"/>
      <w:ind w:firstLine="425"/>
    </w:pPr>
    <w:rPr>
      <w:rFonts w:ascii="Arial Narrow" w:hAnsi="Arial Narrow"/>
      <w:bCs/>
      <w:sz w:val="22"/>
      <w:szCs w:val="20"/>
    </w:rPr>
  </w:style>
  <w:style w:type="paragraph" w:styleId="TDC3">
    <w:name w:val="toc 3"/>
    <w:basedOn w:val="Normal"/>
    <w:next w:val="Normal"/>
    <w:autoRedefine/>
    <w:uiPriority w:val="39"/>
    <w:unhideWhenUsed/>
    <w:qFormat/>
    <w:rsid w:val="003F75AF"/>
    <w:pPr>
      <w:spacing w:after="0" w:line="240" w:lineRule="auto"/>
      <w:ind w:left="232"/>
    </w:pPr>
    <w:rPr>
      <w:rFonts w:ascii="Arial Narrow" w:hAnsi="Arial Narrow"/>
      <w:sz w:val="22"/>
      <w:szCs w:val="20"/>
    </w:rPr>
  </w:style>
  <w:style w:type="paragraph" w:styleId="TDC4">
    <w:name w:val="toc 4"/>
    <w:basedOn w:val="Normal"/>
    <w:next w:val="Normal"/>
    <w:autoRedefine/>
    <w:uiPriority w:val="99"/>
    <w:unhideWhenUsed/>
    <w:qFormat/>
    <w:rsid w:val="0063543E"/>
    <w:pPr>
      <w:spacing w:after="0"/>
      <w:ind w:left="460"/>
    </w:pPr>
    <w:rPr>
      <w:sz w:val="20"/>
      <w:szCs w:val="20"/>
    </w:rPr>
  </w:style>
  <w:style w:type="paragraph" w:styleId="TDC5">
    <w:name w:val="toc 5"/>
    <w:basedOn w:val="Normal"/>
    <w:next w:val="Normal"/>
    <w:autoRedefine/>
    <w:uiPriority w:val="99"/>
    <w:unhideWhenUsed/>
    <w:qFormat/>
    <w:rsid w:val="0063543E"/>
    <w:pPr>
      <w:spacing w:after="0"/>
      <w:ind w:left="690"/>
    </w:pPr>
    <w:rPr>
      <w:sz w:val="20"/>
      <w:szCs w:val="20"/>
    </w:rPr>
  </w:style>
  <w:style w:type="paragraph" w:styleId="TDC6">
    <w:name w:val="toc 6"/>
    <w:basedOn w:val="Normal"/>
    <w:next w:val="Normal"/>
    <w:autoRedefine/>
    <w:uiPriority w:val="99"/>
    <w:unhideWhenUsed/>
    <w:qFormat/>
    <w:rsid w:val="0063543E"/>
    <w:pPr>
      <w:spacing w:after="0"/>
      <w:ind w:left="920"/>
    </w:pPr>
    <w:rPr>
      <w:sz w:val="20"/>
      <w:szCs w:val="20"/>
    </w:rPr>
  </w:style>
  <w:style w:type="paragraph" w:styleId="TDC7">
    <w:name w:val="toc 7"/>
    <w:basedOn w:val="Normal"/>
    <w:next w:val="Normal"/>
    <w:autoRedefine/>
    <w:uiPriority w:val="99"/>
    <w:unhideWhenUsed/>
    <w:qFormat/>
    <w:rsid w:val="0063543E"/>
    <w:pPr>
      <w:spacing w:after="0"/>
      <w:ind w:left="1150"/>
    </w:pPr>
    <w:rPr>
      <w:sz w:val="20"/>
      <w:szCs w:val="20"/>
    </w:rPr>
  </w:style>
  <w:style w:type="paragraph" w:styleId="TDC8">
    <w:name w:val="toc 8"/>
    <w:basedOn w:val="Normal"/>
    <w:next w:val="Normal"/>
    <w:autoRedefine/>
    <w:uiPriority w:val="99"/>
    <w:unhideWhenUsed/>
    <w:qFormat/>
    <w:rsid w:val="0063543E"/>
    <w:pPr>
      <w:spacing w:after="0"/>
      <w:ind w:left="1380"/>
    </w:pPr>
    <w:rPr>
      <w:sz w:val="20"/>
      <w:szCs w:val="20"/>
    </w:rPr>
  </w:style>
  <w:style w:type="paragraph" w:styleId="TDC9">
    <w:name w:val="toc 9"/>
    <w:basedOn w:val="Normal"/>
    <w:next w:val="Normal"/>
    <w:autoRedefine/>
    <w:uiPriority w:val="99"/>
    <w:unhideWhenUsed/>
    <w:qFormat/>
    <w:rsid w:val="0063543E"/>
    <w:pPr>
      <w:spacing w:after="0"/>
      <w:ind w:left="1610"/>
    </w:pPr>
    <w:rPr>
      <w:sz w:val="20"/>
      <w:szCs w:val="20"/>
    </w:rPr>
  </w:style>
  <w:style w:type="character" w:customStyle="1" w:styleId="SinespaciadoCar">
    <w:name w:val="Sin espaciado Car"/>
    <w:basedOn w:val="Fuentedeprrafopredeter"/>
    <w:link w:val="Sinespaciado"/>
    <w:uiPriority w:val="1"/>
    <w:rsid w:val="0063543E"/>
    <w:rPr>
      <w:rFonts w:eastAsiaTheme="minorEastAsia"/>
      <w:sz w:val="23"/>
      <w:szCs w:val="23"/>
      <w:lang w:val="es-ES"/>
    </w:rPr>
  </w:style>
  <w:style w:type="paragraph" w:customStyle="1" w:styleId="Encabezadopar">
    <w:name w:val="Encabezado par"/>
    <w:basedOn w:val="Normal"/>
    <w:uiPriority w:val="39"/>
    <w:semiHidden/>
    <w:unhideWhenUsed/>
    <w:qFormat/>
    <w:rsid w:val="0063543E"/>
    <w:pPr>
      <w:pBdr>
        <w:bottom w:val="single" w:sz="4" w:space="1" w:color="4F81BD" w:themeColor="accent1"/>
      </w:pBdr>
      <w:spacing w:after="0" w:line="240" w:lineRule="auto"/>
    </w:pPr>
    <w:rPr>
      <w:b/>
      <w:bCs/>
      <w:color w:val="1F497D" w:themeColor="text2"/>
      <w:sz w:val="20"/>
    </w:rPr>
  </w:style>
  <w:style w:type="paragraph" w:customStyle="1" w:styleId="Piedepginapar">
    <w:name w:val="Pie de página par"/>
    <w:basedOn w:val="Normal"/>
    <w:uiPriority w:val="49"/>
    <w:semiHidden/>
    <w:unhideWhenUsed/>
    <w:rsid w:val="0063543E"/>
    <w:pPr>
      <w:pBdr>
        <w:top w:val="single" w:sz="4" w:space="1" w:color="4F81BD" w:themeColor="accent1"/>
      </w:pBdr>
    </w:pPr>
    <w:rPr>
      <w:color w:val="1F497D" w:themeColor="text2"/>
      <w:sz w:val="20"/>
      <w:szCs w:val="20"/>
    </w:rPr>
  </w:style>
  <w:style w:type="paragraph" w:customStyle="1" w:styleId="Encabezadoimpar">
    <w:name w:val="Encabezado impar"/>
    <w:basedOn w:val="Normal"/>
    <w:uiPriority w:val="39"/>
    <w:semiHidden/>
    <w:unhideWhenUsed/>
    <w:qFormat/>
    <w:rsid w:val="0063543E"/>
    <w:pPr>
      <w:pBdr>
        <w:bottom w:val="single" w:sz="4" w:space="1" w:color="4F81BD" w:themeColor="accent1"/>
      </w:pBdr>
      <w:spacing w:after="0" w:line="240" w:lineRule="auto"/>
      <w:jc w:val="right"/>
    </w:pPr>
    <w:rPr>
      <w:b/>
      <w:bCs/>
      <w:color w:val="1F497D" w:themeColor="text2"/>
      <w:sz w:val="20"/>
    </w:rPr>
  </w:style>
  <w:style w:type="paragraph" w:customStyle="1" w:styleId="Piedepginaimpar">
    <w:name w:val="Pie de página impar"/>
    <w:basedOn w:val="Normal"/>
    <w:uiPriority w:val="39"/>
    <w:semiHidden/>
    <w:unhideWhenUsed/>
    <w:qFormat/>
    <w:rsid w:val="0063543E"/>
    <w:pPr>
      <w:pBdr>
        <w:top w:val="single" w:sz="4" w:space="1" w:color="4F81BD" w:themeColor="accent1"/>
      </w:pBdr>
      <w:jc w:val="right"/>
    </w:pPr>
    <w:rPr>
      <w:color w:val="1F497D" w:themeColor="text2"/>
      <w:sz w:val="20"/>
      <w:szCs w:val="20"/>
    </w:rPr>
  </w:style>
  <w:style w:type="character" w:styleId="Textodelmarcadordeposicin">
    <w:name w:val="Placeholder Text"/>
    <w:basedOn w:val="Fuentedeprrafopredeter"/>
    <w:uiPriority w:val="99"/>
    <w:rsid w:val="0063543E"/>
    <w:rPr>
      <w:color w:val="808080"/>
    </w:rPr>
  </w:style>
  <w:style w:type="paragraph" w:styleId="Sangranormal">
    <w:name w:val="Normal Indent"/>
    <w:basedOn w:val="Normal"/>
    <w:uiPriority w:val="99"/>
    <w:rsid w:val="0063543E"/>
    <w:pPr>
      <w:spacing w:after="200" w:line="276" w:lineRule="auto"/>
      <w:ind w:left="720"/>
      <w:contextualSpacing/>
    </w:pPr>
    <w:rPr>
      <w:rFonts w:ascii="Century Schoolbook" w:eastAsia="Times New Roman" w:hAnsi="Century Schoolbook" w:cs="Times New Roman"/>
      <w:color w:val="4D4F3F"/>
      <w:sz w:val="20"/>
      <w:szCs w:val="20"/>
    </w:rPr>
  </w:style>
  <w:style w:type="paragraph" w:customStyle="1" w:styleId="Globodetexto">
    <w:name w:val="Globo de texto"/>
    <w:basedOn w:val="Normal"/>
    <w:link w:val="Carcterdeglobodetexto"/>
    <w:uiPriority w:val="99"/>
    <w:semiHidden/>
    <w:rsid w:val="0063543E"/>
    <w:pPr>
      <w:spacing w:after="200" w:line="252" w:lineRule="auto"/>
    </w:pPr>
    <w:rPr>
      <w:rFonts w:ascii="Tahoma" w:eastAsia="Times New Roman" w:hAnsi="Tahoma" w:cs="Tahoma"/>
      <w:sz w:val="16"/>
      <w:szCs w:val="16"/>
      <w:lang w:val="en-US"/>
    </w:rPr>
  </w:style>
  <w:style w:type="character" w:customStyle="1" w:styleId="Carcterdeglobodetexto">
    <w:name w:val="Carácter de globo de texto"/>
    <w:basedOn w:val="Fuentedeprrafopredeter"/>
    <w:link w:val="Globodetexto"/>
    <w:uiPriority w:val="99"/>
    <w:semiHidden/>
    <w:locked/>
    <w:rsid w:val="0063543E"/>
    <w:rPr>
      <w:rFonts w:ascii="Tahoma" w:eastAsia="Times New Roman" w:hAnsi="Tahoma" w:cs="Tahoma"/>
      <w:sz w:val="16"/>
      <w:szCs w:val="16"/>
    </w:rPr>
  </w:style>
  <w:style w:type="paragraph" w:customStyle="1" w:styleId="encabezado0">
    <w:name w:val="encabezado"/>
    <w:basedOn w:val="Normal"/>
    <w:link w:val="Carcterdeencabezado"/>
    <w:uiPriority w:val="99"/>
    <w:semiHidden/>
    <w:rsid w:val="0063543E"/>
    <w:pPr>
      <w:tabs>
        <w:tab w:val="center" w:pos="4320"/>
        <w:tab w:val="right" w:pos="8640"/>
      </w:tabs>
      <w:spacing w:after="200" w:line="252" w:lineRule="auto"/>
    </w:pPr>
    <w:rPr>
      <w:rFonts w:ascii="Century Schoolbook" w:eastAsia="Times New Roman" w:hAnsi="Century Schoolbook" w:cs="Times New Roman"/>
      <w:sz w:val="22"/>
      <w:szCs w:val="22"/>
      <w:lang w:val="en-US"/>
    </w:rPr>
  </w:style>
  <w:style w:type="character" w:customStyle="1" w:styleId="Carcterdeencabezado">
    <w:name w:val="Carácter de encabezado"/>
    <w:basedOn w:val="Fuentedeprrafopredeter"/>
    <w:link w:val="encabezado0"/>
    <w:uiPriority w:val="99"/>
    <w:semiHidden/>
    <w:locked/>
    <w:rsid w:val="0063543E"/>
    <w:rPr>
      <w:rFonts w:ascii="Century Schoolbook" w:eastAsia="Times New Roman" w:hAnsi="Century Schoolbook" w:cs="Times New Roman"/>
    </w:rPr>
  </w:style>
  <w:style w:type="paragraph" w:styleId="TtuloTDC">
    <w:name w:val="TOC Heading"/>
    <w:basedOn w:val="Ttulo1"/>
    <w:next w:val="Normal"/>
    <w:uiPriority w:val="39"/>
    <w:qFormat/>
    <w:rsid w:val="0063543E"/>
    <w:pPr>
      <w:pBdr>
        <w:bottom w:val="thinThickSmallGap" w:sz="12" w:space="1" w:color="75A675"/>
      </w:pBdr>
      <w:spacing w:before="400" w:after="200" w:line="252" w:lineRule="auto"/>
      <w:jc w:val="center"/>
      <w:outlineLvl w:val="9"/>
    </w:pPr>
    <w:rPr>
      <w:rFonts w:ascii="Century Schoolbook" w:eastAsia="Times New Roman" w:hAnsi="Century Schoolbook" w:cs="Times New Roman"/>
      <w:color w:val="4B734B"/>
      <w:spacing w:val="20"/>
      <w:sz w:val="28"/>
      <w:szCs w:val="28"/>
      <w:lang w:val="en-US"/>
    </w:rPr>
  </w:style>
  <w:style w:type="table" w:customStyle="1" w:styleId="Cuadrculaclara1">
    <w:name w:val="Cuadrícula clara1"/>
    <w:uiPriority w:val="99"/>
    <w:rsid w:val="0063543E"/>
    <w:pPr>
      <w:spacing w:after="0" w:line="240" w:lineRule="auto"/>
    </w:pPr>
    <w:rPr>
      <w:rFonts w:ascii="Century Schoolbook" w:eastAsia="Century Schoolbook" w:hAnsi="Century Schoolbook" w:cs="Times New Roman"/>
      <w:sz w:val="20"/>
      <w:szCs w:val="20"/>
      <w:lang w:val="es-HN"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styleId="Cuadrculamedia2-nfasis2">
    <w:name w:val="Medium Grid 2 Accent 2"/>
    <w:basedOn w:val="Tablanormal"/>
    <w:uiPriority w:val="99"/>
    <w:rsid w:val="0063543E"/>
    <w:pPr>
      <w:spacing w:after="0" w:line="240" w:lineRule="auto"/>
    </w:pPr>
    <w:rPr>
      <w:rFonts w:ascii="Century Schoolbook" w:eastAsia="Times New Roman" w:hAnsi="Century Schoolbook" w:cs="Times New Roman"/>
      <w:color w:val="000000"/>
      <w:sz w:val="20"/>
      <w:szCs w:val="20"/>
      <w:lang w:val="es-ES" w:eastAsia="es-ES"/>
    </w:rPr>
    <w:tblPr>
      <w:tblStyleRowBandSize w:val="1"/>
      <w:tblStyleColBandSize w:val="1"/>
      <w:tblBorders>
        <w:top w:val="single" w:sz="8" w:space="0" w:color="B0CCB0"/>
        <w:left w:val="single" w:sz="8" w:space="0" w:color="B0CCB0"/>
        <w:bottom w:val="single" w:sz="8" w:space="0" w:color="B0CCB0"/>
        <w:right w:val="single" w:sz="8" w:space="0" w:color="B0CCB0"/>
        <w:insideH w:val="single" w:sz="8" w:space="0" w:color="B0CCB0"/>
        <w:insideV w:val="single" w:sz="8" w:space="0" w:color="B0CCB0"/>
      </w:tblBorders>
    </w:tblPr>
    <w:tcPr>
      <w:shd w:val="clear" w:color="auto" w:fill="EBF2EB"/>
    </w:tcPr>
    <w:tblStylePr w:type="firstRow">
      <w:rPr>
        <w:rFonts w:cs="Times New Roman"/>
        <w:b/>
        <w:bCs/>
        <w:color w:val="000000"/>
      </w:rPr>
      <w:tblPr/>
      <w:tcPr>
        <w:shd w:val="clear" w:color="auto" w:fill="F7FAF7"/>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FF4EF"/>
      </w:tcPr>
    </w:tblStylePr>
    <w:tblStylePr w:type="band1Vert">
      <w:rPr>
        <w:rFonts w:cs="Times New Roman"/>
      </w:rPr>
      <w:tblPr/>
      <w:tcPr>
        <w:shd w:val="clear" w:color="auto" w:fill="D7E5D7"/>
      </w:tcPr>
    </w:tblStylePr>
    <w:tblStylePr w:type="band1Horz">
      <w:rPr>
        <w:rFonts w:cs="Times New Roman"/>
      </w:rPr>
      <w:tblPr/>
      <w:tcPr>
        <w:tcBorders>
          <w:insideH w:val="single" w:sz="6" w:space="0" w:color="B0CCB0"/>
          <w:insideV w:val="single" w:sz="6" w:space="0" w:color="B0CCB0"/>
        </w:tcBorders>
        <w:shd w:val="clear" w:color="auto" w:fill="D7E5D7"/>
      </w:tcPr>
    </w:tblStylePr>
    <w:tblStylePr w:type="nwCell">
      <w:rPr>
        <w:rFonts w:cs="Times New Roman"/>
      </w:rPr>
      <w:tblPr/>
      <w:tcPr>
        <w:shd w:val="clear" w:color="auto" w:fill="FFFFFF"/>
      </w:tcPr>
    </w:tblStylePr>
  </w:style>
  <w:style w:type="table" w:styleId="Cuadrculamedia1-nfasis2">
    <w:name w:val="Medium Grid 1 Accent 2"/>
    <w:basedOn w:val="Tablanormal"/>
    <w:uiPriority w:val="99"/>
    <w:rsid w:val="0063543E"/>
    <w:pPr>
      <w:spacing w:after="0" w:line="240" w:lineRule="auto"/>
    </w:pPr>
    <w:rPr>
      <w:rFonts w:ascii="Century Schoolbook" w:eastAsia="Times New Roman" w:hAnsi="Century Schoolbook" w:cs="Times New Roman"/>
      <w:sz w:val="20"/>
      <w:szCs w:val="20"/>
      <w:lang w:val="es-ES" w:eastAsia="es-ES"/>
    </w:rPr>
    <w:tblPr>
      <w:tblStyleRowBandSize w:val="1"/>
      <w:tblStyleColBandSize w:val="1"/>
      <w:tblBorders>
        <w:top w:val="single" w:sz="8" w:space="0" w:color="C3D8C3"/>
        <w:left w:val="single" w:sz="8" w:space="0" w:color="C3D8C3"/>
        <w:bottom w:val="single" w:sz="8" w:space="0" w:color="C3D8C3"/>
        <w:right w:val="single" w:sz="8" w:space="0" w:color="C3D8C3"/>
        <w:insideH w:val="single" w:sz="8" w:space="0" w:color="C3D8C3"/>
        <w:insideV w:val="single" w:sz="8" w:space="0" w:color="C3D8C3"/>
      </w:tblBorders>
    </w:tblPr>
    <w:tcPr>
      <w:shd w:val="clear" w:color="auto" w:fill="EBF2EB"/>
    </w:tcPr>
    <w:tblStylePr w:type="firstRow">
      <w:rPr>
        <w:rFonts w:cs="Times New Roman"/>
        <w:b/>
        <w:bCs/>
      </w:rPr>
    </w:tblStylePr>
    <w:tblStylePr w:type="lastRow">
      <w:rPr>
        <w:rFonts w:cs="Times New Roman"/>
        <w:b/>
        <w:bCs/>
      </w:rPr>
      <w:tblPr/>
      <w:tcPr>
        <w:tcBorders>
          <w:top w:val="single" w:sz="18" w:space="0" w:color="C3D8C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7E5D7"/>
      </w:tcPr>
    </w:tblStylePr>
    <w:tblStylePr w:type="band1Horz">
      <w:rPr>
        <w:rFonts w:cs="Times New Roman"/>
      </w:rPr>
      <w:tblPr/>
      <w:tcPr>
        <w:shd w:val="clear" w:color="auto" w:fill="D7E5D7"/>
      </w:tcPr>
    </w:tblStylePr>
  </w:style>
  <w:style w:type="table" w:styleId="Sombreadoclaro-nfasis2">
    <w:name w:val="Light Shading Accent 2"/>
    <w:basedOn w:val="Tablanormal"/>
    <w:uiPriority w:val="99"/>
    <w:rsid w:val="0063543E"/>
    <w:pPr>
      <w:spacing w:after="0" w:line="240" w:lineRule="auto"/>
    </w:pPr>
    <w:rPr>
      <w:rFonts w:ascii="Century Schoolbook" w:eastAsia="Times New Roman" w:hAnsi="Century Schoolbook" w:cs="Times New Roman"/>
      <w:color w:val="75A675"/>
      <w:sz w:val="20"/>
      <w:szCs w:val="20"/>
      <w:lang w:val="es-ES" w:eastAsia="es-ES"/>
    </w:rPr>
    <w:tblPr>
      <w:tblStyleRowBandSize w:val="1"/>
      <w:tblStyleColBandSize w:val="1"/>
      <w:tblBorders>
        <w:top w:val="single" w:sz="8" w:space="0" w:color="B0CCB0"/>
        <w:bottom w:val="single" w:sz="8" w:space="0" w:color="B0CCB0"/>
      </w:tblBorders>
    </w:tblPr>
    <w:tblStylePr w:type="firstRow">
      <w:pPr>
        <w:spacing w:before="0" w:after="0"/>
      </w:pPr>
      <w:rPr>
        <w:rFonts w:cs="Times New Roman"/>
        <w:b/>
        <w:bCs/>
      </w:rPr>
      <w:tblPr/>
      <w:tcPr>
        <w:tcBorders>
          <w:top w:val="single" w:sz="8" w:space="0" w:color="B0CCB0"/>
          <w:left w:val="nil"/>
          <w:bottom w:val="single" w:sz="8" w:space="0" w:color="B0CCB0"/>
          <w:right w:val="nil"/>
          <w:insideH w:val="nil"/>
          <w:insideV w:val="nil"/>
        </w:tcBorders>
      </w:tcPr>
    </w:tblStylePr>
    <w:tblStylePr w:type="lastRow">
      <w:pPr>
        <w:spacing w:before="0" w:after="0"/>
      </w:pPr>
      <w:rPr>
        <w:rFonts w:cs="Times New Roman"/>
        <w:b/>
        <w:bCs/>
      </w:rPr>
      <w:tblPr/>
      <w:tcPr>
        <w:tcBorders>
          <w:top w:val="single" w:sz="8" w:space="0" w:color="B0CCB0"/>
          <w:left w:val="nil"/>
          <w:bottom w:val="single" w:sz="8" w:space="0" w:color="B0CCB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BF2EB"/>
      </w:tcPr>
    </w:tblStylePr>
    <w:tblStylePr w:type="band1Horz">
      <w:rPr>
        <w:rFonts w:cs="Times New Roman"/>
      </w:rPr>
      <w:tblPr/>
      <w:tcPr>
        <w:tcBorders>
          <w:left w:val="nil"/>
          <w:right w:val="nil"/>
          <w:insideH w:val="nil"/>
          <w:insideV w:val="nil"/>
        </w:tcBorders>
        <w:shd w:val="clear" w:color="auto" w:fill="EBF2EB"/>
      </w:tcPr>
    </w:tblStylePr>
  </w:style>
  <w:style w:type="character" w:styleId="Refdecomentario">
    <w:name w:val="annotation reference"/>
    <w:basedOn w:val="Fuentedeprrafopredeter"/>
    <w:uiPriority w:val="99"/>
    <w:rsid w:val="0063543E"/>
    <w:rPr>
      <w:rFonts w:cs="Times New Roman"/>
      <w:sz w:val="16"/>
      <w:szCs w:val="16"/>
    </w:rPr>
  </w:style>
  <w:style w:type="paragraph" w:styleId="Textocomentario">
    <w:name w:val="annotation text"/>
    <w:basedOn w:val="Normal"/>
    <w:link w:val="TextocomentarioCar"/>
    <w:uiPriority w:val="99"/>
    <w:rsid w:val="0063543E"/>
    <w:pPr>
      <w:spacing w:after="200" w:line="240" w:lineRule="auto"/>
    </w:pPr>
    <w:rPr>
      <w:rFonts w:ascii="Century Schoolbook" w:eastAsia="Times New Roman" w:hAnsi="Century Schoolbook" w:cs="Times New Roman"/>
      <w:sz w:val="20"/>
      <w:szCs w:val="20"/>
      <w:lang w:val="en-US"/>
    </w:rPr>
  </w:style>
  <w:style w:type="character" w:customStyle="1" w:styleId="TextocomentarioCar">
    <w:name w:val="Texto comentario Car"/>
    <w:basedOn w:val="Fuentedeprrafopredeter"/>
    <w:link w:val="Textocomentario"/>
    <w:uiPriority w:val="99"/>
    <w:rsid w:val="0063543E"/>
    <w:rPr>
      <w:rFonts w:ascii="Century Schoolbook" w:eastAsia="Times New Roman" w:hAnsi="Century Schoolbook" w:cs="Times New Roman"/>
      <w:sz w:val="20"/>
      <w:szCs w:val="20"/>
    </w:rPr>
  </w:style>
  <w:style w:type="paragraph" w:styleId="Asuntodelcomentario">
    <w:name w:val="annotation subject"/>
    <w:basedOn w:val="Textocomentario"/>
    <w:next w:val="Textocomentario"/>
    <w:link w:val="AsuntodelcomentarioCar"/>
    <w:uiPriority w:val="99"/>
    <w:semiHidden/>
    <w:rsid w:val="0063543E"/>
    <w:rPr>
      <w:b/>
      <w:bCs/>
    </w:rPr>
  </w:style>
  <w:style w:type="character" w:customStyle="1" w:styleId="AsuntodelcomentarioCar">
    <w:name w:val="Asunto del comentario Car"/>
    <w:basedOn w:val="TextocomentarioCar"/>
    <w:link w:val="Asuntodelcomentario"/>
    <w:uiPriority w:val="99"/>
    <w:semiHidden/>
    <w:rsid w:val="0063543E"/>
    <w:rPr>
      <w:rFonts w:ascii="Century Schoolbook" w:eastAsia="Times New Roman" w:hAnsi="Century Schoolbook" w:cs="Times New Roman"/>
      <w:b/>
      <w:bCs/>
      <w:sz w:val="20"/>
      <w:szCs w:val="20"/>
    </w:rPr>
  </w:style>
  <w:style w:type="paragraph" w:styleId="Textonotapie">
    <w:name w:val="footnote text"/>
    <w:aliases w:val="Footnote Text Char Char,Footnote Text Char,fn,ft,Footnote Text Char Char Car Car"/>
    <w:basedOn w:val="Normal"/>
    <w:link w:val="TextonotapieCar"/>
    <w:uiPriority w:val="99"/>
    <w:semiHidden/>
    <w:rsid w:val="0063543E"/>
    <w:pPr>
      <w:spacing w:after="0" w:line="240" w:lineRule="auto"/>
    </w:pPr>
    <w:rPr>
      <w:rFonts w:ascii="Arial Narrow" w:eastAsia="Times New Roman" w:hAnsi="Arial Narrow" w:cs="Times New Roman"/>
      <w:i/>
      <w:sz w:val="24"/>
      <w:szCs w:val="24"/>
      <w:lang w:val="en-US"/>
    </w:rPr>
  </w:style>
  <w:style w:type="character" w:customStyle="1" w:styleId="TextonotapieCar">
    <w:name w:val="Texto nota pie Car"/>
    <w:aliases w:val="Footnote Text Char Char Car,Footnote Text Char Car,fn Car,ft Car,Footnote Text Char Char Car Car Car"/>
    <w:basedOn w:val="Fuentedeprrafopredeter"/>
    <w:link w:val="Textonotapie"/>
    <w:uiPriority w:val="99"/>
    <w:semiHidden/>
    <w:rsid w:val="0063543E"/>
    <w:rPr>
      <w:rFonts w:ascii="Arial Narrow" w:eastAsia="Times New Roman" w:hAnsi="Arial Narrow" w:cs="Times New Roman"/>
      <w:i/>
      <w:sz w:val="24"/>
      <w:szCs w:val="24"/>
    </w:rPr>
  </w:style>
  <w:style w:type="character" w:styleId="Refdenotaalpie">
    <w:name w:val="footnote reference"/>
    <w:basedOn w:val="Fuentedeprrafopredeter"/>
    <w:uiPriority w:val="99"/>
    <w:semiHidden/>
    <w:rsid w:val="0063543E"/>
    <w:rPr>
      <w:rFonts w:cs="Times New Roman"/>
      <w:vertAlign w:val="superscript"/>
    </w:rPr>
  </w:style>
  <w:style w:type="paragraph" w:styleId="Textoindependiente">
    <w:name w:val="Body Text"/>
    <w:basedOn w:val="Normal"/>
    <w:link w:val="TextoindependienteCar"/>
    <w:uiPriority w:val="99"/>
    <w:rsid w:val="0063543E"/>
    <w:pPr>
      <w:spacing w:after="0" w:line="240" w:lineRule="auto"/>
      <w:jc w:val="both"/>
    </w:pPr>
    <w:rPr>
      <w:rFonts w:ascii="Times New Roman" w:eastAsia="MS Mincho"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63543E"/>
    <w:rPr>
      <w:rFonts w:ascii="Times New Roman" w:eastAsia="MS Mincho" w:hAnsi="Times New Roman" w:cs="Times New Roman"/>
      <w:sz w:val="24"/>
      <w:szCs w:val="24"/>
      <w:lang w:val="es-ES" w:eastAsia="es-ES"/>
    </w:rPr>
  </w:style>
  <w:style w:type="numbering" w:customStyle="1" w:styleId="Listaconvietas1">
    <w:name w:val="Lista con viñetas1"/>
    <w:rsid w:val="0063543E"/>
    <w:pPr>
      <w:numPr>
        <w:numId w:val="7"/>
      </w:numPr>
    </w:pPr>
  </w:style>
  <w:style w:type="numbering" w:customStyle="1" w:styleId="Listanumerada">
    <w:name w:val="Lista numerada"/>
    <w:rsid w:val="0063543E"/>
    <w:pPr>
      <w:numPr>
        <w:numId w:val="8"/>
      </w:numPr>
    </w:pPr>
  </w:style>
  <w:style w:type="table" w:styleId="Listaclara-nfasis3">
    <w:name w:val="Light List Accent 3"/>
    <w:basedOn w:val="Tablanormal"/>
    <w:uiPriority w:val="61"/>
    <w:rsid w:val="0063543E"/>
    <w:pPr>
      <w:spacing w:after="0" w:line="240" w:lineRule="auto"/>
    </w:pPr>
    <w:rPr>
      <w:rFonts w:ascii="Century Schoolbook" w:eastAsia="Century Schoolbook" w:hAnsi="Century Schoolbook" w:cs="Times New Roman"/>
      <w:lang w:val="es-ES" w:eastAsia="es-E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PrrafodelistaCar">
    <w:name w:val="Párrafo de lista Car"/>
    <w:aliases w:val="Bullets Car,Celula Car,References Car,List Bullet Mary Car,Articulo Car,List Paragraph 1 Car,List_Paragraph Car,Multilevel para_II Car,List Paragraph1 Car,List Paragraph-ExecSummary Car,Akapit z listą BS Car,IBL List Paragraph Car"/>
    <w:link w:val="Prrafodelista"/>
    <w:uiPriority w:val="1"/>
    <w:qFormat/>
    <w:locked/>
    <w:rsid w:val="00101705"/>
    <w:rPr>
      <w:rFonts w:eastAsiaTheme="minorEastAsia"/>
      <w:sz w:val="23"/>
      <w:szCs w:val="23"/>
      <w:lang w:val="es-ES"/>
    </w:rPr>
  </w:style>
  <w:style w:type="character" w:customStyle="1" w:styleId="st">
    <w:name w:val="st"/>
    <w:basedOn w:val="Fuentedeprrafopredeter"/>
    <w:rsid w:val="009A5C27"/>
  </w:style>
  <w:style w:type="table" w:customStyle="1" w:styleId="TableGrid1">
    <w:name w:val="Table Grid1"/>
    <w:basedOn w:val="Tablanormal"/>
    <w:next w:val="Tablaconcuadrcula"/>
    <w:uiPriority w:val="39"/>
    <w:rsid w:val="009A5C27"/>
    <w:pPr>
      <w:spacing w:after="0" w:line="240" w:lineRule="auto"/>
    </w:pPr>
    <w:rPr>
      <w:lang w:val="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81B8A"/>
    <w:pPr>
      <w:autoSpaceDE w:val="0"/>
      <w:autoSpaceDN w:val="0"/>
      <w:adjustRightInd w:val="0"/>
      <w:spacing w:after="0" w:line="240" w:lineRule="auto"/>
    </w:pPr>
    <w:rPr>
      <w:rFonts w:ascii="Arial" w:eastAsia="Times New Roman" w:hAnsi="Arial" w:cs="Arial"/>
      <w:color w:val="000000"/>
      <w:sz w:val="24"/>
      <w:szCs w:val="24"/>
      <w:lang w:val="es-ES" w:eastAsia="es-ES"/>
    </w:rPr>
  </w:style>
  <w:style w:type="table" w:customStyle="1" w:styleId="Tablaconcuadrcula2">
    <w:name w:val="Tabla con cuadrícula2"/>
    <w:basedOn w:val="Tablanormal"/>
    <w:next w:val="Tablaconcuadrcula"/>
    <w:uiPriority w:val="39"/>
    <w:rsid w:val="00034E0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9A2388"/>
    <w:pPr>
      <w:spacing w:after="0" w:line="240" w:lineRule="auto"/>
    </w:pPr>
    <w:rPr>
      <w:rFonts w:eastAsiaTheme="minorEastAsia"/>
      <w:sz w:val="23"/>
      <w:szCs w:val="23"/>
      <w:lang w:val="es-ES"/>
    </w:rPr>
  </w:style>
  <w:style w:type="paragraph" w:customStyle="1" w:styleId="trt0xe">
    <w:name w:val="trt0xe"/>
    <w:basedOn w:val="Normal"/>
    <w:rsid w:val="009A00F7"/>
    <w:pPr>
      <w:spacing w:before="100" w:beforeAutospacing="1" w:after="100" w:afterAutospacing="1" w:line="240" w:lineRule="auto"/>
    </w:pPr>
    <w:rPr>
      <w:rFonts w:ascii="Times New Roman" w:eastAsia="Times New Roman" w:hAnsi="Times New Roman" w:cs="Times New Roman"/>
      <w:sz w:val="24"/>
      <w:szCs w:val="24"/>
      <w:lang w:val="es-HN"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61039">
      <w:bodyDiv w:val="1"/>
      <w:marLeft w:val="0"/>
      <w:marRight w:val="0"/>
      <w:marTop w:val="0"/>
      <w:marBottom w:val="0"/>
      <w:divBdr>
        <w:top w:val="none" w:sz="0" w:space="0" w:color="auto"/>
        <w:left w:val="none" w:sz="0" w:space="0" w:color="auto"/>
        <w:bottom w:val="none" w:sz="0" w:space="0" w:color="auto"/>
        <w:right w:val="none" w:sz="0" w:space="0" w:color="auto"/>
      </w:divBdr>
    </w:div>
    <w:div w:id="60955100">
      <w:bodyDiv w:val="1"/>
      <w:marLeft w:val="0"/>
      <w:marRight w:val="0"/>
      <w:marTop w:val="0"/>
      <w:marBottom w:val="0"/>
      <w:divBdr>
        <w:top w:val="none" w:sz="0" w:space="0" w:color="auto"/>
        <w:left w:val="none" w:sz="0" w:space="0" w:color="auto"/>
        <w:bottom w:val="none" w:sz="0" w:space="0" w:color="auto"/>
        <w:right w:val="none" w:sz="0" w:space="0" w:color="auto"/>
      </w:divBdr>
    </w:div>
    <w:div w:id="95097257">
      <w:bodyDiv w:val="1"/>
      <w:marLeft w:val="0"/>
      <w:marRight w:val="0"/>
      <w:marTop w:val="0"/>
      <w:marBottom w:val="0"/>
      <w:divBdr>
        <w:top w:val="none" w:sz="0" w:space="0" w:color="auto"/>
        <w:left w:val="none" w:sz="0" w:space="0" w:color="auto"/>
        <w:bottom w:val="none" w:sz="0" w:space="0" w:color="auto"/>
        <w:right w:val="none" w:sz="0" w:space="0" w:color="auto"/>
      </w:divBdr>
    </w:div>
    <w:div w:id="108355191">
      <w:bodyDiv w:val="1"/>
      <w:marLeft w:val="0"/>
      <w:marRight w:val="0"/>
      <w:marTop w:val="0"/>
      <w:marBottom w:val="0"/>
      <w:divBdr>
        <w:top w:val="none" w:sz="0" w:space="0" w:color="auto"/>
        <w:left w:val="none" w:sz="0" w:space="0" w:color="auto"/>
        <w:bottom w:val="none" w:sz="0" w:space="0" w:color="auto"/>
        <w:right w:val="none" w:sz="0" w:space="0" w:color="auto"/>
      </w:divBdr>
    </w:div>
    <w:div w:id="156073155">
      <w:bodyDiv w:val="1"/>
      <w:marLeft w:val="0"/>
      <w:marRight w:val="0"/>
      <w:marTop w:val="0"/>
      <w:marBottom w:val="0"/>
      <w:divBdr>
        <w:top w:val="none" w:sz="0" w:space="0" w:color="auto"/>
        <w:left w:val="none" w:sz="0" w:space="0" w:color="auto"/>
        <w:bottom w:val="none" w:sz="0" w:space="0" w:color="auto"/>
        <w:right w:val="none" w:sz="0" w:space="0" w:color="auto"/>
      </w:divBdr>
    </w:div>
    <w:div w:id="157959547">
      <w:bodyDiv w:val="1"/>
      <w:marLeft w:val="0"/>
      <w:marRight w:val="0"/>
      <w:marTop w:val="0"/>
      <w:marBottom w:val="0"/>
      <w:divBdr>
        <w:top w:val="none" w:sz="0" w:space="0" w:color="auto"/>
        <w:left w:val="none" w:sz="0" w:space="0" w:color="auto"/>
        <w:bottom w:val="none" w:sz="0" w:space="0" w:color="auto"/>
        <w:right w:val="none" w:sz="0" w:space="0" w:color="auto"/>
      </w:divBdr>
    </w:div>
    <w:div w:id="237984863">
      <w:bodyDiv w:val="1"/>
      <w:marLeft w:val="0"/>
      <w:marRight w:val="0"/>
      <w:marTop w:val="0"/>
      <w:marBottom w:val="0"/>
      <w:divBdr>
        <w:top w:val="none" w:sz="0" w:space="0" w:color="auto"/>
        <w:left w:val="none" w:sz="0" w:space="0" w:color="auto"/>
        <w:bottom w:val="none" w:sz="0" w:space="0" w:color="auto"/>
        <w:right w:val="none" w:sz="0" w:space="0" w:color="auto"/>
      </w:divBdr>
    </w:div>
    <w:div w:id="241068397">
      <w:bodyDiv w:val="1"/>
      <w:marLeft w:val="0"/>
      <w:marRight w:val="0"/>
      <w:marTop w:val="0"/>
      <w:marBottom w:val="0"/>
      <w:divBdr>
        <w:top w:val="none" w:sz="0" w:space="0" w:color="auto"/>
        <w:left w:val="none" w:sz="0" w:space="0" w:color="auto"/>
        <w:bottom w:val="none" w:sz="0" w:space="0" w:color="auto"/>
        <w:right w:val="none" w:sz="0" w:space="0" w:color="auto"/>
      </w:divBdr>
    </w:div>
    <w:div w:id="247083839">
      <w:bodyDiv w:val="1"/>
      <w:marLeft w:val="0"/>
      <w:marRight w:val="0"/>
      <w:marTop w:val="0"/>
      <w:marBottom w:val="0"/>
      <w:divBdr>
        <w:top w:val="none" w:sz="0" w:space="0" w:color="auto"/>
        <w:left w:val="none" w:sz="0" w:space="0" w:color="auto"/>
        <w:bottom w:val="none" w:sz="0" w:space="0" w:color="auto"/>
        <w:right w:val="none" w:sz="0" w:space="0" w:color="auto"/>
      </w:divBdr>
    </w:div>
    <w:div w:id="278491677">
      <w:bodyDiv w:val="1"/>
      <w:marLeft w:val="0"/>
      <w:marRight w:val="0"/>
      <w:marTop w:val="0"/>
      <w:marBottom w:val="0"/>
      <w:divBdr>
        <w:top w:val="none" w:sz="0" w:space="0" w:color="auto"/>
        <w:left w:val="none" w:sz="0" w:space="0" w:color="auto"/>
        <w:bottom w:val="none" w:sz="0" w:space="0" w:color="auto"/>
        <w:right w:val="none" w:sz="0" w:space="0" w:color="auto"/>
      </w:divBdr>
    </w:div>
    <w:div w:id="310329250">
      <w:bodyDiv w:val="1"/>
      <w:marLeft w:val="0"/>
      <w:marRight w:val="0"/>
      <w:marTop w:val="0"/>
      <w:marBottom w:val="0"/>
      <w:divBdr>
        <w:top w:val="none" w:sz="0" w:space="0" w:color="auto"/>
        <w:left w:val="none" w:sz="0" w:space="0" w:color="auto"/>
        <w:bottom w:val="none" w:sz="0" w:space="0" w:color="auto"/>
        <w:right w:val="none" w:sz="0" w:space="0" w:color="auto"/>
      </w:divBdr>
    </w:div>
    <w:div w:id="324819206">
      <w:bodyDiv w:val="1"/>
      <w:marLeft w:val="0"/>
      <w:marRight w:val="0"/>
      <w:marTop w:val="0"/>
      <w:marBottom w:val="0"/>
      <w:divBdr>
        <w:top w:val="none" w:sz="0" w:space="0" w:color="auto"/>
        <w:left w:val="none" w:sz="0" w:space="0" w:color="auto"/>
        <w:bottom w:val="none" w:sz="0" w:space="0" w:color="auto"/>
        <w:right w:val="none" w:sz="0" w:space="0" w:color="auto"/>
      </w:divBdr>
    </w:div>
    <w:div w:id="390035251">
      <w:bodyDiv w:val="1"/>
      <w:marLeft w:val="0"/>
      <w:marRight w:val="0"/>
      <w:marTop w:val="0"/>
      <w:marBottom w:val="0"/>
      <w:divBdr>
        <w:top w:val="none" w:sz="0" w:space="0" w:color="auto"/>
        <w:left w:val="none" w:sz="0" w:space="0" w:color="auto"/>
        <w:bottom w:val="none" w:sz="0" w:space="0" w:color="auto"/>
        <w:right w:val="none" w:sz="0" w:space="0" w:color="auto"/>
      </w:divBdr>
    </w:div>
    <w:div w:id="399911427">
      <w:bodyDiv w:val="1"/>
      <w:marLeft w:val="0"/>
      <w:marRight w:val="0"/>
      <w:marTop w:val="0"/>
      <w:marBottom w:val="0"/>
      <w:divBdr>
        <w:top w:val="none" w:sz="0" w:space="0" w:color="auto"/>
        <w:left w:val="none" w:sz="0" w:space="0" w:color="auto"/>
        <w:bottom w:val="none" w:sz="0" w:space="0" w:color="auto"/>
        <w:right w:val="none" w:sz="0" w:space="0" w:color="auto"/>
      </w:divBdr>
    </w:div>
    <w:div w:id="407579038">
      <w:bodyDiv w:val="1"/>
      <w:marLeft w:val="0"/>
      <w:marRight w:val="0"/>
      <w:marTop w:val="0"/>
      <w:marBottom w:val="0"/>
      <w:divBdr>
        <w:top w:val="none" w:sz="0" w:space="0" w:color="auto"/>
        <w:left w:val="none" w:sz="0" w:space="0" w:color="auto"/>
        <w:bottom w:val="none" w:sz="0" w:space="0" w:color="auto"/>
        <w:right w:val="none" w:sz="0" w:space="0" w:color="auto"/>
      </w:divBdr>
    </w:div>
    <w:div w:id="437065343">
      <w:bodyDiv w:val="1"/>
      <w:marLeft w:val="0"/>
      <w:marRight w:val="0"/>
      <w:marTop w:val="0"/>
      <w:marBottom w:val="0"/>
      <w:divBdr>
        <w:top w:val="none" w:sz="0" w:space="0" w:color="auto"/>
        <w:left w:val="none" w:sz="0" w:space="0" w:color="auto"/>
        <w:bottom w:val="none" w:sz="0" w:space="0" w:color="auto"/>
        <w:right w:val="none" w:sz="0" w:space="0" w:color="auto"/>
      </w:divBdr>
    </w:div>
    <w:div w:id="455947580">
      <w:bodyDiv w:val="1"/>
      <w:marLeft w:val="0"/>
      <w:marRight w:val="0"/>
      <w:marTop w:val="0"/>
      <w:marBottom w:val="0"/>
      <w:divBdr>
        <w:top w:val="none" w:sz="0" w:space="0" w:color="auto"/>
        <w:left w:val="none" w:sz="0" w:space="0" w:color="auto"/>
        <w:bottom w:val="none" w:sz="0" w:space="0" w:color="auto"/>
        <w:right w:val="none" w:sz="0" w:space="0" w:color="auto"/>
      </w:divBdr>
    </w:div>
    <w:div w:id="468984692">
      <w:bodyDiv w:val="1"/>
      <w:marLeft w:val="0"/>
      <w:marRight w:val="0"/>
      <w:marTop w:val="0"/>
      <w:marBottom w:val="0"/>
      <w:divBdr>
        <w:top w:val="none" w:sz="0" w:space="0" w:color="auto"/>
        <w:left w:val="none" w:sz="0" w:space="0" w:color="auto"/>
        <w:bottom w:val="none" w:sz="0" w:space="0" w:color="auto"/>
        <w:right w:val="none" w:sz="0" w:space="0" w:color="auto"/>
      </w:divBdr>
    </w:div>
    <w:div w:id="483547104">
      <w:bodyDiv w:val="1"/>
      <w:marLeft w:val="0"/>
      <w:marRight w:val="0"/>
      <w:marTop w:val="0"/>
      <w:marBottom w:val="0"/>
      <w:divBdr>
        <w:top w:val="none" w:sz="0" w:space="0" w:color="auto"/>
        <w:left w:val="none" w:sz="0" w:space="0" w:color="auto"/>
        <w:bottom w:val="none" w:sz="0" w:space="0" w:color="auto"/>
        <w:right w:val="none" w:sz="0" w:space="0" w:color="auto"/>
      </w:divBdr>
    </w:div>
    <w:div w:id="522010644">
      <w:bodyDiv w:val="1"/>
      <w:marLeft w:val="0"/>
      <w:marRight w:val="0"/>
      <w:marTop w:val="0"/>
      <w:marBottom w:val="0"/>
      <w:divBdr>
        <w:top w:val="none" w:sz="0" w:space="0" w:color="auto"/>
        <w:left w:val="none" w:sz="0" w:space="0" w:color="auto"/>
        <w:bottom w:val="none" w:sz="0" w:space="0" w:color="auto"/>
        <w:right w:val="none" w:sz="0" w:space="0" w:color="auto"/>
      </w:divBdr>
    </w:div>
    <w:div w:id="528642872">
      <w:bodyDiv w:val="1"/>
      <w:marLeft w:val="0"/>
      <w:marRight w:val="0"/>
      <w:marTop w:val="0"/>
      <w:marBottom w:val="0"/>
      <w:divBdr>
        <w:top w:val="none" w:sz="0" w:space="0" w:color="auto"/>
        <w:left w:val="none" w:sz="0" w:space="0" w:color="auto"/>
        <w:bottom w:val="none" w:sz="0" w:space="0" w:color="auto"/>
        <w:right w:val="none" w:sz="0" w:space="0" w:color="auto"/>
      </w:divBdr>
    </w:div>
    <w:div w:id="529076509">
      <w:bodyDiv w:val="1"/>
      <w:marLeft w:val="0"/>
      <w:marRight w:val="0"/>
      <w:marTop w:val="0"/>
      <w:marBottom w:val="0"/>
      <w:divBdr>
        <w:top w:val="none" w:sz="0" w:space="0" w:color="auto"/>
        <w:left w:val="none" w:sz="0" w:space="0" w:color="auto"/>
        <w:bottom w:val="none" w:sz="0" w:space="0" w:color="auto"/>
        <w:right w:val="none" w:sz="0" w:space="0" w:color="auto"/>
      </w:divBdr>
    </w:div>
    <w:div w:id="540674821">
      <w:bodyDiv w:val="1"/>
      <w:marLeft w:val="0"/>
      <w:marRight w:val="0"/>
      <w:marTop w:val="0"/>
      <w:marBottom w:val="0"/>
      <w:divBdr>
        <w:top w:val="none" w:sz="0" w:space="0" w:color="auto"/>
        <w:left w:val="none" w:sz="0" w:space="0" w:color="auto"/>
        <w:bottom w:val="none" w:sz="0" w:space="0" w:color="auto"/>
        <w:right w:val="none" w:sz="0" w:space="0" w:color="auto"/>
      </w:divBdr>
    </w:div>
    <w:div w:id="548299292">
      <w:bodyDiv w:val="1"/>
      <w:marLeft w:val="0"/>
      <w:marRight w:val="0"/>
      <w:marTop w:val="0"/>
      <w:marBottom w:val="0"/>
      <w:divBdr>
        <w:top w:val="none" w:sz="0" w:space="0" w:color="auto"/>
        <w:left w:val="none" w:sz="0" w:space="0" w:color="auto"/>
        <w:bottom w:val="none" w:sz="0" w:space="0" w:color="auto"/>
        <w:right w:val="none" w:sz="0" w:space="0" w:color="auto"/>
      </w:divBdr>
    </w:div>
    <w:div w:id="552039200">
      <w:bodyDiv w:val="1"/>
      <w:marLeft w:val="0"/>
      <w:marRight w:val="0"/>
      <w:marTop w:val="0"/>
      <w:marBottom w:val="0"/>
      <w:divBdr>
        <w:top w:val="none" w:sz="0" w:space="0" w:color="auto"/>
        <w:left w:val="none" w:sz="0" w:space="0" w:color="auto"/>
        <w:bottom w:val="none" w:sz="0" w:space="0" w:color="auto"/>
        <w:right w:val="none" w:sz="0" w:space="0" w:color="auto"/>
      </w:divBdr>
    </w:div>
    <w:div w:id="557209235">
      <w:bodyDiv w:val="1"/>
      <w:marLeft w:val="0"/>
      <w:marRight w:val="0"/>
      <w:marTop w:val="0"/>
      <w:marBottom w:val="0"/>
      <w:divBdr>
        <w:top w:val="none" w:sz="0" w:space="0" w:color="auto"/>
        <w:left w:val="none" w:sz="0" w:space="0" w:color="auto"/>
        <w:bottom w:val="none" w:sz="0" w:space="0" w:color="auto"/>
        <w:right w:val="none" w:sz="0" w:space="0" w:color="auto"/>
      </w:divBdr>
    </w:div>
    <w:div w:id="606274546">
      <w:bodyDiv w:val="1"/>
      <w:marLeft w:val="0"/>
      <w:marRight w:val="0"/>
      <w:marTop w:val="0"/>
      <w:marBottom w:val="0"/>
      <w:divBdr>
        <w:top w:val="none" w:sz="0" w:space="0" w:color="auto"/>
        <w:left w:val="none" w:sz="0" w:space="0" w:color="auto"/>
        <w:bottom w:val="none" w:sz="0" w:space="0" w:color="auto"/>
        <w:right w:val="none" w:sz="0" w:space="0" w:color="auto"/>
      </w:divBdr>
    </w:div>
    <w:div w:id="608506833">
      <w:bodyDiv w:val="1"/>
      <w:marLeft w:val="0"/>
      <w:marRight w:val="0"/>
      <w:marTop w:val="0"/>
      <w:marBottom w:val="0"/>
      <w:divBdr>
        <w:top w:val="none" w:sz="0" w:space="0" w:color="auto"/>
        <w:left w:val="none" w:sz="0" w:space="0" w:color="auto"/>
        <w:bottom w:val="none" w:sz="0" w:space="0" w:color="auto"/>
        <w:right w:val="none" w:sz="0" w:space="0" w:color="auto"/>
      </w:divBdr>
    </w:div>
    <w:div w:id="651756810">
      <w:bodyDiv w:val="1"/>
      <w:marLeft w:val="0"/>
      <w:marRight w:val="0"/>
      <w:marTop w:val="0"/>
      <w:marBottom w:val="0"/>
      <w:divBdr>
        <w:top w:val="none" w:sz="0" w:space="0" w:color="auto"/>
        <w:left w:val="none" w:sz="0" w:space="0" w:color="auto"/>
        <w:bottom w:val="none" w:sz="0" w:space="0" w:color="auto"/>
        <w:right w:val="none" w:sz="0" w:space="0" w:color="auto"/>
      </w:divBdr>
    </w:div>
    <w:div w:id="661810593">
      <w:bodyDiv w:val="1"/>
      <w:marLeft w:val="0"/>
      <w:marRight w:val="0"/>
      <w:marTop w:val="0"/>
      <w:marBottom w:val="0"/>
      <w:divBdr>
        <w:top w:val="none" w:sz="0" w:space="0" w:color="auto"/>
        <w:left w:val="none" w:sz="0" w:space="0" w:color="auto"/>
        <w:bottom w:val="none" w:sz="0" w:space="0" w:color="auto"/>
        <w:right w:val="none" w:sz="0" w:space="0" w:color="auto"/>
      </w:divBdr>
    </w:div>
    <w:div w:id="670645458">
      <w:bodyDiv w:val="1"/>
      <w:marLeft w:val="0"/>
      <w:marRight w:val="0"/>
      <w:marTop w:val="0"/>
      <w:marBottom w:val="0"/>
      <w:divBdr>
        <w:top w:val="none" w:sz="0" w:space="0" w:color="auto"/>
        <w:left w:val="none" w:sz="0" w:space="0" w:color="auto"/>
        <w:bottom w:val="none" w:sz="0" w:space="0" w:color="auto"/>
        <w:right w:val="none" w:sz="0" w:space="0" w:color="auto"/>
      </w:divBdr>
    </w:div>
    <w:div w:id="670720122">
      <w:bodyDiv w:val="1"/>
      <w:marLeft w:val="0"/>
      <w:marRight w:val="0"/>
      <w:marTop w:val="0"/>
      <w:marBottom w:val="0"/>
      <w:divBdr>
        <w:top w:val="none" w:sz="0" w:space="0" w:color="auto"/>
        <w:left w:val="none" w:sz="0" w:space="0" w:color="auto"/>
        <w:bottom w:val="none" w:sz="0" w:space="0" w:color="auto"/>
        <w:right w:val="none" w:sz="0" w:space="0" w:color="auto"/>
      </w:divBdr>
    </w:div>
    <w:div w:id="681930919">
      <w:bodyDiv w:val="1"/>
      <w:marLeft w:val="0"/>
      <w:marRight w:val="0"/>
      <w:marTop w:val="0"/>
      <w:marBottom w:val="0"/>
      <w:divBdr>
        <w:top w:val="none" w:sz="0" w:space="0" w:color="auto"/>
        <w:left w:val="none" w:sz="0" w:space="0" w:color="auto"/>
        <w:bottom w:val="none" w:sz="0" w:space="0" w:color="auto"/>
        <w:right w:val="none" w:sz="0" w:space="0" w:color="auto"/>
      </w:divBdr>
    </w:div>
    <w:div w:id="697123297">
      <w:bodyDiv w:val="1"/>
      <w:marLeft w:val="0"/>
      <w:marRight w:val="0"/>
      <w:marTop w:val="0"/>
      <w:marBottom w:val="0"/>
      <w:divBdr>
        <w:top w:val="none" w:sz="0" w:space="0" w:color="auto"/>
        <w:left w:val="none" w:sz="0" w:space="0" w:color="auto"/>
        <w:bottom w:val="none" w:sz="0" w:space="0" w:color="auto"/>
        <w:right w:val="none" w:sz="0" w:space="0" w:color="auto"/>
      </w:divBdr>
    </w:div>
    <w:div w:id="709646237">
      <w:bodyDiv w:val="1"/>
      <w:marLeft w:val="0"/>
      <w:marRight w:val="0"/>
      <w:marTop w:val="0"/>
      <w:marBottom w:val="0"/>
      <w:divBdr>
        <w:top w:val="none" w:sz="0" w:space="0" w:color="auto"/>
        <w:left w:val="none" w:sz="0" w:space="0" w:color="auto"/>
        <w:bottom w:val="none" w:sz="0" w:space="0" w:color="auto"/>
        <w:right w:val="none" w:sz="0" w:space="0" w:color="auto"/>
      </w:divBdr>
    </w:div>
    <w:div w:id="711073938">
      <w:bodyDiv w:val="1"/>
      <w:marLeft w:val="0"/>
      <w:marRight w:val="0"/>
      <w:marTop w:val="0"/>
      <w:marBottom w:val="0"/>
      <w:divBdr>
        <w:top w:val="none" w:sz="0" w:space="0" w:color="auto"/>
        <w:left w:val="none" w:sz="0" w:space="0" w:color="auto"/>
        <w:bottom w:val="none" w:sz="0" w:space="0" w:color="auto"/>
        <w:right w:val="none" w:sz="0" w:space="0" w:color="auto"/>
      </w:divBdr>
    </w:div>
    <w:div w:id="735014795">
      <w:bodyDiv w:val="1"/>
      <w:marLeft w:val="0"/>
      <w:marRight w:val="0"/>
      <w:marTop w:val="0"/>
      <w:marBottom w:val="0"/>
      <w:divBdr>
        <w:top w:val="none" w:sz="0" w:space="0" w:color="auto"/>
        <w:left w:val="none" w:sz="0" w:space="0" w:color="auto"/>
        <w:bottom w:val="none" w:sz="0" w:space="0" w:color="auto"/>
        <w:right w:val="none" w:sz="0" w:space="0" w:color="auto"/>
      </w:divBdr>
    </w:div>
    <w:div w:id="750541658">
      <w:bodyDiv w:val="1"/>
      <w:marLeft w:val="0"/>
      <w:marRight w:val="0"/>
      <w:marTop w:val="0"/>
      <w:marBottom w:val="0"/>
      <w:divBdr>
        <w:top w:val="none" w:sz="0" w:space="0" w:color="auto"/>
        <w:left w:val="none" w:sz="0" w:space="0" w:color="auto"/>
        <w:bottom w:val="none" w:sz="0" w:space="0" w:color="auto"/>
        <w:right w:val="none" w:sz="0" w:space="0" w:color="auto"/>
      </w:divBdr>
    </w:div>
    <w:div w:id="812602428">
      <w:bodyDiv w:val="1"/>
      <w:marLeft w:val="0"/>
      <w:marRight w:val="0"/>
      <w:marTop w:val="0"/>
      <w:marBottom w:val="0"/>
      <w:divBdr>
        <w:top w:val="none" w:sz="0" w:space="0" w:color="auto"/>
        <w:left w:val="none" w:sz="0" w:space="0" w:color="auto"/>
        <w:bottom w:val="none" w:sz="0" w:space="0" w:color="auto"/>
        <w:right w:val="none" w:sz="0" w:space="0" w:color="auto"/>
      </w:divBdr>
    </w:div>
    <w:div w:id="814951582">
      <w:bodyDiv w:val="1"/>
      <w:marLeft w:val="0"/>
      <w:marRight w:val="0"/>
      <w:marTop w:val="0"/>
      <w:marBottom w:val="0"/>
      <w:divBdr>
        <w:top w:val="none" w:sz="0" w:space="0" w:color="auto"/>
        <w:left w:val="none" w:sz="0" w:space="0" w:color="auto"/>
        <w:bottom w:val="none" w:sz="0" w:space="0" w:color="auto"/>
        <w:right w:val="none" w:sz="0" w:space="0" w:color="auto"/>
      </w:divBdr>
    </w:div>
    <w:div w:id="860630643">
      <w:bodyDiv w:val="1"/>
      <w:marLeft w:val="0"/>
      <w:marRight w:val="0"/>
      <w:marTop w:val="0"/>
      <w:marBottom w:val="0"/>
      <w:divBdr>
        <w:top w:val="none" w:sz="0" w:space="0" w:color="auto"/>
        <w:left w:val="none" w:sz="0" w:space="0" w:color="auto"/>
        <w:bottom w:val="none" w:sz="0" w:space="0" w:color="auto"/>
        <w:right w:val="none" w:sz="0" w:space="0" w:color="auto"/>
      </w:divBdr>
    </w:div>
    <w:div w:id="865094695">
      <w:bodyDiv w:val="1"/>
      <w:marLeft w:val="0"/>
      <w:marRight w:val="0"/>
      <w:marTop w:val="0"/>
      <w:marBottom w:val="0"/>
      <w:divBdr>
        <w:top w:val="none" w:sz="0" w:space="0" w:color="auto"/>
        <w:left w:val="none" w:sz="0" w:space="0" w:color="auto"/>
        <w:bottom w:val="none" w:sz="0" w:space="0" w:color="auto"/>
        <w:right w:val="none" w:sz="0" w:space="0" w:color="auto"/>
      </w:divBdr>
    </w:div>
    <w:div w:id="879394694">
      <w:bodyDiv w:val="1"/>
      <w:marLeft w:val="0"/>
      <w:marRight w:val="0"/>
      <w:marTop w:val="0"/>
      <w:marBottom w:val="0"/>
      <w:divBdr>
        <w:top w:val="none" w:sz="0" w:space="0" w:color="auto"/>
        <w:left w:val="none" w:sz="0" w:space="0" w:color="auto"/>
        <w:bottom w:val="none" w:sz="0" w:space="0" w:color="auto"/>
        <w:right w:val="none" w:sz="0" w:space="0" w:color="auto"/>
      </w:divBdr>
    </w:div>
    <w:div w:id="882913015">
      <w:bodyDiv w:val="1"/>
      <w:marLeft w:val="0"/>
      <w:marRight w:val="0"/>
      <w:marTop w:val="0"/>
      <w:marBottom w:val="0"/>
      <w:divBdr>
        <w:top w:val="none" w:sz="0" w:space="0" w:color="auto"/>
        <w:left w:val="none" w:sz="0" w:space="0" w:color="auto"/>
        <w:bottom w:val="none" w:sz="0" w:space="0" w:color="auto"/>
        <w:right w:val="none" w:sz="0" w:space="0" w:color="auto"/>
      </w:divBdr>
    </w:div>
    <w:div w:id="885145314">
      <w:bodyDiv w:val="1"/>
      <w:marLeft w:val="0"/>
      <w:marRight w:val="0"/>
      <w:marTop w:val="0"/>
      <w:marBottom w:val="0"/>
      <w:divBdr>
        <w:top w:val="none" w:sz="0" w:space="0" w:color="auto"/>
        <w:left w:val="none" w:sz="0" w:space="0" w:color="auto"/>
        <w:bottom w:val="none" w:sz="0" w:space="0" w:color="auto"/>
        <w:right w:val="none" w:sz="0" w:space="0" w:color="auto"/>
      </w:divBdr>
    </w:div>
    <w:div w:id="913589800">
      <w:bodyDiv w:val="1"/>
      <w:marLeft w:val="0"/>
      <w:marRight w:val="0"/>
      <w:marTop w:val="0"/>
      <w:marBottom w:val="0"/>
      <w:divBdr>
        <w:top w:val="none" w:sz="0" w:space="0" w:color="auto"/>
        <w:left w:val="none" w:sz="0" w:space="0" w:color="auto"/>
        <w:bottom w:val="none" w:sz="0" w:space="0" w:color="auto"/>
        <w:right w:val="none" w:sz="0" w:space="0" w:color="auto"/>
      </w:divBdr>
    </w:div>
    <w:div w:id="1042679560">
      <w:bodyDiv w:val="1"/>
      <w:marLeft w:val="0"/>
      <w:marRight w:val="0"/>
      <w:marTop w:val="0"/>
      <w:marBottom w:val="0"/>
      <w:divBdr>
        <w:top w:val="none" w:sz="0" w:space="0" w:color="auto"/>
        <w:left w:val="none" w:sz="0" w:space="0" w:color="auto"/>
        <w:bottom w:val="none" w:sz="0" w:space="0" w:color="auto"/>
        <w:right w:val="none" w:sz="0" w:space="0" w:color="auto"/>
      </w:divBdr>
    </w:div>
    <w:div w:id="1043792355">
      <w:bodyDiv w:val="1"/>
      <w:marLeft w:val="0"/>
      <w:marRight w:val="0"/>
      <w:marTop w:val="0"/>
      <w:marBottom w:val="0"/>
      <w:divBdr>
        <w:top w:val="none" w:sz="0" w:space="0" w:color="auto"/>
        <w:left w:val="none" w:sz="0" w:space="0" w:color="auto"/>
        <w:bottom w:val="none" w:sz="0" w:space="0" w:color="auto"/>
        <w:right w:val="none" w:sz="0" w:space="0" w:color="auto"/>
      </w:divBdr>
    </w:div>
    <w:div w:id="1073895086">
      <w:bodyDiv w:val="1"/>
      <w:marLeft w:val="0"/>
      <w:marRight w:val="0"/>
      <w:marTop w:val="0"/>
      <w:marBottom w:val="0"/>
      <w:divBdr>
        <w:top w:val="none" w:sz="0" w:space="0" w:color="auto"/>
        <w:left w:val="none" w:sz="0" w:space="0" w:color="auto"/>
        <w:bottom w:val="none" w:sz="0" w:space="0" w:color="auto"/>
        <w:right w:val="none" w:sz="0" w:space="0" w:color="auto"/>
      </w:divBdr>
    </w:div>
    <w:div w:id="1091198904">
      <w:bodyDiv w:val="1"/>
      <w:marLeft w:val="0"/>
      <w:marRight w:val="0"/>
      <w:marTop w:val="0"/>
      <w:marBottom w:val="0"/>
      <w:divBdr>
        <w:top w:val="none" w:sz="0" w:space="0" w:color="auto"/>
        <w:left w:val="none" w:sz="0" w:space="0" w:color="auto"/>
        <w:bottom w:val="none" w:sz="0" w:space="0" w:color="auto"/>
        <w:right w:val="none" w:sz="0" w:space="0" w:color="auto"/>
      </w:divBdr>
    </w:div>
    <w:div w:id="1113283854">
      <w:bodyDiv w:val="1"/>
      <w:marLeft w:val="0"/>
      <w:marRight w:val="0"/>
      <w:marTop w:val="0"/>
      <w:marBottom w:val="0"/>
      <w:divBdr>
        <w:top w:val="none" w:sz="0" w:space="0" w:color="auto"/>
        <w:left w:val="none" w:sz="0" w:space="0" w:color="auto"/>
        <w:bottom w:val="none" w:sz="0" w:space="0" w:color="auto"/>
        <w:right w:val="none" w:sz="0" w:space="0" w:color="auto"/>
      </w:divBdr>
    </w:div>
    <w:div w:id="1123034438">
      <w:bodyDiv w:val="1"/>
      <w:marLeft w:val="0"/>
      <w:marRight w:val="0"/>
      <w:marTop w:val="0"/>
      <w:marBottom w:val="0"/>
      <w:divBdr>
        <w:top w:val="none" w:sz="0" w:space="0" w:color="auto"/>
        <w:left w:val="none" w:sz="0" w:space="0" w:color="auto"/>
        <w:bottom w:val="none" w:sz="0" w:space="0" w:color="auto"/>
        <w:right w:val="none" w:sz="0" w:space="0" w:color="auto"/>
      </w:divBdr>
    </w:div>
    <w:div w:id="1133718604">
      <w:bodyDiv w:val="1"/>
      <w:marLeft w:val="0"/>
      <w:marRight w:val="0"/>
      <w:marTop w:val="0"/>
      <w:marBottom w:val="0"/>
      <w:divBdr>
        <w:top w:val="none" w:sz="0" w:space="0" w:color="auto"/>
        <w:left w:val="none" w:sz="0" w:space="0" w:color="auto"/>
        <w:bottom w:val="none" w:sz="0" w:space="0" w:color="auto"/>
        <w:right w:val="none" w:sz="0" w:space="0" w:color="auto"/>
      </w:divBdr>
    </w:div>
    <w:div w:id="1144197399">
      <w:bodyDiv w:val="1"/>
      <w:marLeft w:val="0"/>
      <w:marRight w:val="0"/>
      <w:marTop w:val="0"/>
      <w:marBottom w:val="0"/>
      <w:divBdr>
        <w:top w:val="none" w:sz="0" w:space="0" w:color="auto"/>
        <w:left w:val="none" w:sz="0" w:space="0" w:color="auto"/>
        <w:bottom w:val="none" w:sz="0" w:space="0" w:color="auto"/>
        <w:right w:val="none" w:sz="0" w:space="0" w:color="auto"/>
      </w:divBdr>
    </w:div>
    <w:div w:id="1203440516">
      <w:bodyDiv w:val="1"/>
      <w:marLeft w:val="0"/>
      <w:marRight w:val="0"/>
      <w:marTop w:val="0"/>
      <w:marBottom w:val="0"/>
      <w:divBdr>
        <w:top w:val="none" w:sz="0" w:space="0" w:color="auto"/>
        <w:left w:val="none" w:sz="0" w:space="0" w:color="auto"/>
        <w:bottom w:val="none" w:sz="0" w:space="0" w:color="auto"/>
        <w:right w:val="none" w:sz="0" w:space="0" w:color="auto"/>
      </w:divBdr>
    </w:div>
    <w:div w:id="1209686382">
      <w:bodyDiv w:val="1"/>
      <w:marLeft w:val="0"/>
      <w:marRight w:val="0"/>
      <w:marTop w:val="0"/>
      <w:marBottom w:val="0"/>
      <w:divBdr>
        <w:top w:val="none" w:sz="0" w:space="0" w:color="auto"/>
        <w:left w:val="none" w:sz="0" w:space="0" w:color="auto"/>
        <w:bottom w:val="none" w:sz="0" w:space="0" w:color="auto"/>
        <w:right w:val="none" w:sz="0" w:space="0" w:color="auto"/>
      </w:divBdr>
    </w:div>
    <w:div w:id="1239287327">
      <w:bodyDiv w:val="1"/>
      <w:marLeft w:val="0"/>
      <w:marRight w:val="0"/>
      <w:marTop w:val="0"/>
      <w:marBottom w:val="0"/>
      <w:divBdr>
        <w:top w:val="none" w:sz="0" w:space="0" w:color="auto"/>
        <w:left w:val="none" w:sz="0" w:space="0" w:color="auto"/>
        <w:bottom w:val="none" w:sz="0" w:space="0" w:color="auto"/>
        <w:right w:val="none" w:sz="0" w:space="0" w:color="auto"/>
      </w:divBdr>
    </w:div>
    <w:div w:id="1278829940">
      <w:bodyDiv w:val="1"/>
      <w:marLeft w:val="0"/>
      <w:marRight w:val="0"/>
      <w:marTop w:val="0"/>
      <w:marBottom w:val="0"/>
      <w:divBdr>
        <w:top w:val="none" w:sz="0" w:space="0" w:color="auto"/>
        <w:left w:val="none" w:sz="0" w:space="0" w:color="auto"/>
        <w:bottom w:val="none" w:sz="0" w:space="0" w:color="auto"/>
        <w:right w:val="none" w:sz="0" w:space="0" w:color="auto"/>
      </w:divBdr>
    </w:div>
    <w:div w:id="1288853328">
      <w:bodyDiv w:val="1"/>
      <w:marLeft w:val="0"/>
      <w:marRight w:val="0"/>
      <w:marTop w:val="0"/>
      <w:marBottom w:val="0"/>
      <w:divBdr>
        <w:top w:val="none" w:sz="0" w:space="0" w:color="auto"/>
        <w:left w:val="none" w:sz="0" w:space="0" w:color="auto"/>
        <w:bottom w:val="none" w:sz="0" w:space="0" w:color="auto"/>
        <w:right w:val="none" w:sz="0" w:space="0" w:color="auto"/>
      </w:divBdr>
    </w:div>
    <w:div w:id="1291011118">
      <w:bodyDiv w:val="1"/>
      <w:marLeft w:val="0"/>
      <w:marRight w:val="0"/>
      <w:marTop w:val="0"/>
      <w:marBottom w:val="0"/>
      <w:divBdr>
        <w:top w:val="none" w:sz="0" w:space="0" w:color="auto"/>
        <w:left w:val="none" w:sz="0" w:space="0" w:color="auto"/>
        <w:bottom w:val="none" w:sz="0" w:space="0" w:color="auto"/>
        <w:right w:val="none" w:sz="0" w:space="0" w:color="auto"/>
      </w:divBdr>
    </w:div>
    <w:div w:id="1312715423">
      <w:bodyDiv w:val="1"/>
      <w:marLeft w:val="0"/>
      <w:marRight w:val="0"/>
      <w:marTop w:val="0"/>
      <w:marBottom w:val="0"/>
      <w:divBdr>
        <w:top w:val="none" w:sz="0" w:space="0" w:color="auto"/>
        <w:left w:val="none" w:sz="0" w:space="0" w:color="auto"/>
        <w:bottom w:val="none" w:sz="0" w:space="0" w:color="auto"/>
        <w:right w:val="none" w:sz="0" w:space="0" w:color="auto"/>
      </w:divBdr>
    </w:div>
    <w:div w:id="1330863532">
      <w:bodyDiv w:val="1"/>
      <w:marLeft w:val="0"/>
      <w:marRight w:val="0"/>
      <w:marTop w:val="0"/>
      <w:marBottom w:val="0"/>
      <w:divBdr>
        <w:top w:val="none" w:sz="0" w:space="0" w:color="auto"/>
        <w:left w:val="none" w:sz="0" w:space="0" w:color="auto"/>
        <w:bottom w:val="none" w:sz="0" w:space="0" w:color="auto"/>
        <w:right w:val="none" w:sz="0" w:space="0" w:color="auto"/>
      </w:divBdr>
    </w:div>
    <w:div w:id="1339191353">
      <w:bodyDiv w:val="1"/>
      <w:marLeft w:val="0"/>
      <w:marRight w:val="0"/>
      <w:marTop w:val="0"/>
      <w:marBottom w:val="0"/>
      <w:divBdr>
        <w:top w:val="none" w:sz="0" w:space="0" w:color="auto"/>
        <w:left w:val="none" w:sz="0" w:space="0" w:color="auto"/>
        <w:bottom w:val="none" w:sz="0" w:space="0" w:color="auto"/>
        <w:right w:val="none" w:sz="0" w:space="0" w:color="auto"/>
      </w:divBdr>
    </w:div>
    <w:div w:id="1364087633">
      <w:bodyDiv w:val="1"/>
      <w:marLeft w:val="0"/>
      <w:marRight w:val="0"/>
      <w:marTop w:val="0"/>
      <w:marBottom w:val="0"/>
      <w:divBdr>
        <w:top w:val="none" w:sz="0" w:space="0" w:color="auto"/>
        <w:left w:val="none" w:sz="0" w:space="0" w:color="auto"/>
        <w:bottom w:val="none" w:sz="0" w:space="0" w:color="auto"/>
        <w:right w:val="none" w:sz="0" w:space="0" w:color="auto"/>
      </w:divBdr>
    </w:div>
    <w:div w:id="1366170822">
      <w:bodyDiv w:val="1"/>
      <w:marLeft w:val="0"/>
      <w:marRight w:val="0"/>
      <w:marTop w:val="0"/>
      <w:marBottom w:val="0"/>
      <w:divBdr>
        <w:top w:val="none" w:sz="0" w:space="0" w:color="auto"/>
        <w:left w:val="none" w:sz="0" w:space="0" w:color="auto"/>
        <w:bottom w:val="none" w:sz="0" w:space="0" w:color="auto"/>
        <w:right w:val="none" w:sz="0" w:space="0" w:color="auto"/>
      </w:divBdr>
    </w:div>
    <w:div w:id="1373845205">
      <w:bodyDiv w:val="1"/>
      <w:marLeft w:val="0"/>
      <w:marRight w:val="0"/>
      <w:marTop w:val="0"/>
      <w:marBottom w:val="0"/>
      <w:divBdr>
        <w:top w:val="none" w:sz="0" w:space="0" w:color="auto"/>
        <w:left w:val="none" w:sz="0" w:space="0" w:color="auto"/>
        <w:bottom w:val="none" w:sz="0" w:space="0" w:color="auto"/>
        <w:right w:val="none" w:sz="0" w:space="0" w:color="auto"/>
      </w:divBdr>
    </w:div>
    <w:div w:id="1378627668">
      <w:bodyDiv w:val="1"/>
      <w:marLeft w:val="0"/>
      <w:marRight w:val="0"/>
      <w:marTop w:val="0"/>
      <w:marBottom w:val="0"/>
      <w:divBdr>
        <w:top w:val="none" w:sz="0" w:space="0" w:color="auto"/>
        <w:left w:val="none" w:sz="0" w:space="0" w:color="auto"/>
        <w:bottom w:val="none" w:sz="0" w:space="0" w:color="auto"/>
        <w:right w:val="none" w:sz="0" w:space="0" w:color="auto"/>
      </w:divBdr>
    </w:div>
    <w:div w:id="1412586116">
      <w:bodyDiv w:val="1"/>
      <w:marLeft w:val="0"/>
      <w:marRight w:val="0"/>
      <w:marTop w:val="0"/>
      <w:marBottom w:val="0"/>
      <w:divBdr>
        <w:top w:val="none" w:sz="0" w:space="0" w:color="auto"/>
        <w:left w:val="none" w:sz="0" w:space="0" w:color="auto"/>
        <w:bottom w:val="none" w:sz="0" w:space="0" w:color="auto"/>
        <w:right w:val="none" w:sz="0" w:space="0" w:color="auto"/>
      </w:divBdr>
    </w:div>
    <w:div w:id="1414083613">
      <w:bodyDiv w:val="1"/>
      <w:marLeft w:val="0"/>
      <w:marRight w:val="0"/>
      <w:marTop w:val="0"/>
      <w:marBottom w:val="0"/>
      <w:divBdr>
        <w:top w:val="none" w:sz="0" w:space="0" w:color="auto"/>
        <w:left w:val="none" w:sz="0" w:space="0" w:color="auto"/>
        <w:bottom w:val="none" w:sz="0" w:space="0" w:color="auto"/>
        <w:right w:val="none" w:sz="0" w:space="0" w:color="auto"/>
      </w:divBdr>
    </w:div>
    <w:div w:id="1426146057">
      <w:bodyDiv w:val="1"/>
      <w:marLeft w:val="0"/>
      <w:marRight w:val="0"/>
      <w:marTop w:val="0"/>
      <w:marBottom w:val="0"/>
      <w:divBdr>
        <w:top w:val="none" w:sz="0" w:space="0" w:color="auto"/>
        <w:left w:val="none" w:sz="0" w:space="0" w:color="auto"/>
        <w:bottom w:val="none" w:sz="0" w:space="0" w:color="auto"/>
        <w:right w:val="none" w:sz="0" w:space="0" w:color="auto"/>
      </w:divBdr>
    </w:div>
    <w:div w:id="1446928577">
      <w:bodyDiv w:val="1"/>
      <w:marLeft w:val="0"/>
      <w:marRight w:val="0"/>
      <w:marTop w:val="0"/>
      <w:marBottom w:val="0"/>
      <w:divBdr>
        <w:top w:val="none" w:sz="0" w:space="0" w:color="auto"/>
        <w:left w:val="none" w:sz="0" w:space="0" w:color="auto"/>
        <w:bottom w:val="none" w:sz="0" w:space="0" w:color="auto"/>
        <w:right w:val="none" w:sz="0" w:space="0" w:color="auto"/>
      </w:divBdr>
    </w:div>
    <w:div w:id="1453598121">
      <w:bodyDiv w:val="1"/>
      <w:marLeft w:val="0"/>
      <w:marRight w:val="0"/>
      <w:marTop w:val="0"/>
      <w:marBottom w:val="0"/>
      <w:divBdr>
        <w:top w:val="none" w:sz="0" w:space="0" w:color="auto"/>
        <w:left w:val="none" w:sz="0" w:space="0" w:color="auto"/>
        <w:bottom w:val="none" w:sz="0" w:space="0" w:color="auto"/>
        <w:right w:val="none" w:sz="0" w:space="0" w:color="auto"/>
      </w:divBdr>
    </w:div>
    <w:div w:id="1492140079">
      <w:bodyDiv w:val="1"/>
      <w:marLeft w:val="0"/>
      <w:marRight w:val="0"/>
      <w:marTop w:val="0"/>
      <w:marBottom w:val="0"/>
      <w:divBdr>
        <w:top w:val="none" w:sz="0" w:space="0" w:color="auto"/>
        <w:left w:val="none" w:sz="0" w:space="0" w:color="auto"/>
        <w:bottom w:val="none" w:sz="0" w:space="0" w:color="auto"/>
        <w:right w:val="none" w:sz="0" w:space="0" w:color="auto"/>
      </w:divBdr>
    </w:div>
    <w:div w:id="1508980769">
      <w:bodyDiv w:val="1"/>
      <w:marLeft w:val="0"/>
      <w:marRight w:val="0"/>
      <w:marTop w:val="0"/>
      <w:marBottom w:val="0"/>
      <w:divBdr>
        <w:top w:val="none" w:sz="0" w:space="0" w:color="auto"/>
        <w:left w:val="none" w:sz="0" w:space="0" w:color="auto"/>
        <w:bottom w:val="none" w:sz="0" w:space="0" w:color="auto"/>
        <w:right w:val="none" w:sz="0" w:space="0" w:color="auto"/>
      </w:divBdr>
    </w:div>
    <w:div w:id="1549948307">
      <w:bodyDiv w:val="1"/>
      <w:marLeft w:val="0"/>
      <w:marRight w:val="0"/>
      <w:marTop w:val="0"/>
      <w:marBottom w:val="0"/>
      <w:divBdr>
        <w:top w:val="none" w:sz="0" w:space="0" w:color="auto"/>
        <w:left w:val="none" w:sz="0" w:space="0" w:color="auto"/>
        <w:bottom w:val="none" w:sz="0" w:space="0" w:color="auto"/>
        <w:right w:val="none" w:sz="0" w:space="0" w:color="auto"/>
      </w:divBdr>
    </w:div>
    <w:div w:id="1559630872">
      <w:bodyDiv w:val="1"/>
      <w:marLeft w:val="0"/>
      <w:marRight w:val="0"/>
      <w:marTop w:val="0"/>
      <w:marBottom w:val="0"/>
      <w:divBdr>
        <w:top w:val="none" w:sz="0" w:space="0" w:color="auto"/>
        <w:left w:val="none" w:sz="0" w:space="0" w:color="auto"/>
        <w:bottom w:val="none" w:sz="0" w:space="0" w:color="auto"/>
        <w:right w:val="none" w:sz="0" w:space="0" w:color="auto"/>
      </w:divBdr>
    </w:div>
    <w:div w:id="1580093698">
      <w:bodyDiv w:val="1"/>
      <w:marLeft w:val="0"/>
      <w:marRight w:val="0"/>
      <w:marTop w:val="0"/>
      <w:marBottom w:val="0"/>
      <w:divBdr>
        <w:top w:val="none" w:sz="0" w:space="0" w:color="auto"/>
        <w:left w:val="none" w:sz="0" w:space="0" w:color="auto"/>
        <w:bottom w:val="none" w:sz="0" w:space="0" w:color="auto"/>
        <w:right w:val="none" w:sz="0" w:space="0" w:color="auto"/>
      </w:divBdr>
    </w:div>
    <w:div w:id="1582835860">
      <w:bodyDiv w:val="1"/>
      <w:marLeft w:val="0"/>
      <w:marRight w:val="0"/>
      <w:marTop w:val="0"/>
      <w:marBottom w:val="0"/>
      <w:divBdr>
        <w:top w:val="none" w:sz="0" w:space="0" w:color="auto"/>
        <w:left w:val="none" w:sz="0" w:space="0" w:color="auto"/>
        <w:bottom w:val="none" w:sz="0" w:space="0" w:color="auto"/>
        <w:right w:val="none" w:sz="0" w:space="0" w:color="auto"/>
      </w:divBdr>
    </w:div>
    <w:div w:id="1590842888">
      <w:bodyDiv w:val="1"/>
      <w:marLeft w:val="0"/>
      <w:marRight w:val="0"/>
      <w:marTop w:val="0"/>
      <w:marBottom w:val="0"/>
      <w:divBdr>
        <w:top w:val="none" w:sz="0" w:space="0" w:color="auto"/>
        <w:left w:val="none" w:sz="0" w:space="0" w:color="auto"/>
        <w:bottom w:val="none" w:sz="0" w:space="0" w:color="auto"/>
        <w:right w:val="none" w:sz="0" w:space="0" w:color="auto"/>
      </w:divBdr>
    </w:div>
    <w:div w:id="1621567719">
      <w:bodyDiv w:val="1"/>
      <w:marLeft w:val="0"/>
      <w:marRight w:val="0"/>
      <w:marTop w:val="0"/>
      <w:marBottom w:val="0"/>
      <w:divBdr>
        <w:top w:val="none" w:sz="0" w:space="0" w:color="auto"/>
        <w:left w:val="none" w:sz="0" w:space="0" w:color="auto"/>
        <w:bottom w:val="none" w:sz="0" w:space="0" w:color="auto"/>
        <w:right w:val="none" w:sz="0" w:space="0" w:color="auto"/>
      </w:divBdr>
    </w:div>
    <w:div w:id="1635981257">
      <w:bodyDiv w:val="1"/>
      <w:marLeft w:val="0"/>
      <w:marRight w:val="0"/>
      <w:marTop w:val="0"/>
      <w:marBottom w:val="0"/>
      <w:divBdr>
        <w:top w:val="none" w:sz="0" w:space="0" w:color="auto"/>
        <w:left w:val="none" w:sz="0" w:space="0" w:color="auto"/>
        <w:bottom w:val="none" w:sz="0" w:space="0" w:color="auto"/>
        <w:right w:val="none" w:sz="0" w:space="0" w:color="auto"/>
      </w:divBdr>
    </w:div>
    <w:div w:id="1659504597">
      <w:bodyDiv w:val="1"/>
      <w:marLeft w:val="0"/>
      <w:marRight w:val="0"/>
      <w:marTop w:val="0"/>
      <w:marBottom w:val="0"/>
      <w:divBdr>
        <w:top w:val="none" w:sz="0" w:space="0" w:color="auto"/>
        <w:left w:val="none" w:sz="0" w:space="0" w:color="auto"/>
        <w:bottom w:val="none" w:sz="0" w:space="0" w:color="auto"/>
        <w:right w:val="none" w:sz="0" w:space="0" w:color="auto"/>
      </w:divBdr>
    </w:div>
    <w:div w:id="1683898935">
      <w:bodyDiv w:val="1"/>
      <w:marLeft w:val="0"/>
      <w:marRight w:val="0"/>
      <w:marTop w:val="0"/>
      <w:marBottom w:val="0"/>
      <w:divBdr>
        <w:top w:val="none" w:sz="0" w:space="0" w:color="auto"/>
        <w:left w:val="none" w:sz="0" w:space="0" w:color="auto"/>
        <w:bottom w:val="none" w:sz="0" w:space="0" w:color="auto"/>
        <w:right w:val="none" w:sz="0" w:space="0" w:color="auto"/>
      </w:divBdr>
    </w:div>
    <w:div w:id="1687518899">
      <w:bodyDiv w:val="1"/>
      <w:marLeft w:val="0"/>
      <w:marRight w:val="0"/>
      <w:marTop w:val="0"/>
      <w:marBottom w:val="0"/>
      <w:divBdr>
        <w:top w:val="none" w:sz="0" w:space="0" w:color="auto"/>
        <w:left w:val="none" w:sz="0" w:space="0" w:color="auto"/>
        <w:bottom w:val="none" w:sz="0" w:space="0" w:color="auto"/>
        <w:right w:val="none" w:sz="0" w:space="0" w:color="auto"/>
      </w:divBdr>
    </w:div>
    <w:div w:id="1711220786">
      <w:bodyDiv w:val="1"/>
      <w:marLeft w:val="0"/>
      <w:marRight w:val="0"/>
      <w:marTop w:val="0"/>
      <w:marBottom w:val="0"/>
      <w:divBdr>
        <w:top w:val="none" w:sz="0" w:space="0" w:color="auto"/>
        <w:left w:val="none" w:sz="0" w:space="0" w:color="auto"/>
        <w:bottom w:val="none" w:sz="0" w:space="0" w:color="auto"/>
        <w:right w:val="none" w:sz="0" w:space="0" w:color="auto"/>
      </w:divBdr>
    </w:div>
    <w:div w:id="1716272930">
      <w:bodyDiv w:val="1"/>
      <w:marLeft w:val="0"/>
      <w:marRight w:val="0"/>
      <w:marTop w:val="0"/>
      <w:marBottom w:val="0"/>
      <w:divBdr>
        <w:top w:val="none" w:sz="0" w:space="0" w:color="auto"/>
        <w:left w:val="none" w:sz="0" w:space="0" w:color="auto"/>
        <w:bottom w:val="none" w:sz="0" w:space="0" w:color="auto"/>
        <w:right w:val="none" w:sz="0" w:space="0" w:color="auto"/>
      </w:divBdr>
    </w:div>
    <w:div w:id="1736660278">
      <w:bodyDiv w:val="1"/>
      <w:marLeft w:val="0"/>
      <w:marRight w:val="0"/>
      <w:marTop w:val="0"/>
      <w:marBottom w:val="0"/>
      <w:divBdr>
        <w:top w:val="none" w:sz="0" w:space="0" w:color="auto"/>
        <w:left w:val="none" w:sz="0" w:space="0" w:color="auto"/>
        <w:bottom w:val="none" w:sz="0" w:space="0" w:color="auto"/>
        <w:right w:val="none" w:sz="0" w:space="0" w:color="auto"/>
      </w:divBdr>
    </w:div>
    <w:div w:id="1737630829">
      <w:bodyDiv w:val="1"/>
      <w:marLeft w:val="0"/>
      <w:marRight w:val="0"/>
      <w:marTop w:val="0"/>
      <w:marBottom w:val="0"/>
      <w:divBdr>
        <w:top w:val="none" w:sz="0" w:space="0" w:color="auto"/>
        <w:left w:val="none" w:sz="0" w:space="0" w:color="auto"/>
        <w:bottom w:val="none" w:sz="0" w:space="0" w:color="auto"/>
        <w:right w:val="none" w:sz="0" w:space="0" w:color="auto"/>
      </w:divBdr>
    </w:div>
    <w:div w:id="1777561693">
      <w:bodyDiv w:val="1"/>
      <w:marLeft w:val="0"/>
      <w:marRight w:val="0"/>
      <w:marTop w:val="0"/>
      <w:marBottom w:val="0"/>
      <w:divBdr>
        <w:top w:val="none" w:sz="0" w:space="0" w:color="auto"/>
        <w:left w:val="none" w:sz="0" w:space="0" w:color="auto"/>
        <w:bottom w:val="none" w:sz="0" w:space="0" w:color="auto"/>
        <w:right w:val="none" w:sz="0" w:space="0" w:color="auto"/>
      </w:divBdr>
    </w:div>
    <w:div w:id="1796287094">
      <w:bodyDiv w:val="1"/>
      <w:marLeft w:val="0"/>
      <w:marRight w:val="0"/>
      <w:marTop w:val="0"/>
      <w:marBottom w:val="0"/>
      <w:divBdr>
        <w:top w:val="none" w:sz="0" w:space="0" w:color="auto"/>
        <w:left w:val="none" w:sz="0" w:space="0" w:color="auto"/>
        <w:bottom w:val="none" w:sz="0" w:space="0" w:color="auto"/>
        <w:right w:val="none" w:sz="0" w:space="0" w:color="auto"/>
      </w:divBdr>
    </w:div>
    <w:div w:id="1808353906">
      <w:bodyDiv w:val="1"/>
      <w:marLeft w:val="0"/>
      <w:marRight w:val="0"/>
      <w:marTop w:val="0"/>
      <w:marBottom w:val="0"/>
      <w:divBdr>
        <w:top w:val="none" w:sz="0" w:space="0" w:color="auto"/>
        <w:left w:val="none" w:sz="0" w:space="0" w:color="auto"/>
        <w:bottom w:val="none" w:sz="0" w:space="0" w:color="auto"/>
        <w:right w:val="none" w:sz="0" w:space="0" w:color="auto"/>
      </w:divBdr>
    </w:div>
    <w:div w:id="1817258675">
      <w:bodyDiv w:val="1"/>
      <w:marLeft w:val="0"/>
      <w:marRight w:val="0"/>
      <w:marTop w:val="0"/>
      <w:marBottom w:val="0"/>
      <w:divBdr>
        <w:top w:val="none" w:sz="0" w:space="0" w:color="auto"/>
        <w:left w:val="none" w:sz="0" w:space="0" w:color="auto"/>
        <w:bottom w:val="none" w:sz="0" w:space="0" w:color="auto"/>
        <w:right w:val="none" w:sz="0" w:space="0" w:color="auto"/>
      </w:divBdr>
    </w:div>
    <w:div w:id="1870298372">
      <w:bodyDiv w:val="1"/>
      <w:marLeft w:val="0"/>
      <w:marRight w:val="0"/>
      <w:marTop w:val="0"/>
      <w:marBottom w:val="0"/>
      <w:divBdr>
        <w:top w:val="none" w:sz="0" w:space="0" w:color="auto"/>
        <w:left w:val="none" w:sz="0" w:space="0" w:color="auto"/>
        <w:bottom w:val="none" w:sz="0" w:space="0" w:color="auto"/>
        <w:right w:val="none" w:sz="0" w:space="0" w:color="auto"/>
      </w:divBdr>
    </w:div>
    <w:div w:id="1876498859">
      <w:bodyDiv w:val="1"/>
      <w:marLeft w:val="0"/>
      <w:marRight w:val="0"/>
      <w:marTop w:val="0"/>
      <w:marBottom w:val="0"/>
      <w:divBdr>
        <w:top w:val="none" w:sz="0" w:space="0" w:color="auto"/>
        <w:left w:val="none" w:sz="0" w:space="0" w:color="auto"/>
        <w:bottom w:val="none" w:sz="0" w:space="0" w:color="auto"/>
        <w:right w:val="none" w:sz="0" w:space="0" w:color="auto"/>
      </w:divBdr>
    </w:div>
    <w:div w:id="1885558435">
      <w:bodyDiv w:val="1"/>
      <w:marLeft w:val="0"/>
      <w:marRight w:val="0"/>
      <w:marTop w:val="0"/>
      <w:marBottom w:val="0"/>
      <w:divBdr>
        <w:top w:val="none" w:sz="0" w:space="0" w:color="auto"/>
        <w:left w:val="none" w:sz="0" w:space="0" w:color="auto"/>
        <w:bottom w:val="none" w:sz="0" w:space="0" w:color="auto"/>
        <w:right w:val="none" w:sz="0" w:space="0" w:color="auto"/>
      </w:divBdr>
    </w:div>
    <w:div w:id="1887835829">
      <w:bodyDiv w:val="1"/>
      <w:marLeft w:val="0"/>
      <w:marRight w:val="0"/>
      <w:marTop w:val="0"/>
      <w:marBottom w:val="0"/>
      <w:divBdr>
        <w:top w:val="none" w:sz="0" w:space="0" w:color="auto"/>
        <w:left w:val="none" w:sz="0" w:space="0" w:color="auto"/>
        <w:bottom w:val="none" w:sz="0" w:space="0" w:color="auto"/>
        <w:right w:val="none" w:sz="0" w:space="0" w:color="auto"/>
      </w:divBdr>
    </w:div>
    <w:div w:id="1895892723">
      <w:bodyDiv w:val="1"/>
      <w:marLeft w:val="0"/>
      <w:marRight w:val="0"/>
      <w:marTop w:val="0"/>
      <w:marBottom w:val="0"/>
      <w:divBdr>
        <w:top w:val="none" w:sz="0" w:space="0" w:color="auto"/>
        <w:left w:val="none" w:sz="0" w:space="0" w:color="auto"/>
        <w:bottom w:val="none" w:sz="0" w:space="0" w:color="auto"/>
        <w:right w:val="none" w:sz="0" w:space="0" w:color="auto"/>
      </w:divBdr>
    </w:div>
    <w:div w:id="1900357436">
      <w:bodyDiv w:val="1"/>
      <w:marLeft w:val="0"/>
      <w:marRight w:val="0"/>
      <w:marTop w:val="0"/>
      <w:marBottom w:val="0"/>
      <w:divBdr>
        <w:top w:val="none" w:sz="0" w:space="0" w:color="auto"/>
        <w:left w:val="none" w:sz="0" w:space="0" w:color="auto"/>
        <w:bottom w:val="none" w:sz="0" w:space="0" w:color="auto"/>
        <w:right w:val="none" w:sz="0" w:space="0" w:color="auto"/>
      </w:divBdr>
    </w:div>
    <w:div w:id="1933006506">
      <w:bodyDiv w:val="1"/>
      <w:marLeft w:val="0"/>
      <w:marRight w:val="0"/>
      <w:marTop w:val="0"/>
      <w:marBottom w:val="0"/>
      <w:divBdr>
        <w:top w:val="none" w:sz="0" w:space="0" w:color="auto"/>
        <w:left w:val="none" w:sz="0" w:space="0" w:color="auto"/>
        <w:bottom w:val="none" w:sz="0" w:space="0" w:color="auto"/>
        <w:right w:val="none" w:sz="0" w:space="0" w:color="auto"/>
      </w:divBdr>
    </w:div>
    <w:div w:id="1949198641">
      <w:bodyDiv w:val="1"/>
      <w:marLeft w:val="0"/>
      <w:marRight w:val="0"/>
      <w:marTop w:val="0"/>
      <w:marBottom w:val="0"/>
      <w:divBdr>
        <w:top w:val="none" w:sz="0" w:space="0" w:color="auto"/>
        <w:left w:val="none" w:sz="0" w:space="0" w:color="auto"/>
        <w:bottom w:val="none" w:sz="0" w:space="0" w:color="auto"/>
        <w:right w:val="none" w:sz="0" w:space="0" w:color="auto"/>
      </w:divBdr>
    </w:div>
    <w:div w:id="1952013879">
      <w:bodyDiv w:val="1"/>
      <w:marLeft w:val="0"/>
      <w:marRight w:val="0"/>
      <w:marTop w:val="0"/>
      <w:marBottom w:val="0"/>
      <w:divBdr>
        <w:top w:val="none" w:sz="0" w:space="0" w:color="auto"/>
        <w:left w:val="none" w:sz="0" w:space="0" w:color="auto"/>
        <w:bottom w:val="none" w:sz="0" w:space="0" w:color="auto"/>
        <w:right w:val="none" w:sz="0" w:space="0" w:color="auto"/>
      </w:divBdr>
    </w:div>
    <w:div w:id="2030063756">
      <w:bodyDiv w:val="1"/>
      <w:marLeft w:val="0"/>
      <w:marRight w:val="0"/>
      <w:marTop w:val="0"/>
      <w:marBottom w:val="0"/>
      <w:divBdr>
        <w:top w:val="none" w:sz="0" w:space="0" w:color="auto"/>
        <w:left w:val="none" w:sz="0" w:space="0" w:color="auto"/>
        <w:bottom w:val="none" w:sz="0" w:space="0" w:color="auto"/>
        <w:right w:val="none" w:sz="0" w:space="0" w:color="auto"/>
      </w:divBdr>
    </w:div>
    <w:div w:id="2043089229">
      <w:bodyDiv w:val="1"/>
      <w:marLeft w:val="0"/>
      <w:marRight w:val="0"/>
      <w:marTop w:val="0"/>
      <w:marBottom w:val="0"/>
      <w:divBdr>
        <w:top w:val="none" w:sz="0" w:space="0" w:color="auto"/>
        <w:left w:val="none" w:sz="0" w:space="0" w:color="auto"/>
        <w:bottom w:val="none" w:sz="0" w:space="0" w:color="auto"/>
        <w:right w:val="none" w:sz="0" w:space="0" w:color="auto"/>
      </w:divBdr>
    </w:div>
    <w:div w:id="2073042309">
      <w:bodyDiv w:val="1"/>
      <w:marLeft w:val="0"/>
      <w:marRight w:val="0"/>
      <w:marTop w:val="0"/>
      <w:marBottom w:val="0"/>
      <w:divBdr>
        <w:top w:val="none" w:sz="0" w:space="0" w:color="auto"/>
        <w:left w:val="none" w:sz="0" w:space="0" w:color="auto"/>
        <w:bottom w:val="none" w:sz="0" w:space="0" w:color="auto"/>
        <w:right w:val="none" w:sz="0" w:space="0" w:color="auto"/>
      </w:divBdr>
    </w:div>
    <w:div w:id="2099592992">
      <w:bodyDiv w:val="1"/>
      <w:marLeft w:val="0"/>
      <w:marRight w:val="0"/>
      <w:marTop w:val="0"/>
      <w:marBottom w:val="0"/>
      <w:divBdr>
        <w:top w:val="none" w:sz="0" w:space="0" w:color="auto"/>
        <w:left w:val="none" w:sz="0" w:space="0" w:color="auto"/>
        <w:bottom w:val="none" w:sz="0" w:space="0" w:color="auto"/>
        <w:right w:val="none" w:sz="0" w:space="0" w:color="auto"/>
      </w:divBdr>
    </w:div>
    <w:div w:id="2113284863">
      <w:bodyDiv w:val="1"/>
      <w:marLeft w:val="0"/>
      <w:marRight w:val="0"/>
      <w:marTop w:val="0"/>
      <w:marBottom w:val="0"/>
      <w:divBdr>
        <w:top w:val="none" w:sz="0" w:space="0" w:color="auto"/>
        <w:left w:val="none" w:sz="0" w:space="0" w:color="auto"/>
        <w:bottom w:val="none" w:sz="0" w:space="0" w:color="auto"/>
        <w:right w:val="none" w:sz="0" w:space="0" w:color="auto"/>
      </w:divBdr>
    </w:div>
    <w:div w:id="2132238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HN"/>
              <a:t>Inversión en equipos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HN"/>
        </a:p>
      </c:txPr>
    </c:title>
    <c:autoTitleDeleted val="0"/>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Depreciacion!$A$8:$A$9</c:f>
              <c:strCache>
                <c:ptCount val="2"/>
                <c:pt idx="0">
                  <c:v>Maquinaria ecologica 100  qq/hora; (2500 kg/hora)</c:v>
                </c:pt>
                <c:pt idx="1">
                  <c:v>Secadora Rotativa SER 150  (7000 kg./hora)</c:v>
                </c:pt>
              </c:strCache>
            </c:strRef>
          </c:cat>
          <c:val>
            <c:numRef>
              <c:f>Depreciacion!$D$8:$D$9</c:f>
              <c:numCache>
                <c:formatCode>_-[$L-480A]* #,##0.00_-;\-[$L-480A]* #,##0.00_-;_-[$L-480A]* "-"??_-;_-@_-</c:formatCode>
                <c:ptCount val="2"/>
                <c:pt idx="0">
                  <c:v>497578.65</c:v>
                </c:pt>
                <c:pt idx="1">
                  <c:v>903239.88</c:v>
                </c:pt>
              </c:numCache>
            </c:numRef>
          </c:val>
          <c:extLst>
            <c:ext xmlns:c16="http://schemas.microsoft.com/office/drawing/2014/chart" uri="{C3380CC4-5D6E-409C-BE32-E72D297353CC}">
              <c16:uniqueId val="{00000000-ECA7-4362-ABD8-4C92621E17B7}"/>
            </c:ext>
          </c:extLst>
        </c:ser>
        <c:dLbls>
          <c:dLblPos val="outEnd"/>
          <c:showLegendKey val="0"/>
          <c:showVal val="1"/>
          <c:showCatName val="0"/>
          <c:showSerName val="0"/>
          <c:showPercent val="0"/>
          <c:showBubbleSize val="0"/>
        </c:dLbls>
        <c:gapWidth val="100"/>
        <c:axId val="549646704"/>
        <c:axId val="549641784"/>
      </c:barChart>
      <c:catAx>
        <c:axId val="54964670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549641784"/>
        <c:crosses val="autoZero"/>
        <c:auto val="1"/>
        <c:lblAlgn val="ctr"/>
        <c:lblOffset val="100"/>
        <c:noMultiLvlLbl val="0"/>
      </c:catAx>
      <c:valAx>
        <c:axId val="549641784"/>
        <c:scaling>
          <c:orientation val="minMax"/>
        </c:scaling>
        <c:delete val="0"/>
        <c:axPos val="b"/>
        <c:majorGridlines>
          <c:spPr>
            <a:ln w="9525" cap="flat" cmpd="sng" algn="ctr">
              <a:solidFill>
                <a:schemeClr val="tx2">
                  <a:lumMod val="15000"/>
                  <a:lumOff val="85000"/>
                </a:schemeClr>
              </a:solidFill>
              <a:round/>
            </a:ln>
            <a:effectLst/>
          </c:spPr>
        </c:majorGridlines>
        <c:numFmt formatCode="_-[$L-480A]* #,##0.00_-;\-[$L-480A]* #,##0.00_-;_-[$L-480A]*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549646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H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Relación B/C por Escenarios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manualLayout>
          <c:layoutTarget val="inner"/>
          <c:xMode val="edge"/>
          <c:yMode val="edge"/>
          <c:x val="0.29065748031496064"/>
          <c:y val="0.24852617381160688"/>
          <c:w val="0.41868525809273843"/>
          <c:h val="0.69780876348789733"/>
        </c:manualLayout>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5.2697616060225758E-2"/>
                  <c:y val="8.7719298245614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51-48EC-8F2A-6CC22D33D914}"/>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Hoja1!$O$14:$Q$14</c:f>
              <c:strCache>
                <c:ptCount val="3"/>
                <c:pt idx="0">
                  <c:v>Escenario 1: L, 6,00/Kwh.</c:v>
                </c:pt>
                <c:pt idx="1">
                  <c:v>Escenario 2: L, 11,00/Kwh.</c:v>
                </c:pt>
                <c:pt idx="2">
                  <c:v>Escenario 3: L, 18,00/Kwh.</c:v>
                </c:pt>
              </c:strCache>
            </c:strRef>
          </c:cat>
          <c:val>
            <c:numRef>
              <c:f>Hoja1!$O$15:$Q$15</c:f>
              <c:numCache>
                <c:formatCode>_(* #,##0.00_);_(* \(#,##0.00\);_(* "-"??_);_(@_)</c:formatCode>
                <c:ptCount val="3"/>
                <c:pt idx="0">
                  <c:v>1.3949104262511516</c:v>
                </c:pt>
                <c:pt idx="1">
                  <c:v>1.3058620800202425</c:v>
                </c:pt>
                <c:pt idx="2">
                  <c:v>1.2287341086128871</c:v>
                </c:pt>
              </c:numCache>
            </c:numRef>
          </c:val>
          <c:extLst>
            <c:ext xmlns:c16="http://schemas.microsoft.com/office/drawing/2014/chart" uri="{C3380CC4-5D6E-409C-BE32-E72D297353CC}">
              <c16:uniqueId val="{00000000-8751-48EC-8F2A-6CC22D33D914}"/>
            </c:ext>
          </c:extLst>
        </c:ser>
        <c:dLbls>
          <c:showLegendKey val="0"/>
          <c:showVal val="1"/>
          <c:showCatName val="0"/>
          <c:showSerName val="0"/>
          <c:showPercent val="0"/>
          <c:showBubbleSize val="0"/>
        </c:dLbls>
        <c:axId val="548359560"/>
        <c:axId val="548358904"/>
      </c:radarChart>
      <c:catAx>
        <c:axId val="548359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548358904"/>
        <c:crosses val="autoZero"/>
        <c:auto val="1"/>
        <c:lblAlgn val="ctr"/>
        <c:lblOffset val="100"/>
        <c:noMultiLvlLbl val="0"/>
      </c:catAx>
      <c:valAx>
        <c:axId val="548358904"/>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5483595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s-HN" sz="1200"/>
              <a:t>Gastos en Inversión Productiva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s-HN"/>
        </a:p>
      </c:txPr>
    </c:title>
    <c:autoTitleDeleted val="0"/>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'Costo Operacion'!$N$14:$N$16</c:f>
              <c:strCache>
                <c:ptCount val="3"/>
                <c:pt idx="0">
                  <c:v> Insumos </c:v>
                </c:pt>
                <c:pt idx="1">
                  <c:v> Mano de obra </c:v>
                </c:pt>
                <c:pt idx="2">
                  <c:v> Electricidad </c:v>
                </c:pt>
              </c:strCache>
            </c:strRef>
          </c:cat>
          <c:val>
            <c:numRef>
              <c:f>'Costo Operacion'!$O$14:$O$16</c:f>
              <c:numCache>
                <c:formatCode>0%</c:formatCode>
                <c:ptCount val="3"/>
                <c:pt idx="0">
                  <c:v>0.96469753445564144</c:v>
                </c:pt>
                <c:pt idx="1">
                  <c:v>2.9522308333750559E-2</c:v>
                </c:pt>
                <c:pt idx="2">
                  <c:v>5.7801572106080043E-3</c:v>
                </c:pt>
              </c:numCache>
            </c:numRef>
          </c:val>
          <c:extLst>
            <c:ext xmlns:c16="http://schemas.microsoft.com/office/drawing/2014/chart" uri="{C3380CC4-5D6E-409C-BE32-E72D297353CC}">
              <c16:uniqueId val="{00000000-4425-4AB0-8C7C-A56AD49D3F1B}"/>
            </c:ext>
          </c:extLst>
        </c:ser>
        <c:dLbls>
          <c:dLblPos val="outEnd"/>
          <c:showLegendKey val="0"/>
          <c:showVal val="1"/>
          <c:showCatName val="0"/>
          <c:showSerName val="0"/>
          <c:showPercent val="0"/>
          <c:showBubbleSize val="0"/>
        </c:dLbls>
        <c:gapWidth val="100"/>
        <c:axId val="544172792"/>
        <c:axId val="544176072"/>
      </c:barChart>
      <c:catAx>
        <c:axId val="54417279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544176072"/>
        <c:crosses val="autoZero"/>
        <c:auto val="1"/>
        <c:lblAlgn val="ctr"/>
        <c:lblOffset val="100"/>
        <c:noMultiLvlLbl val="0"/>
      </c:catAx>
      <c:valAx>
        <c:axId val="544176072"/>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544172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H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3" ma:contentTypeDescription="Create a new document." ma:contentTypeScope="" ma:versionID="e4b04d3662a5574c6823e779584d9de1">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2ef4e3e53650b48c4161ac7658ca541d"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B85722-6A5D-4548-8136-A75CC9354FFD}">
  <ds:schemaRefs>
    <ds:schemaRef ds:uri="http://schemas.openxmlformats.org/officeDocument/2006/bibliography"/>
  </ds:schemaRefs>
</ds:datastoreItem>
</file>

<file path=customXml/itemProps2.xml><?xml version="1.0" encoding="utf-8"?>
<ds:datastoreItem xmlns:ds="http://schemas.openxmlformats.org/officeDocument/2006/customXml" ds:itemID="{B34E7A6F-DC56-4FED-AE13-1BA7D3621776}">
  <ds:schemaRefs>
    <ds:schemaRef ds:uri="http://schemas.microsoft.com/sharepoint/v3/contenttype/forms"/>
  </ds:schemaRefs>
</ds:datastoreItem>
</file>

<file path=customXml/itemProps3.xml><?xml version="1.0" encoding="utf-8"?>
<ds:datastoreItem xmlns:ds="http://schemas.openxmlformats.org/officeDocument/2006/customXml" ds:itemID="{6B263263-B53C-4975-901E-FF095AADAA9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821D99C-3D7A-4201-BFA4-55D9DD1504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4706</Words>
  <Characters>25883</Characters>
  <Application>Microsoft Office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30528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Pacta01</dc:creator>
  <cp:keywords/>
  <dc:description/>
  <cp:lastModifiedBy>Usuario de Windows</cp:lastModifiedBy>
  <cp:revision>8</cp:revision>
  <cp:lastPrinted>2023-03-29T17:39:00Z</cp:lastPrinted>
  <dcterms:created xsi:type="dcterms:W3CDTF">2022-12-22T20:50:00Z</dcterms:created>
  <dcterms:modified xsi:type="dcterms:W3CDTF">2023-03-29T17:39:00Z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