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35485" w14:textId="146AA5E2" w:rsidR="00AE2442" w:rsidRPr="007D5CD5" w:rsidRDefault="00AE2442">
      <w:pPr>
        <w:spacing w:after="200" w:line="276" w:lineRule="auto"/>
        <w:rPr>
          <w:rFonts w:eastAsia="Times New Roman" w:cstheme="minorHAnsi"/>
          <w:b/>
          <w:sz w:val="24"/>
          <w:szCs w:val="24"/>
          <w:lang w:val="es-ES_tradnl"/>
        </w:rPr>
      </w:pPr>
      <w:bookmarkStart w:id="0" w:name="_Hlk121385522"/>
      <w:bookmarkStart w:id="1" w:name="_Toc276125813"/>
      <w:bookmarkStart w:id="2" w:name="_Toc300329990"/>
      <w:bookmarkStart w:id="3" w:name="_Toc300554283"/>
      <w:bookmarkEnd w:id="0"/>
      <w:r w:rsidRPr="007D5CD5">
        <w:rPr>
          <w:rFonts w:eastAsia="Times New Roman" w:cstheme="minorHAnsi"/>
          <w:b/>
          <w:noProof/>
          <w:sz w:val="24"/>
          <w:szCs w:val="24"/>
          <w:lang w:val="es-HN" w:eastAsia="es-HN"/>
        </w:rPr>
        <mc:AlternateContent>
          <mc:Choice Requires="wps">
            <w:drawing>
              <wp:anchor distT="0" distB="0" distL="114300" distR="114300" simplePos="0" relativeHeight="251661312" behindDoc="0" locked="0" layoutInCell="1" allowOverlap="1" wp14:anchorId="7C827CA9" wp14:editId="70B8C0FE">
                <wp:simplePos x="0" y="0"/>
                <wp:positionH relativeFrom="column">
                  <wp:posOffset>1144905</wp:posOffset>
                </wp:positionH>
                <wp:positionV relativeFrom="paragraph">
                  <wp:posOffset>2616645</wp:posOffset>
                </wp:positionV>
                <wp:extent cx="5095875" cy="2246630"/>
                <wp:effectExtent l="0" t="0" r="0" b="0"/>
                <wp:wrapNone/>
                <wp:docPr id="18" name="CuadroTexto 9"/>
                <wp:cNvGraphicFramePr/>
                <a:graphic xmlns:a="http://schemas.openxmlformats.org/drawingml/2006/main">
                  <a:graphicData uri="http://schemas.microsoft.com/office/word/2010/wordprocessingShape">
                    <wps:wsp>
                      <wps:cNvSpPr txBox="1"/>
                      <wps:spPr>
                        <a:xfrm>
                          <a:off x="0" y="0"/>
                          <a:ext cx="5095875" cy="2246630"/>
                        </a:xfrm>
                        <a:prstGeom prst="rect">
                          <a:avLst/>
                        </a:prstGeom>
                        <a:noFill/>
                      </wps:spPr>
                      <wps:txbx>
                        <w:txbxContent>
                          <w:p w14:paraId="498101C0" w14:textId="77777777" w:rsidR="00E47388" w:rsidRPr="00063372" w:rsidRDefault="00E47388" w:rsidP="00F711C4">
                            <w:pPr>
                              <w:autoSpaceDE w:val="0"/>
                              <w:autoSpaceDN w:val="0"/>
                              <w:adjustRightInd w:val="0"/>
                              <w:rPr>
                                <w:rFonts w:ascii="Saira" w:hAnsi="Saira" w:cs="Saira"/>
                                <w:color w:val="000000"/>
                                <w:sz w:val="12"/>
                                <w:szCs w:val="24"/>
                              </w:rPr>
                            </w:pPr>
                          </w:p>
                          <w:p w14:paraId="752D1204" w14:textId="77777777" w:rsidR="00E47388" w:rsidRDefault="00E47388" w:rsidP="00F711C4">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5D19198A" w14:textId="77777777" w:rsidR="00E47388" w:rsidRDefault="00E47388" w:rsidP="00F711C4">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wps:txbx>
                      <wps:bodyPr wrap="square" rtlCol="0">
                        <a:spAutoFit/>
                      </wps:bodyPr>
                    </wps:wsp>
                  </a:graphicData>
                </a:graphic>
                <wp14:sizeRelH relativeFrom="margin">
                  <wp14:pctWidth>0</wp14:pctWidth>
                </wp14:sizeRelH>
              </wp:anchor>
            </w:drawing>
          </mc:Choice>
          <mc:Fallback>
            <w:pict>
              <v:shapetype w14:anchorId="7C827CA9" id="_x0000_t202" coordsize="21600,21600" o:spt="202" path="m,l,21600r21600,l21600,xe">
                <v:stroke joinstyle="miter"/>
                <v:path gradientshapeok="t" o:connecttype="rect"/>
              </v:shapetype>
              <v:shape id="CuadroTexto 9" o:spid="_x0000_s1026" type="#_x0000_t202" style="position:absolute;margin-left:90.15pt;margin-top:206.05pt;width:401.25pt;height:17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Q/ggEAAOoCAAAOAAAAZHJzL2Uyb0RvYy54bWysUstu2zAQvBfIPxC8x5Kd2k0Fy0HSIL0U&#10;bQCnH0BTpCVA5DK7tCX/fZeMYhftreiFIvcxOzuj9d3oenE0SB34Ws5npRTGa2g6v6/lz5en61sp&#10;KCrfqB68qeXJkLzbXH1YD6EyC2ihbwwKBvFUDaGWbYyhKgrSrXGKZhCM56QFdCryE/dFg2pgdNcX&#10;i7JcFQNgExC0IeLo41tSbjK+tUbHH9aSiaKvJXOL+cR87tJZbNaq2qMKbacnGuofWDjVeR56hnpU&#10;UYkDdn9BuU4jENg40+AKsLbTJu/A28zLP7bZtiqYvAuLQ+EsE/0/WP39uA3PKOL4ACMbmAQZAlXE&#10;wbTPaNGlLzMVnGcJT2fZzBiF5uCy/Ly8/bSUQnNusfi4Wt1kYYtLe0CKXw04kS61RPYly6WO3yjy&#10;SC59L0nTPDx1fZ/iFy7pFsfdOBHcQXNi3gNbV0t6PSg0UmDsv0B2OqFQuD9ERsoDUvtbz4TKgua5&#10;k/nJsd/fueryi25+AQAA//8DAFBLAwQUAAYACAAAACEA+g6+498AAAALAQAADwAAAGRycy9kb3du&#10;cmV2LnhtbEyPwU7DMBBE70j8g7VI3KiTQEsa4lQVUIkDF0q4b2MTR8TrKHab9O+7nOA42qfZN+Vm&#10;dr04mTF0nhSkiwSEocbrjloF9efuLgcRIpLG3pNRcDYBNtX1VYmF9hN9mNM+toJLKBSowMY4FFKG&#10;xhqHYeEHQ3z79qPDyHFspR5x4nLXyyxJVtJhR/zB4mCerWl+9kenIEa9Tc/1qwtvX/P7y2STZom1&#10;Urc38/YJRDRz/IPhV5/VoWKngz+SDqLnnCf3jCp4SLMUBBPrPOMxBwWPq+UaZFXK/xuqCwAAAP//&#10;AwBQSwECLQAUAAYACAAAACEAtoM4kv4AAADhAQAAEwAAAAAAAAAAAAAAAAAAAAAAW0NvbnRlbnRf&#10;VHlwZXNdLnhtbFBLAQItABQABgAIAAAAIQA4/SH/1gAAAJQBAAALAAAAAAAAAAAAAAAAAC8BAABf&#10;cmVscy8ucmVsc1BLAQItABQABgAIAAAAIQCiPWQ/ggEAAOoCAAAOAAAAAAAAAAAAAAAAAC4CAABk&#10;cnMvZTJvRG9jLnhtbFBLAQItABQABgAIAAAAIQD6Dr7j3wAAAAsBAAAPAAAAAAAAAAAAAAAAANwD&#10;AABkcnMvZG93bnJldi54bWxQSwUGAAAAAAQABADzAAAA6AQAAAAA&#10;" filled="f" stroked="f">
                <v:textbox style="mso-fit-shape-to-text:t">
                  <w:txbxContent>
                    <w:p w14:paraId="498101C0" w14:textId="77777777" w:rsidR="00E47388" w:rsidRPr="00063372" w:rsidRDefault="00E47388" w:rsidP="00F711C4">
                      <w:pPr>
                        <w:autoSpaceDE w:val="0"/>
                        <w:autoSpaceDN w:val="0"/>
                        <w:adjustRightInd w:val="0"/>
                        <w:rPr>
                          <w:rFonts w:ascii="Saira" w:hAnsi="Saira" w:cs="Saira"/>
                          <w:color w:val="000000"/>
                          <w:sz w:val="12"/>
                          <w:szCs w:val="24"/>
                        </w:rPr>
                      </w:pPr>
                    </w:p>
                    <w:p w14:paraId="752D1204" w14:textId="77777777" w:rsidR="00E47388" w:rsidRDefault="00E47388" w:rsidP="00F711C4">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5D19198A" w14:textId="77777777" w:rsidR="00E47388" w:rsidRDefault="00E47388" w:rsidP="00F711C4">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v:textbox>
              </v:shape>
            </w:pict>
          </mc:Fallback>
        </mc:AlternateContent>
      </w:r>
      <w:r w:rsidRPr="007D5CD5">
        <w:rPr>
          <w:rFonts w:eastAsia="Times New Roman" w:cstheme="minorHAnsi"/>
          <w:b/>
          <w:noProof/>
          <w:szCs w:val="22"/>
          <w:lang w:val="es-HN" w:eastAsia="es-HN"/>
        </w:rPr>
        <mc:AlternateContent>
          <mc:Choice Requires="wps">
            <w:drawing>
              <wp:anchor distT="0" distB="0" distL="114300" distR="114300" simplePos="0" relativeHeight="251666432" behindDoc="0" locked="0" layoutInCell="1" allowOverlap="1" wp14:anchorId="17EF8751" wp14:editId="5DF7AD4B">
                <wp:simplePos x="0" y="0"/>
                <wp:positionH relativeFrom="column">
                  <wp:posOffset>595861</wp:posOffset>
                </wp:positionH>
                <wp:positionV relativeFrom="paragraph">
                  <wp:posOffset>581337</wp:posOffset>
                </wp:positionV>
                <wp:extent cx="6225540" cy="1889101"/>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5540" cy="1889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CF3AF6" w14:textId="77777777" w:rsidR="00E47388" w:rsidRDefault="00E47388" w:rsidP="00877845">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INGRESOS </w:t>
                            </w:r>
                          </w:p>
                          <w:p w14:paraId="6C15B3B3" w14:textId="052300A9" w:rsidR="00E47388" w:rsidRDefault="00E47388" w:rsidP="00877845">
                            <w:pPr>
                              <w:jc w:val="cente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Rubro: Camarón</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F8751" id="Cuadro de texto 4" o:spid="_x0000_s1027" type="#_x0000_t202" style="position:absolute;margin-left:46.9pt;margin-top:45.75pt;width:490.2pt;height:1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GF7wEAANMDAAAOAAAAZHJzL2Uyb0RvYy54bWysU11v0zAUfUfiP1h+p0mqdnRR0wk2DSGV&#10;DalDe3Ycu7FIfI3tNim/nmsn6cr2hnixcj98fM+5J+ubvm3IUVinQBc0m6WUCM2hUnpf0B9P9x9W&#10;lDjPdMUa0KKgJ+Hozeb9u3VncjGHGppKWIIg2uWdKWjtvcmTxPFatMzNwAiNRQm2ZR5Du08qyzpE&#10;b5tknqZXSQe2Mha4cA6zd0ORbiK+lIL7Rymd8KQpKM7m42njWYYz2axZvrfM1IqPY7B/mKJlSuOj&#10;Z6g75hk5WPUGqlXcggPpZxzaBKRUXEQOyCZLX7HZ1cyIyAXFceYsk/t/sPzhuDPfLfH9Z+hxgZGE&#10;M1vgPx1qk3TG5WNP0NTlLnSX3TeocJvs4CHe6KVtA30kRBAGlT6d1RW9JxyTV/P5crnAEsdatlpd&#10;Z2kW9E9YPl031vkvAloSPgpqcX0Rnh23zg+tU0t4TcO9apq4wkb/lUDMkInjh4mH2X1f9kRVgSZe&#10;CmxKqE7IBw2Mz9Vgf1PSoRkK6n4dmBWUNF81qn2dLcLgPgaL5cc5BvayUl5W9KG9BfRbRgnTHFEL&#10;6qfPWz+YD7dvmN/qneGT6oHZU//MrBnpe1TuASYTsPyVCkPvQPsTLkKqKNELrZE/OieKPLo8WPMy&#10;jl0v/+LmDwAAAP//AwBQSwMEFAAGAAgAAAAhAAVEE4DhAAAACgEAAA8AAABkcnMvZG93bnJldi54&#10;bWxMj0FLAzEQhe+C/yGM4M0mbdVu182WInoRpFgLpbd0M25Wk8mapO36701Pehoe7/HeN9VicJYd&#10;McTOk4TxSABDarzuqJWweX++KYDFpEgr6wkl/GCERX15UalS+xO94XGdWpZLKJZKgkmpLzmPjUGn&#10;4sj3SNn78MGplGVouQ7qlMud5RMh7rlTHeUFo3p8NNh8rQ9OwqzYafMZXobN9nX5bVY9t0+KS3l9&#10;NSwfgCUc0l8YzvgZHerMtPcH0pFZCfNpJk/5ju+AnX0xu50A20uYFnMBvK74/xfqXwAAAP//AwBQ&#10;SwECLQAUAAYACAAAACEAtoM4kv4AAADhAQAAEwAAAAAAAAAAAAAAAAAAAAAAW0NvbnRlbnRfVHlw&#10;ZXNdLnhtbFBLAQItABQABgAIAAAAIQA4/SH/1gAAAJQBAAALAAAAAAAAAAAAAAAAAC8BAABfcmVs&#10;cy8ucmVsc1BLAQItABQABgAIAAAAIQAdvPGF7wEAANMDAAAOAAAAAAAAAAAAAAAAAC4CAABkcnMv&#10;ZTJvRG9jLnhtbFBLAQItABQABgAIAAAAIQAFRBOA4QAAAAoBAAAPAAAAAAAAAAAAAAAAAEkEAABk&#10;cnMvZG93bnJldi54bWxQSwUGAAAAAAQABADzAAAAVwUAAAAA&#10;" filled="f" stroked="f" strokeweight=".5pt">
                <v:path arrowok="t"/>
                <v:textbox>
                  <w:txbxContent>
                    <w:p w14:paraId="1FCF3AF6" w14:textId="77777777" w:rsidR="00E47388" w:rsidRDefault="00E47388" w:rsidP="00877845">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INGRESOS </w:t>
                      </w:r>
                    </w:p>
                    <w:p w14:paraId="6C15B3B3" w14:textId="052300A9" w:rsidR="00E47388" w:rsidRDefault="00E47388" w:rsidP="00877845">
                      <w:pPr>
                        <w:jc w:val="cente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Rubro: Camarón</w:t>
                      </w:r>
                    </w:p>
                  </w:txbxContent>
                </v:textbox>
              </v:shape>
            </w:pict>
          </mc:Fallback>
        </mc:AlternateContent>
      </w:r>
      <w:r w:rsidRPr="007D5CD5">
        <w:rPr>
          <w:rFonts w:eastAsia="Times New Roman" w:cstheme="minorHAnsi"/>
          <w:b/>
          <w:noProof/>
          <w:sz w:val="24"/>
          <w:szCs w:val="24"/>
          <w:lang w:val="es-HN" w:eastAsia="es-HN"/>
        </w:rPr>
        <mc:AlternateContent>
          <mc:Choice Requires="wps">
            <w:drawing>
              <wp:anchor distT="0" distB="0" distL="114300" distR="114300" simplePos="0" relativeHeight="251662336" behindDoc="0" locked="0" layoutInCell="1" allowOverlap="1" wp14:anchorId="7BBB9219" wp14:editId="5A6A8A25">
                <wp:simplePos x="0" y="0"/>
                <wp:positionH relativeFrom="column">
                  <wp:posOffset>2014220</wp:posOffset>
                </wp:positionH>
                <wp:positionV relativeFrom="paragraph">
                  <wp:posOffset>6165215</wp:posOffset>
                </wp:positionV>
                <wp:extent cx="3257550" cy="876300"/>
                <wp:effectExtent l="0" t="0" r="0" b="0"/>
                <wp:wrapNone/>
                <wp:docPr id="20"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575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1BE00F" w14:textId="77777777" w:rsidR="00E47388" w:rsidRDefault="00E47388" w:rsidP="00F711C4">
                            <w:pPr>
                              <w:kinsoku w:val="0"/>
                              <w:overflowPunct w:val="0"/>
                              <w:jc w:val="center"/>
                              <w:textAlignment w:val="baseline"/>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pP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Presentado a: </w:t>
                            </w:r>
                          </w:p>
                          <w:p w14:paraId="121CE119" w14:textId="1E82A053" w:rsidR="00E47388" w:rsidRPr="00AE2442" w:rsidRDefault="00E47388" w:rsidP="00F711C4">
                            <w:pPr>
                              <w:kinsoku w:val="0"/>
                              <w:overflowPunct w:val="0"/>
                              <w:jc w:val="center"/>
                              <w:textAlignment w:val="baseline"/>
                              <w:rPr>
                                <w:sz w:val="18"/>
                                <w:szCs w:val="20"/>
                              </w:rPr>
                            </w:pP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S</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ecretar</w:t>
                            </w: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í</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a de Estado en los Despachos de Energía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9219" id="Cuadro de texto 6" o:spid="_x0000_s1028" type="#_x0000_t202" style="position:absolute;margin-left:158.6pt;margin-top:485.45pt;width:256.5pt;height: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UxT8AEAANIDAAAOAAAAZHJzL2Uyb0RvYy54bWysU11v0zAUfUfiP1h+p0mzdh1R0wk2DSGV&#10;gdQhnm8cp4lIfI3tNim/ftdO0pXxhnixfD9yfM+5J+vbvm3YURpbo8r4fBZzJpXAolb7jH9/enh3&#10;w5l1oApoUMmMn6Tlt5u3b9adTmWCFTaFNIxAlE07nfHKOZ1GkRWVbMHOUEtFxRJNC45Cs48KAx2h&#10;t02UxPF11KEptEEhraXs/VDkm4BfllK4r2VppWNNxmk2F04Tztyf0WYN6d6ArmoxjgH/MEULtaJH&#10;z1D34IAdTP0XVFsLgxZLNxPYRliWtZCBA7GZx6/Y7CrQMnAhcaw+y2T/H6x4PO70N8Nc/xF7WmAg&#10;YfUWxU9L2kSdtunY4zW1qfXdefcFC9omHByGL/rStJ4+EWIEQ0qfzurK3jFByatkuVouqSSodrO6&#10;voqD/BGk09faWPdJYsv8JeOGthfQ4bi1zk8D6dTiH1P4UDdN2GCj/khQo8+E6f3Aw+iuz3tWFxlP&#10;/No9mRyLE9Eh/9JzFZrfnHXkhYzbXwcwkrPmsyKx388XC2+eECyWq4QCc1nJLyvq0N4h2W3OGShB&#10;qBl30/XODd6j5WtwW7XTYhLdM3vqf4DRI31Hwj3i5AFIX6kw9A60P9AeyjpI9EJr5E/GCcqNJvfO&#10;vIxD18uvuHkGAAD//wMAUEsDBBQABgAIAAAAIQC0sqim4AAAAAwBAAAPAAAAZHJzL2Rvd25yZXYu&#10;eG1sTI9NSwMxEIbvgv8hjODNJtuC++FmSxG9CCLWgnhLN3GzmkzWJG3Xf+940uPMPLzzvO169o4d&#10;TUxjQAnFQgAz2Ac94iBh93J/VQFLWaFWLqCR8G0SrLvzs1Y1Opzw2Ry3eWAUgqlREmzOU8N56q3x&#10;Ki3CZJBu7yF6lWmMA9dRnSjcO74U4pp7NSJ9sGoyt9b0n9uDl1BWb9p+xId59/q4+bJPE3d3ikt5&#10;eTFvboBlM+c/GH71SR06ctqHA+rEnIRVUS4JlVCXogZGRLUStNkTWoiqBt61/H+J7gcAAP//AwBQ&#10;SwECLQAUAAYACAAAACEAtoM4kv4AAADhAQAAEwAAAAAAAAAAAAAAAAAAAAAAW0NvbnRlbnRfVHlw&#10;ZXNdLnhtbFBLAQItABQABgAIAAAAIQA4/SH/1gAAAJQBAAALAAAAAAAAAAAAAAAAAC8BAABfcmVs&#10;cy8ucmVsc1BLAQItABQABgAIAAAAIQCC0UxT8AEAANIDAAAOAAAAAAAAAAAAAAAAAC4CAABkcnMv&#10;ZTJvRG9jLnhtbFBLAQItABQABgAIAAAAIQC0sqim4AAAAAwBAAAPAAAAAAAAAAAAAAAAAEoEAABk&#10;cnMvZG93bnJldi54bWxQSwUGAAAAAAQABADzAAAAVwUAAAAA&#10;" filled="f" stroked="f" strokeweight=".5pt">
                <v:path arrowok="t"/>
                <v:textbox>
                  <w:txbxContent>
                    <w:p w14:paraId="691BE00F" w14:textId="77777777" w:rsidR="00E47388" w:rsidRDefault="00E47388" w:rsidP="00F711C4">
                      <w:pPr>
                        <w:kinsoku w:val="0"/>
                        <w:overflowPunct w:val="0"/>
                        <w:jc w:val="center"/>
                        <w:textAlignment w:val="baseline"/>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pP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Presentado a: </w:t>
                      </w:r>
                    </w:p>
                    <w:p w14:paraId="121CE119" w14:textId="1E82A053" w:rsidR="00E47388" w:rsidRPr="00AE2442" w:rsidRDefault="00E47388" w:rsidP="00F711C4">
                      <w:pPr>
                        <w:kinsoku w:val="0"/>
                        <w:overflowPunct w:val="0"/>
                        <w:jc w:val="center"/>
                        <w:textAlignment w:val="baseline"/>
                        <w:rPr>
                          <w:sz w:val="18"/>
                          <w:szCs w:val="20"/>
                        </w:rPr>
                      </w:pP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S</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ecretar</w:t>
                      </w: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í</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a de Estado en los Despachos de Energía </w:t>
                      </w:r>
                    </w:p>
                  </w:txbxContent>
                </v:textbox>
              </v:shape>
            </w:pict>
          </mc:Fallback>
        </mc:AlternateContent>
      </w:r>
      <w:r w:rsidRPr="007D5CD5">
        <w:rPr>
          <w:rFonts w:eastAsia="Times New Roman" w:cstheme="minorHAnsi"/>
          <w:b/>
          <w:noProof/>
          <w:sz w:val="24"/>
          <w:szCs w:val="24"/>
          <w:lang w:val="es-HN" w:eastAsia="es-HN"/>
        </w:rPr>
        <w:drawing>
          <wp:anchor distT="0" distB="0" distL="114300" distR="114300" simplePos="0" relativeHeight="251659264" behindDoc="0" locked="0" layoutInCell="1" allowOverlap="1" wp14:anchorId="0653B88F" wp14:editId="743B54D8">
            <wp:simplePos x="0" y="0"/>
            <wp:positionH relativeFrom="page">
              <wp:posOffset>-635</wp:posOffset>
            </wp:positionH>
            <wp:positionV relativeFrom="paragraph">
              <wp:posOffset>-1194435</wp:posOffset>
            </wp:positionV>
            <wp:extent cx="7781925" cy="10048875"/>
            <wp:effectExtent l="0" t="0" r="952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76"/>
                    <a:stretch/>
                  </pic:blipFill>
                  <pic:spPr bwMode="auto">
                    <a:xfrm>
                      <a:off x="0" y="0"/>
                      <a:ext cx="7781925" cy="1004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5CD5">
        <w:rPr>
          <w:rFonts w:eastAsiaTheme="majorEastAsia" w:cstheme="minorHAnsi"/>
          <w:b/>
          <w:noProof/>
          <w:sz w:val="24"/>
          <w:szCs w:val="24"/>
          <w:lang w:val="es-HN" w:eastAsia="es-HN"/>
        </w:rPr>
        <w:drawing>
          <wp:anchor distT="0" distB="0" distL="114300" distR="114300" simplePos="0" relativeHeight="251663360" behindDoc="0" locked="0" layoutInCell="1" allowOverlap="1" wp14:anchorId="1510E6E1" wp14:editId="2935E2B8">
            <wp:simplePos x="0" y="0"/>
            <wp:positionH relativeFrom="margin">
              <wp:posOffset>2929255</wp:posOffset>
            </wp:positionH>
            <wp:positionV relativeFrom="paragraph">
              <wp:posOffset>7039610</wp:posOffset>
            </wp:positionV>
            <wp:extent cx="1554480" cy="1085215"/>
            <wp:effectExtent l="0" t="0" r="7620" b="635"/>
            <wp:wrapNone/>
            <wp:docPr id="38" name="Imagen 38" descr="Imagen que contiene 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que contiene Código QR&#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4480" cy="1085215"/>
                    </a:xfrm>
                    <a:prstGeom prst="rect">
                      <a:avLst/>
                    </a:prstGeom>
                  </pic:spPr>
                </pic:pic>
              </a:graphicData>
            </a:graphic>
            <wp14:sizeRelH relativeFrom="page">
              <wp14:pctWidth>0</wp14:pctWidth>
            </wp14:sizeRelH>
            <wp14:sizeRelV relativeFrom="page">
              <wp14:pctHeight>0</wp14:pctHeight>
            </wp14:sizeRelV>
          </wp:anchor>
        </w:drawing>
      </w:r>
      <w:r w:rsidRPr="007D5CD5">
        <w:rPr>
          <w:rFonts w:eastAsia="Times New Roman" w:cstheme="minorHAnsi"/>
          <w:b/>
          <w:sz w:val="24"/>
          <w:szCs w:val="24"/>
          <w:lang w:val="es-ES_tradnl"/>
        </w:rPr>
        <w:br w:type="page"/>
      </w:r>
    </w:p>
    <w:p w14:paraId="37A7155E" w14:textId="2E28D601" w:rsidR="00F711C4" w:rsidRPr="007D5CD5" w:rsidRDefault="00AE2442" w:rsidP="00AE2442">
      <w:pPr>
        <w:ind w:left="360" w:hanging="360"/>
        <w:jc w:val="center"/>
        <w:rPr>
          <w:rFonts w:cstheme="minorHAnsi"/>
          <w:b/>
          <w:bCs/>
        </w:rPr>
      </w:pPr>
      <w:r w:rsidRPr="007D5CD5">
        <w:rPr>
          <w:rFonts w:cstheme="minorHAnsi"/>
          <w:b/>
          <w:bCs/>
        </w:rPr>
        <w:lastRenderedPageBreak/>
        <w:t>Índice de contenido</w:t>
      </w:r>
    </w:p>
    <w:p w14:paraId="1FEB8A52" w14:textId="77777777" w:rsidR="00F711C4" w:rsidRPr="007D5CD5" w:rsidRDefault="00F711C4" w:rsidP="00F711C4">
      <w:pPr>
        <w:ind w:left="360" w:hanging="360"/>
        <w:rPr>
          <w:rFonts w:cstheme="minorHAnsi"/>
        </w:rPr>
      </w:pPr>
    </w:p>
    <w:bookmarkStart w:id="4" w:name="_Toc504377030"/>
    <w:bookmarkStart w:id="5" w:name="_Toc504377140"/>
    <w:bookmarkStart w:id="6" w:name="_Toc504378837"/>
    <w:bookmarkStart w:id="7" w:name="_Toc504378906"/>
    <w:bookmarkStart w:id="8" w:name="_Toc504378981"/>
    <w:bookmarkStart w:id="9" w:name="_Toc504379056"/>
    <w:bookmarkStart w:id="10" w:name="_Toc504379125"/>
    <w:bookmarkStart w:id="11" w:name="_Toc504403567"/>
    <w:bookmarkStart w:id="12" w:name="_Toc504403663"/>
    <w:bookmarkStart w:id="13" w:name="_Toc504461731"/>
    <w:bookmarkStart w:id="14" w:name="_Toc504377031"/>
    <w:bookmarkStart w:id="15" w:name="_Toc504377141"/>
    <w:bookmarkStart w:id="16" w:name="_Toc504378838"/>
    <w:bookmarkStart w:id="17" w:name="_Toc504378907"/>
    <w:bookmarkStart w:id="18" w:name="_Toc504378982"/>
    <w:bookmarkStart w:id="19" w:name="_Toc504379057"/>
    <w:bookmarkStart w:id="20" w:name="_Toc504379126"/>
    <w:bookmarkStart w:id="21" w:name="_Toc504403568"/>
    <w:bookmarkStart w:id="22" w:name="_Toc504403664"/>
    <w:bookmarkStart w:id="23" w:name="_Toc504461732"/>
    <w:bookmarkStart w:id="24" w:name="_Toc504377032"/>
    <w:bookmarkStart w:id="25" w:name="_Toc504377142"/>
    <w:bookmarkStart w:id="26" w:name="_Toc504378839"/>
    <w:bookmarkStart w:id="27" w:name="_Toc504378908"/>
    <w:bookmarkStart w:id="28" w:name="_Toc504378983"/>
    <w:bookmarkStart w:id="29" w:name="_Toc504379058"/>
    <w:bookmarkStart w:id="30" w:name="_Toc504379127"/>
    <w:bookmarkStart w:id="31" w:name="_Toc504403569"/>
    <w:bookmarkStart w:id="32" w:name="_Toc504403665"/>
    <w:bookmarkStart w:id="33" w:name="_Toc504461733"/>
    <w:bookmarkStart w:id="34" w:name="_Toc504377033"/>
    <w:bookmarkStart w:id="35" w:name="_Toc504377143"/>
    <w:bookmarkStart w:id="36" w:name="_Toc504378840"/>
    <w:bookmarkStart w:id="37" w:name="_Toc504378909"/>
    <w:bookmarkStart w:id="38" w:name="_Toc504378984"/>
    <w:bookmarkStart w:id="39" w:name="_Toc504379059"/>
    <w:bookmarkStart w:id="40" w:name="_Toc504379128"/>
    <w:bookmarkStart w:id="41" w:name="_Toc504403570"/>
    <w:bookmarkStart w:id="42" w:name="_Toc504403666"/>
    <w:bookmarkStart w:id="43" w:name="_Toc504461734"/>
    <w:bookmarkStart w:id="44" w:name="_Toc504377034"/>
    <w:bookmarkStart w:id="45" w:name="_Toc504377144"/>
    <w:bookmarkStart w:id="46" w:name="_Toc504378841"/>
    <w:bookmarkStart w:id="47" w:name="_Toc504378910"/>
    <w:bookmarkStart w:id="48" w:name="_Toc504378985"/>
    <w:bookmarkStart w:id="49" w:name="_Toc504379060"/>
    <w:bookmarkStart w:id="50" w:name="_Toc504379129"/>
    <w:bookmarkStart w:id="51" w:name="_Toc504403571"/>
    <w:bookmarkStart w:id="52" w:name="_Toc504403667"/>
    <w:bookmarkStart w:id="53" w:name="_Toc504461735"/>
    <w:bookmarkStart w:id="54" w:name="_Toc504377035"/>
    <w:bookmarkStart w:id="55" w:name="_Toc504377145"/>
    <w:bookmarkStart w:id="56" w:name="_Toc504378842"/>
    <w:bookmarkStart w:id="57" w:name="_Toc504378911"/>
    <w:bookmarkStart w:id="58" w:name="_Toc504378986"/>
    <w:bookmarkStart w:id="59" w:name="_Toc504379061"/>
    <w:bookmarkStart w:id="60" w:name="_Toc504379130"/>
    <w:bookmarkStart w:id="61" w:name="_Toc504403572"/>
    <w:bookmarkStart w:id="62" w:name="_Toc504403668"/>
    <w:bookmarkStart w:id="63" w:name="_Toc504461736"/>
    <w:bookmarkStart w:id="64" w:name="_Toc504377036"/>
    <w:bookmarkStart w:id="65" w:name="_Toc504377146"/>
    <w:bookmarkStart w:id="66" w:name="_Toc504378843"/>
    <w:bookmarkStart w:id="67" w:name="_Toc504378912"/>
    <w:bookmarkStart w:id="68" w:name="_Toc504378987"/>
    <w:bookmarkStart w:id="69" w:name="_Toc504379062"/>
    <w:bookmarkStart w:id="70" w:name="_Toc504379131"/>
    <w:bookmarkStart w:id="71" w:name="_Toc504403573"/>
    <w:bookmarkStart w:id="72" w:name="_Toc504403669"/>
    <w:bookmarkStart w:id="73" w:name="_Toc504461737"/>
    <w:bookmarkStart w:id="74" w:name="_Toc504377037"/>
    <w:bookmarkStart w:id="75" w:name="_Toc504377147"/>
    <w:bookmarkStart w:id="76" w:name="_Toc504378844"/>
    <w:bookmarkStart w:id="77" w:name="_Toc504378913"/>
    <w:bookmarkStart w:id="78" w:name="_Toc504378988"/>
    <w:bookmarkStart w:id="79" w:name="_Toc504379063"/>
    <w:bookmarkStart w:id="80" w:name="_Toc504379132"/>
    <w:bookmarkStart w:id="81" w:name="_Toc504403574"/>
    <w:bookmarkStart w:id="82" w:name="_Toc504403670"/>
    <w:bookmarkStart w:id="83" w:name="_Toc504461738"/>
    <w:bookmarkStart w:id="84" w:name="_Toc504377038"/>
    <w:bookmarkStart w:id="85" w:name="_Toc504377148"/>
    <w:bookmarkStart w:id="86" w:name="_Toc504378845"/>
    <w:bookmarkStart w:id="87" w:name="_Toc504378914"/>
    <w:bookmarkStart w:id="88" w:name="_Toc504378989"/>
    <w:bookmarkStart w:id="89" w:name="_Toc504379064"/>
    <w:bookmarkStart w:id="90" w:name="_Toc504379133"/>
    <w:bookmarkStart w:id="91" w:name="_Toc504403575"/>
    <w:bookmarkStart w:id="92" w:name="_Toc504403671"/>
    <w:bookmarkStart w:id="93" w:name="_Toc504461739"/>
    <w:bookmarkStart w:id="94" w:name="_Toc504377039"/>
    <w:bookmarkStart w:id="95" w:name="_Toc504377149"/>
    <w:bookmarkStart w:id="96" w:name="_Toc504378846"/>
    <w:bookmarkStart w:id="97" w:name="_Toc504378915"/>
    <w:bookmarkStart w:id="98" w:name="_Toc504378990"/>
    <w:bookmarkStart w:id="99" w:name="_Toc504379065"/>
    <w:bookmarkStart w:id="100" w:name="_Toc504379134"/>
    <w:bookmarkStart w:id="101" w:name="_Toc504403576"/>
    <w:bookmarkStart w:id="102" w:name="_Toc504403672"/>
    <w:bookmarkStart w:id="103" w:name="_Toc504461740"/>
    <w:bookmarkStart w:id="104" w:name="_Toc504377040"/>
    <w:bookmarkStart w:id="105" w:name="_Toc504377150"/>
    <w:bookmarkStart w:id="106" w:name="_Toc504378847"/>
    <w:bookmarkStart w:id="107" w:name="_Toc504378916"/>
    <w:bookmarkStart w:id="108" w:name="_Toc504378991"/>
    <w:bookmarkStart w:id="109" w:name="_Toc504379066"/>
    <w:bookmarkStart w:id="110" w:name="_Toc504379135"/>
    <w:bookmarkStart w:id="111" w:name="_Toc504403577"/>
    <w:bookmarkStart w:id="112" w:name="_Toc504403673"/>
    <w:bookmarkStart w:id="113" w:name="_Toc504461741"/>
    <w:bookmarkStart w:id="114" w:name="_Toc504377041"/>
    <w:bookmarkStart w:id="115" w:name="_Toc504377151"/>
    <w:bookmarkStart w:id="116" w:name="_Toc504378848"/>
    <w:bookmarkStart w:id="117" w:name="_Toc504378917"/>
    <w:bookmarkStart w:id="118" w:name="_Toc504378992"/>
    <w:bookmarkStart w:id="119" w:name="_Toc504379067"/>
    <w:bookmarkStart w:id="120" w:name="_Toc504379136"/>
    <w:bookmarkStart w:id="121" w:name="_Toc504403578"/>
    <w:bookmarkStart w:id="122" w:name="_Toc504403674"/>
    <w:bookmarkStart w:id="123" w:name="_Toc504461742"/>
    <w:bookmarkStart w:id="124" w:name="_Toc504377042"/>
    <w:bookmarkStart w:id="125" w:name="_Toc504377152"/>
    <w:bookmarkStart w:id="126" w:name="_Toc504378849"/>
    <w:bookmarkStart w:id="127" w:name="_Toc504378918"/>
    <w:bookmarkStart w:id="128" w:name="_Toc504378993"/>
    <w:bookmarkStart w:id="129" w:name="_Toc504379068"/>
    <w:bookmarkStart w:id="130" w:name="_Toc504379137"/>
    <w:bookmarkStart w:id="131" w:name="_Toc504403579"/>
    <w:bookmarkStart w:id="132" w:name="_Toc504403675"/>
    <w:bookmarkStart w:id="133" w:name="_Toc504461743"/>
    <w:bookmarkStart w:id="134" w:name="_Toc504377043"/>
    <w:bookmarkStart w:id="135" w:name="_Toc504377153"/>
    <w:bookmarkStart w:id="136" w:name="_Toc504378850"/>
    <w:bookmarkStart w:id="137" w:name="_Toc504378919"/>
    <w:bookmarkStart w:id="138" w:name="_Toc504378994"/>
    <w:bookmarkStart w:id="139" w:name="_Toc504379069"/>
    <w:bookmarkStart w:id="140" w:name="_Toc504379138"/>
    <w:bookmarkStart w:id="141" w:name="_Toc504403580"/>
    <w:bookmarkStart w:id="142" w:name="_Toc504403676"/>
    <w:bookmarkStart w:id="143" w:name="_Toc504461744"/>
    <w:bookmarkStart w:id="144" w:name="_Toc300330000"/>
    <w:bookmarkStart w:id="145" w:name="_Toc300554293"/>
    <w:bookmarkStart w:id="146" w:name="_Toc506905768"/>
    <w:bookmarkStart w:id="147" w:name="_Toc63264835"/>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14:paraId="221DD15C" w14:textId="1FB3FD43" w:rsidR="00DC65DF" w:rsidRDefault="00682C26">
      <w:pPr>
        <w:pStyle w:val="TDC1"/>
        <w:rPr>
          <w:rFonts w:asciiTheme="minorHAnsi" w:hAnsiTheme="minorHAnsi"/>
          <w:b w:val="0"/>
          <w:bCs w:val="0"/>
          <w:noProof/>
          <w:szCs w:val="22"/>
          <w:lang w:val="es-HN" w:eastAsia="es-HN"/>
        </w:rPr>
      </w:pPr>
      <w:r w:rsidRPr="007D5CD5">
        <w:rPr>
          <w:rFonts w:cstheme="minorHAnsi"/>
          <w:bCs w:val="0"/>
          <w:szCs w:val="22"/>
        </w:rPr>
        <w:fldChar w:fldCharType="begin"/>
      </w:r>
      <w:r w:rsidRPr="007D5CD5">
        <w:rPr>
          <w:rFonts w:cstheme="minorHAnsi"/>
          <w:bCs w:val="0"/>
          <w:szCs w:val="22"/>
        </w:rPr>
        <w:instrText xml:space="preserve"> TOC \o "1-3" \h \z \u </w:instrText>
      </w:r>
      <w:r w:rsidRPr="007D5CD5">
        <w:rPr>
          <w:rFonts w:cstheme="minorHAnsi"/>
          <w:bCs w:val="0"/>
          <w:szCs w:val="22"/>
        </w:rPr>
        <w:fldChar w:fldCharType="separate"/>
      </w:r>
      <w:hyperlink w:anchor="_Toc126070849" w:history="1">
        <w:r w:rsidR="00DC65DF" w:rsidRPr="00F542E2">
          <w:rPr>
            <w:rStyle w:val="Hipervnculo"/>
            <w:rFonts w:cstheme="minorHAnsi"/>
            <w:noProof/>
          </w:rPr>
          <w:t>I.</w:t>
        </w:r>
        <w:r w:rsidR="00DC65DF">
          <w:rPr>
            <w:rFonts w:asciiTheme="minorHAnsi" w:hAnsiTheme="minorHAnsi"/>
            <w:b w:val="0"/>
            <w:bCs w:val="0"/>
            <w:noProof/>
            <w:szCs w:val="22"/>
            <w:lang w:val="es-HN" w:eastAsia="es-HN"/>
          </w:rPr>
          <w:tab/>
        </w:r>
        <w:r w:rsidR="00DC65DF" w:rsidRPr="00F542E2">
          <w:rPr>
            <w:rStyle w:val="Hipervnculo"/>
            <w:rFonts w:cstheme="minorHAnsi"/>
            <w:noProof/>
          </w:rPr>
          <w:t>Introducción</w:t>
        </w:r>
        <w:r w:rsidR="00DC65DF">
          <w:rPr>
            <w:noProof/>
            <w:webHidden/>
          </w:rPr>
          <w:tab/>
        </w:r>
        <w:r w:rsidR="00DC65DF">
          <w:rPr>
            <w:noProof/>
            <w:webHidden/>
          </w:rPr>
          <w:fldChar w:fldCharType="begin"/>
        </w:r>
        <w:r w:rsidR="00DC65DF">
          <w:rPr>
            <w:noProof/>
            <w:webHidden/>
          </w:rPr>
          <w:instrText xml:space="preserve"> PAGEREF _Toc126070849 \h </w:instrText>
        </w:r>
        <w:r w:rsidR="00DC65DF">
          <w:rPr>
            <w:noProof/>
            <w:webHidden/>
          </w:rPr>
        </w:r>
        <w:r w:rsidR="00DC65DF">
          <w:rPr>
            <w:noProof/>
            <w:webHidden/>
          </w:rPr>
          <w:fldChar w:fldCharType="separate"/>
        </w:r>
        <w:r w:rsidR="00B73325">
          <w:rPr>
            <w:noProof/>
            <w:webHidden/>
          </w:rPr>
          <w:t>3</w:t>
        </w:r>
        <w:r w:rsidR="00DC65DF">
          <w:rPr>
            <w:noProof/>
            <w:webHidden/>
          </w:rPr>
          <w:fldChar w:fldCharType="end"/>
        </w:r>
      </w:hyperlink>
    </w:p>
    <w:p w14:paraId="6CF58611" w14:textId="4DFAD0DA" w:rsidR="00DC65DF" w:rsidRDefault="00000000">
      <w:pPr>
        <w:pStyle w:val="TDC2"/>
        <w:rPr>
          <w:rFonts w:asciiTheme="minorHAnsi" w:hAnsiTheme="minorHAnsi"/>
          <w:b w:val="0"/>
          <w:bCs w:val="0"/>
          <w:noProof/>
          <w:szCs w:val="22"/>
          <w:lang w:val="es-HN" w:eastAsia="es-HN"/>
        </w:rPr>
      </w:pPr>
      <w:hyperlink w:anchor="_Toc126070850" w:history="1">
        <w:r w:rsidR="00DC65DF" w:rsidRPr="00F542E2">
          <w:rPr>
            <w:rStyle w:val="Hipervnculo"/>
            <w:rFonts w:cstheme="minorHAnsi"/>
            <w:noProof/>
          </w:rPr>
          <w:t>1.1.</w:t>
        </w:r>
        <w:r w:rsidR="00DC65DF">
          <w:rPr>
            <w:rFonts w:asciiTheme="minorHAnsi" w:hAnsiTheme="minorHAnsi"/>
            <w:b w:val="0"/>
            <w:bCs w:val="0"/>
            <w:noProof/>
            <w:szCs w:val="22"/>
            <w:lang w:val="es-HN" w:eastAsia="es-HN"/>
          </w:rPr>
          <w:tab/>
        </w:r>
        <w:r w:rsidR="00DC65DF" w:rsidRPr="00F542E2">
          <w:rPr>
            <w:rStyle w:val="Hipervnculo"/>
            <w:rFonts w:cstheme="minorHAnsi"/>
            <w:noProof/>
          </w:rPr>
          <w:t>Nombre de la iniciativa del negocio:</w:t>
        </w:r>
        <w:r w:rsidR="00DC65DF">
          <w:rPr>
            <w:noProof/>
            <w:webHidden/>
          </w:rPr>
          <w:tab/>
        </w:r>
        <w:r w:rsidR="00DC65DF">
          <w:rPr>
            <w:noProof/>
            <w:webHidden/>
          </w:rPr>
          <w:fldChar w:fldCharType="begin"/>
        </w:r>
        <w:r w:rsidR="00DC65DF">
          <w:rPr>
            <w:noProof/>
            <w:webHidden/>
          </w:rPr>
          <w:instrText xml:space="preserve"> PAGEREF _Toc126070850 \h </w:instrText>
        </w:r>
        <w:r w:rsidR="00DC65DF">
          <w:rPr>
            <w:noProof/>
            <w:webHidden/>
          </w:rPr>
        </w:r>
        <w:r w:rsidR="00DC65DF">
          <w:rPr>
            <w:noProof/>
            <w:webHidden/>
          </w:rPr>
          <w:fldChar w:fldCharType="separate"/>
        </w:r>
        <w:r w:rsidR="00B73325">
          <w:rPr>
            <w:noProof/>
            <w:webHidden/>
          </w:rPr>
          <w:t>3</w:t>
        </w:r>
        <w:r w:rsidR="00DC65DF">
          <w:rPr>
            <w:noProof/>
            <w:webHidden/>
          </w:rPr>
          <w:fldChar w:fldCharType="end"/>
        </w:r>
      </w:hyperlink>
    </w:p>
    <w:p w14:paraId="22253D9A" w14:textId="53D554CB" w:rsidR="00DC65DF" w:rsidRDefault="00000000">
      <w:pPr>
        <w:pStyle w:val="TDC2"/>
        <w:rPr>
          <w:rFonts w:asciiTheme="minorHAnsi" w:hAnsiTheme="minorHAnsi"/>
          <w:b w:val="0"/>
          <w:bCs w:val="0"/>
          <w:noProof/>
          <w:szCs w:val="22"/>
          <w:lang w:val="es-HN" w:eastAsia="es-HN"/>
        </w:rPr>
      </w:pPr>
      <w:hyperlink w:anchor="_Toc126070851" w:history="1">
        <w:r w:rsidR="00DC65DF" w:rsidRPr="00F542E2">
          <w:rPr>
            <w:rStyle w:val="Hipervnculo"/>
            <w:rFonts w:cstheme="minorHAnsi"/>
            <w:noProof/>
          </w:rPr>
          <w:t>1.2.</w:t>
        </w:r>
        <w:r w:rsidR="00DC65DF">
          <w:rPr>
            <w:rFonts w:asciiTheme="minorHAnsi" w:hAnsiTheme="minorHAnsi"/>
            <w:b w:val="0"/>
            <w:bCs w:val="0"/>
            <w:noProof/>
            <w:szCs w:val="22"/>
            <w:lang w:val="es-HN" w:eastAsia="es-HN"/>
          </w:rPr>
          <w:tab/>
        </w:r>
        <w:r w:rsidR="00DC65DF" w:rsidRPr="00F542E2">
          <w:rPr>
            <w:rStyle w:val="Hipervnculo"/>
            <w:rFonts w:cstheme="minorHAnsi"/>
            <w:noProof/>
          </w:rPr>
          <w:t>Resumen ejecutivo</w:t>
        </w:r>
        <w:r w:rsidR="00DC65DF">
          <w:rPr>
            <w:noProof/>
            <w:webHidden/>
          </w:rPr>
          <w:tab/>
        </w:r>
        <w:r w:rsidR="00DC65DF">
          <w:rPr>
            <w:noProof/>
            <w:webHidden/>
          </w:rPr>
          <w:fldChar w:fldCharType="begin"/>
        </w:r>
        <w:r w:rsidR="00DC65DF">
          <w:rPr>
            <w:noProof/>
            <w:webHidden/>
          </w:rPr>
          <w:instrText xml:space="preserve"> PAGEREF _Toc126070851 \h </w:instrText>
        </w:r>
        <w:r w:rsidR="00DC65DF">
          <w:rPr>
            <w:noProof/>
            <w:webHidden/>
          </w:rPr>
        </w:r>
        <w:r w:rsidR="00DC65DF">
          <w:rPr>
            <w:noProof/>
            <w:webHidden/>
          </w:rPr>
          <w:fldChar w:fldCharType="separate"/>
        </w:r>
        <w:r w:rsidR="00B73325">
          <w:rPr>
            <w:noProof/>
            <w:webHidden/>
          </w:rPr>
          <w:t>3</w:t>
        </w:r>
        <w:r w:rsidR="00DC65DF">
          <w:rPr>
            <w:noProof/>
            <w:webHidden/>
          </w:rPr>
          <w:fldChar w:fldCharType="end"/>
        </w:r>
      </w:hyperlink>
    </w:p>
    <w:p w14:paraId="09B90781" w14:textId="623AC112" w:rsidR="00DC65DF" w:rsidRDefault="00000000">
      <w:pPr>
        <w:pStyle w:val="TDC2"/>
        <w:rPr>
          <w:rFonts w:asciiTheme="minorHAnsi" w:hAnsiTheme="minorHAnsi"/>
          <w:b w:val="0"/>
          <w:bCs w:val="0"/>
          <w:noProof/>
          <w:szCs w:val="22"/>
          <w:lang w:val="es-HN" w:eastAsia="es-HN"/>
        </w:rPr>
      </w:pPr>
      <w:hyperlink w:anchor="_Toc126070852" w:history="1">
        <w:r w:rsidR="00DC65DF" w:rsidRPr="00F542E2">
          <w:rPr>
            <w:rStyle w:val="Hipervnculo"/>
            <w:rFonts w:cstheme="minorHAnsi"/>
            <w:noProof/>
          </w:rPr>
          <w:t>1.3.</w:t>
        </w:r>
        <w:r w:rsidR="00DC65DF">
          <w:rPr>
            <w:rFonts w:asciiTheme="minorHAnsi" w:hAnsiTheme="minorHAnsi"/>
            <w:b w:val="0"/>
            <w:bCs w:val="0"/>
            <w:noProof/>
            <w:szCs w:val="22"/>
            <w:lang w:val="es-HN" w:eastAsia="es-HN"/>
          </w:rPr>
          <w:tab/>
        </w:r>
        <w:r w:rsidR="00DC65DF" w:rsidRPr="00F542E2">
          <w:rPr>
            <w:rStyle w:val="Hipervnculo"/>
            <w:rFonts w:cstheme="minorHAnsi"/>
            <w:noProof/>
          </w:rPr>
          <w:t>Descripción de la situación y problemática actual del rubro</w:t>
        </w:r>
        <w:r w:rsidR="00DC65DF">
          <w:rPr>
            <w:noProof/>
            <w:webHidden/>
          </w:rPr>
          <w:tab/>
        </w:r>
        <w:r w:rsidR="00DC65DF">
          <w:rPr>
            <w:noProof/>
            <w:webHidden/>
          </w:rPr>
          <w:fldChar w:fldCharType="begin"/>
        </w:r>
        <w:r w:rsidR="00DC65DF">
          <w:rPr>
            <w:noProof/>
            <w:webHidden/>
          </w:rPr>
          <w:instrText xml:space="preserve"> PAGEREF _Toc126070852 \h </w:instrText>
        </w:r>
        <w:r w:rsidR="00DC65DF">
          <w:rPr>
            <w:noProof/>
            <w:webHidden/>
          </w:rPr>
        </w:r>
        <w:r w:rsidR="00DC65DF">
          <w:rPr>
            <w:noProof/>
            <w:webHidden/>
          </w:rPr>
          <w:fldChar w:fldCharType="separate"/>
        </w:r>
        <w:r w:rsidR="00B73325">
          <w:rPr>
            <w:noProof/>
            <w:webHidden/>
          </w:rPr>
          <w:t>5</w:t>
        </w:r>
        <w:r w:rsidR="00DC65DF">
          <w:rPr>
            <w:noProof/>
            <w:webHidden/>
          </w:rPr>
          <w:fldChar w:fldCharType="end"/>
        </w:r>
      </w:hyperlink>
    </w:p>
    <w:p w14:paraId="1A618914" w14:textId="3F4FD297" w:rsidR="00DC65DF" w:rsidRDefault="00000000">
      <w:pPr>
        <w:pStyle w:val="TDC1"/>
        <w:rPr>
          <w:rFonts w:asciiTheme="minorHAnsi" w:hAnsiTheme="minorHAnsi"/>
          <w:b w:val="0"/>
          <w:bCs w:val="0"/>
          <w:noProof/>
          <w:szCs w:val="22"/>
          <w:lang w:val="es-HN" w:eastAsia="es-HN"/>
        </w:rPr>
      </w:pPr>
      <w:hyperlink w:anchor="_Toc126070853" w:history="1">
        <w:r w:rsidR="00DC65DF" w:rsidRPr="00F542E2">
          <w:rPr>
            <w:rStyle w:val="Hipervnculo"/>
            <w:rFonts w:cstheme="minorHAnsi"/>
            <w:noProof/>
          </w:rPr>
          <w:t>II.</w:t>
        </w:r>
        <w:r w:rsidR="00DC65DF">
          <w:rPr>
            <w:rFonts w:asciiTheme="minorHAnsi" w:hAnsiTheme="minorHAnsi"/>
            <w:b w:val="0"/>
            <w:bCs w:val="0"/>
            <w:noProof/>
            <w:szCs w:val="22"/>
            <w:lang w:val="es-HN" w:eastAsia="es-HN"/>
          </w:rPr>
          <w:tab/>
        </w:r>
        <w:r w:rsidR="00DC65DF" w:rsidRPr="00F542E2">
          <w:rPr>
            <w:rStyle w:val="Hipervnculo"/>
            <w:rFonts w:cstheme="minorHAnsi"/>
            <w:noProof/>
          </w:rPr>
          <w:t>Objetivo general y específico</w:t>
        </w:r>
        <w:r w:rsidR="00DC65DF">
          <w:rPr>
            <w:noProof/>
            <w:webHidden/>
          </w:rPr>
          <w:tab/>
        </w:r>
        <w:r w:rsidR="00DC65DF">
          <w:rPr>
            <w:noProof/>
            <w:webHidden/>
          </w:rPr>
          <w:fldChar w:fldCharType="begin"/>
        </w:r>
        <w:r w:rsidR="00DC65DF">
          <w:rPr>
            <w:noProof/>
            <w:webHidden/>
          </w:rPr>
          <w:instrText xml:space="preserve"> PAGEREF _Toc126070853 \h </w:instrText>
        </w:r>
        <w:r w:rsidR="00DC65DF">
          <w:rPr>
            <w:noProof/>
            <w:webHidden/>
          </w:rPr>
        </w:r>
        <w:r w:rsidR="00DC65DF">
          <w:rPr>
            <w:noProof/>
            <w:webHidden/>
          </w:rPr>
          <w:fldChar w:fldCharType="separate"/>
        </w:r>
        <w:r w:rsidR="00B73325">
          <w:rPr>
            <w:noProof/>
            <w:webHidden/>
          </w:rPr>
          <w:t>5</w:t>
        </w:r>
        <w:r w:rsidR="00DC65DF">
          <w:rPr>
            <w:noProof/>
            <w:webHidden/>
          </w:rPr>
          <w:fldChar w:fldCharType="end"/>
        </w:r>
      </w:hyperlink>
    </w:p>
    <w:p w14:paraId="2AD473FF" w14:textId="0C6CAE63" w:rsidR="00DC65DF" w:rsidRDefault="00000000">
      <w:pPr>
        <w:pStyle w:val="TDC2"/>
        <w:rPr>
          <w:rFonts w:asciiTheme="minorHAnsi" w:hAnsiTheme="minorHAnsi"/>
          <w:b w:val="0"/>
          <w:bCs w:val="0"/>
          <w:noProof/>
          <w:szCs w:val="22"/>
          <w:lang w:val="es-HN" w:eastAsia="es-HN"/>
        </w:rPr>
      </w:pPr>
      <w:hyperlink w:anchor="_Toc126070854" w:history="1">
        <w:r w:rsidR="00DC65DF" w:rsidRPr="00F542E2">
          <w:rPr>
            <w:rStyle w:val="Hipervnculo"/>
            <w:rFonts w:cstheme="minorHAnsi"/>
            <w:noProof/>
          </w:rPr>
          <w:t>3.1.</w:t>
        </w:r>
        <w:r w:rsidR="00DC65DF">
          <w:rPr>
            <w:rFonts w:asciiTheme="minorHAnsi" w:hAnsiTheme="minorHAnsi"/>
            <w:b w:val="0"/>
            <w:bCs w:val="0"/>
            <w:noProof/>
            <w:szCs w:val="22"/>
            <w:lang w:val="es-HN" w:eastAsia="es-HN"/>
          </w:rPr>
          <w:tab/>
        </w:r>
        <w:r w:rsidR="00DC65DF" w:rsidRPr="00F542E2">
          <w:rPr>
            <w:rStyle w:val="Hipervnculo"/>
            <w:rFonts w:cstheme="minorHAnsi"/>
            <w:noProof/>
          </w:rPr>
          <w:t>Objetivo General</w:t>
        </w:r>
        <w:r w:rsidR="00DC65DF">
          <w:rPr>
            <w:noProof/>
            <w:webHidden/>
          </w:rPr>
          <w:tab/>
        </w:r>
        <w:r w:rsidR="00DC65DF">
          <w:rPr>
            <w:noProof/>
            <w:webHidden/>
          </w:rPr>
          <w:fldChar w:fldCharType="begin"/>
        </w:r>
        <w:r w:rsidR="00DC65DF">
          <w:rPr>
            <w:noProof/>
            <w:webHidden/>
          </w:rPr>
          <w:instrText xml:space="preserve"> PAGEREF _Toc126070854 \h </w:instrText>
        </w:r>
        <w:r w:rsidR="00DC65DF">
          <w:rPr>
            <w:noProof/>
            <w:webHidden/>
          </w:rPr>
        </w:r>
        <w:r w:rsidR="00DC65DF">
          <w:rPr>
            <w:noProof/>
            <w:webHidden/>
          </w:rPr>
          <w:fldChar w:fldCharType="separate"/>
        </w:r>
        <w:r w:rsidR="00B73325">
          <w:rPr>
            <w:noProof/>
            <w:webHidden/>
          </w:rPr>
          <w:t>5</w:t>
        </w:r>
        <w:r w:rsidR="00DC65DF">
          <w:rPr>
            <w:noProof/>
            <w:webHidden/>
          </w:rPr>
          <w:fldChar w:fldCharType="end"/>
        </w:r>
      </w:hyperlink>
    </w:p>
    <w:p w14:paraId="3372CC2A" w14:textId="59EEA758" w:rsidR="00DC65DF" w:rsidRDefault="00000000">
      <w:pPr>
        <w:pStyle w:val="TDC2"/>
        <w:rPr>
          <w:rFonts w:asciiTheme="minorHAnsi" w:hAnsiTheme="minorHAnsi"/>
          <w:b w:val="0"/>
          <w:bCs w:val="0"/>
          <w:noProof/>
          <w:szCs w:val="22"/>
          <w:lang w:val="es-HN" w:eastAsia="es-HN"/>
        </w:rPr>
      </w:pPr>
      <w:hyperlink w:anchor="_Toc126070855" w:history="1">
        <w:r w:rsidR="00DC65DF" w:rsidRPr="00F542E2">
          <w:rPr>
            <w:rStyle w:val="Hipervnculo"/>
            <w:rFonts w:cstheme="minorHAnsi"/>
            <w:noProof/>
          </w:rPr>
          <w:t>3.2.</w:t>
        </w:r>
        <w:r w:rsidR="00DC65DF">
          <w:rPr>
            <w:rFonts w:asciiTheme="minorHAnsi" w:hAnsiTheme="minorHAnsi"/>
            <w:b w:val="0"/>
            <w:bCs w:val="0"/>
            <w:noProof/>
            <w:szCs w:val="22"/>
            <w:lang w:val="es-HN" w:eastAsia="es-HN"/>
          </w:rPr>
          <w:tab/>
        </w:r>
        <w:r w:rsidR="00DC65DF" w:rsidRPr="00F542E2">
          <w:rPr>
            <w:rStyle w:val="Hipervnculo"/>
            <w:rFonts w:cstheme="minorHAnsi"/>
            <w:noProof/>
          </w:rPr>
          <w:t>Objetivos específicos</w:t>
        </w:r>
        <w:r w:rsidR="00DC65DF">
          <w:rPr>
            <w:noProof/>
            <w:webHidden/>
          </w:rPr>
          <w:tab/>
        </w:r>
        <w:r w:rsidR="00DC65DF">
          <w:rPr>
            <w:noProof/>
            <w:webHidden/>
          </w:rPr>
          <w:fldChar w:fldCharType="begin"/>
        </w:r>
        <w:r w:rsidR="00DC65DF">
          <w:rPr>
            <w:noProof/>
            <w:webHidden/>
          </w:rPr>
          <w:instrText xml:space="preserve"> PAGEREF _Toc126070855 \h </w:instrText>
        </w:r>
        <w:r w:rsidR="00DC65DF">
          <w:rPr>
            <w:noProof/>
            <w:webHidden/>
          </w:rPr>
        </w:r>
        <w:r w:rsidR="00DC65DF">
          <w:rPr>
            <w:noProof/>
            <w:webHidden/>
          </w:rPr>
          <w:fldChar w:fldCharType="separate"/>
        </w:r>
        <w:r w:rsidR="00B73325">
          <w:rPr>
            <w:noProof/>
            <w:webHidden/>
          </w:rPr>
          <w:t>5</w:t>
        </w:r>
        <w:r w:rsidR="00DC65DF">
          <w:rPr>
            <w:noProof/>
            <w:webHidden/>
          </w:rPr>
          <w:fldChar w:fldCharType="end"/>
        </w:r>
      </w:hyperlink>
    </w:p>
    <w:p w14:paraId="560F2885" w14:textId="379D7B21" w:rsidR="00DC65DF" w:rsidRDefault="00000000">
      <w:pPr>
        <w:pStyle w:val="TDC1"/>
        <w:rPr>
          <w:rFonts w:asciiTheme="minorHAnsi" w:hAnsiTheme="minorHAnsi"/>
          <w:b w:val="0"/>
          <w:bCs w:val="0"/>
          <w:noProof/>
          <w:szCs w:val="22"/>
          <w:lang w:val="es-HN" w:eastAsia="es-HN"/>
        </w:rPr>
      </w:pPr>
      <w:hyperlink w:anchor="_Toc126070856" w:history="1">
        <w:r w:rsidR="00DC65DF" w:rsidRPr="00F542E2">
          <w:rPr>
            <w:rStyle w:val="Hipervnculo"/>
            <w:rFonts w:cstheme="minorHAnsi"/>
            <w:noProof/>
          </w:rPr>
          <w:t>III.</w:t>
        </w:r>
        <w:r w:rsidR="00DC65DF">
          <w:rPr>
            <w:rFonts w:asciiTheme="minorHAnsi" w:hAnsiTheme="minorHAnsi"/>
            <w:b w:val="0"/>
            <w:bCs w:val="0"/>
            <w:noProof/>
            <w:szCs w:val="22"/>
            <w:lang w:val="es-HN" w:eastAsia="es-HN"/>
          </w:rPr>
          <w:tab/>
        </w:r>
        <w:r w:rsidR="00DC65DF" w:rsidRPr="00F542E2">
          <w:rPr>
            <w:rStyle w:val="Hipervnculo"/>
            <w:rFonts w:cstheme="minorHAnsi"/>
            <w:noProof/>
          </w:rPr>
          <w:t>Descripción del negocio a emprender</w:t>
        </w:r>
        <w:r w:rsidR="00DC65DF">
          <w:rPr>
            <w:noProof/>
            <w:webHidden/>
          </w:rPr>
          <w:tab/>
        </w:r>
        <w:r w:rsidR="00DC65DF">
          <w:rPr>
            <w:noProof/>
            <w:webHidden/>
          </w:rPr>
          <w:fldChar w:fldCharType="begin"/>
        </w:r>
        <w:r w:rsidR="00DC65DF">
          <w:rPr>
            <w:noProof/>
            <w:webHidden/>
          </w:rPr>
          <w:instrText xml:space="preserve"> PAGEREF _Toc126070856 \h </w:instrText>
        </w:r>
        <w:r w:rsidR="00DC65DF">
          <w:rPr>
            <w:noProof/>
            <w:webHidden/>
          </w:rPr>
        </w:r>
        <w:r w:rsidR="00DC65DF">
          <w:rPr>
            <w:noProof/>
            <w:webHidden/>
          </w:rPr>
          <w:fldChar w:fldCharType="separate"/>
        </w:r>
        <w:r w:rsidR="00B73325">
          <w:rPr>
            <w:noProof/>
            <w:webHidden/>
          </w:rPr>
          <w:t>6</w:t>
        </w:r>
        <w:r w:rsidR="00DC65DF">
          <w:rPr>
            <w:noProof/>
            <w:webHidden/>
          </w:rPr>
          <w:fldChar w:fldCharType="end"/>
        </w:r>
      </w:hyperlink>
    </w:p>
    <w:p w14:paraId="1E92582D" w14:textId="4964DB3D" w:rsidR="00DC65DF" w:rsidRDefault="00000000">
      <w:pPr>
        <w:pStyle w:val="TDC2"/>
        <w:rPr>
          <w:rFonts w:asciiTheme="minorHAnsi" w:hAnsiTheme="minorHAnsi"/>
          <w:b w:val="0"/>
          <w:bCs w:val="0"/>
          <w:noProof/>
          <w:szCs w:val="22"/>
          <w:lang w:val="es-HN" w:eastAsia="es-HN"/>
        </w:rPr>
      </w:pPr>
      <w:hyperlink w:anchor="_Toc126070857" w:history="1">
        <w:r w:rsidR="00DC65DF" w:rsidRPr="00F542E2">
          <w:rPr>
            <w:rStyle w:val="Hipervnculo"/>
            <w:rFonts w:eastAsia="Calibri" w:cstheme="minorHAnsi"/>
            <w:noProof/>
          </w:rPr>
          <w:t>4.1</w:t>
        </w:r>
        <w:r w:rsidR="00DC65DF">
          <w:rPr>
            <w:rFonts w:asciiTheme="minorHAnsi" w:hAnsiTheme="minorHAnsi"/>
            <w:b w:val="0"/>
            <w:bCs w:val="0"/>
            <w:noProof/>
            <w:szCs w:val="22"/>
            <w:lang w:val="es-HN" w:eastAsia="es-HN"/>
          </w:rPr>
          <w:tab/>
        </w:r>
        <w:r w:rsidR="00DC65DF" w:rsidRPr="00F542E2">
          <w:rPr>
            <w:rStyle w:val="Hipervnculo"/>
            <w:rFonts w:eastAsia="Calibri" w:cstheme="minorHAnsi"/>
            <w:noProof/>
          </w:rPr>
          <w:t>Descripción del producto:</w:t>
        </w:r>
        <w:r w:rsidR="00DC65DF">
          <w:rPr>
            <w:noProof/>
            <w:webHidden/>
          </w:rPr>
          <w:tab/>
        </w:r>
        <w:r w:rsidR="00DC65DF">
          <w:rPr>
            <w:noProof/>
            <w:webHidden/>
          </w:rPr>
          <w:fldChar w:fldCharType="begin"/>
        </w:r>
        <w:r w:rsidR="00DC65DF">
          <w:rPr>
            <w:noProof/>
            <w:webHidden/>
          </w:rPr>
          <w:instrText xml:space="preserve"> PAGEREF _Toc126070857 \h </w:instrText>
        </w:r>
        <w:r w:rsidR="00DC65DF">
          <w:rPr>
            <w:noProof/>
            <w:webHidden/>
          </w:rPr>
        </w:r>
        <w:r w:rsidR="00DC65DF">
          <w:rPr>
            <w:noProof/>
            <w:webHidden/>
          </w:rPr>
          <w:fldChar w:fldCharType="separate"/>
        </w:r>
        <w:r w:rsidR="00B73325">
          <w:rPr>
            <w:noProof/>
            <w:webHidden/>
          </w:rPr>
          <w:t>6</w:t>
        </w:r>
        <w:r w:rsidR="00DC65DF">
          <w:rPr>
            <w:noProof/>
            <w:webHidden/>
          </w:rPr>
          <w:fldChar w:fldCharType="end"/>
        </w:r>
      </w:hyperlink>
    </w:p>
    <w:p w14:paraId="6F4D725D" w14:textId="2F8ED6D4" w:rsidR="00DC65DF" w:rsidRDefault="00000000">
      <w:pPr>
        <w:pStyle w:val="TDC2"/>
        <w:rPr>
          <w:rFonts w:asciiTheme="minorHAnsi" w:hAnsiTheme="minorHAnsi"/>
          <w:b w:val="0"/>
          <w:bCs w:val="0"/>
          <w:noProof/>
          <w:szCs w:val="22"/>
          <w:lang w:val="es-HN" w:eastAsia="es-HN"/>
        </w:rPr>
      </w:pPr>
      <w:hyperlink w:anchor="_Toc126070858" w:history="1">
        <w:r w:rsidR="00DC65DF" w:rsidRPr="00F542E2">
          <w:rPr>
            <w:rStyle w:val="Hipervnculo"/>
            <w:rFonts w:eastAsia="Calibri" w:cstheme="minorHAnsi"/>
            <w:noProof/>
          </w:rPr>
          <w:t>4.2</w:t>
        </w:r>
        <w:r w:rsidR="00DC65DF">
          <w:rPr>
            <w:rFonts w:asciiTheme="minorHAnsi" w:hAnsiTheme="minorHAnsi"/>
            <w:b w:val="0"/>
            <w:bCs w:val="0"/>
            <w:noProof/>
            <w:szCs w:val="22"/>
            <w:lang w:val="es-HN" w:eastAsia="es-HN"/>
          </w:rPr>
          <w:tab/>
        </w:r>
        <w:r w:rsidR="00DC65DF" w:rsidRPr="00F542E2">
          <w:rPr>
            <w:rStyle w:val="Hipervnculo"/>
            <w:rFonts w:eastAsia="Calibri" w:cstheme="minorHAnsi"/>
            <w:noProof/>
          </w:rPr>
          <w:t>Características de la Calidad:</w:t>
        </w:r>
        <w:r w:rsidR="00DC65DF">
          <w:rPr>
            <w:noProof/>
            <w:webHidden/>
          </w:rPr>
          <w:tab/>
        </w:r>
        <w:r w:rsidR="00DC65DF">
          <w:rPr>
            <w:noProof/>
            <w:webHidden/>
          </w:rPr>
          <w:fldChar w:fldCharType="begin"/>
        </w:r>
        <w:r w:rsidR="00DC65DF">
          <w:rPr>
            <w:noProof/>
            <w:webHidden/>
          </w:rPr>
          <w:instrText xml:space="preserve"> PAGEREF _Toc126070858 \h </w:instrText>
        </w:r>
        <w:r w:rsidR="00DC65DF">
          <w:rPr>
            <w:noProof/>
            <w:webHidden/>
          </w:rPr>
        </w:r>
        <w:r w:rsidR="00DC65DF">
          <w:rPr>
            <w:noProof/>
            <w:webHidden/>
          </w:rPr>
          <w:fldChar w:fldCharType="separate"/>
        </w:r>
        <w:r w:rsidR="00B73325">
          <w:rPr>
            <w:noProof/>
            <w:webHidden/>
          </w:rPr>
          <w:t>6</w:t>
        </w:r>
        <w:r w:rsidR="00DC65DF">
          <w:rPr>
            <w:noProof/>
            <w:webHidden/>
          </w:rPr>
          <w:fldChar w:fldCharType="end"/>
        </w:r>
      </w:hyperlink>
    </w:p>
    <w:p w14:paraId="09294696" w14:textId="0F79898B" w:rsidR="00DC65DF" w:rsidRDefault="00000000">
      <w:pPr>
        <w:pStyle w:val="TDC1"/>
        <w:rPr>
          <w:rFonts w:asciiTheme="minorHAnsi" w:hAnsiTheme="minorHAnsi"/>
          <w:b w:val="0"/>
          <w:bCs w:val="0"/>
          <w:noProof/>
          <w:szCs w:val="22"/>
          <w:lang w:val="es-HN" w:eastAsia="es-HN"/>
        </w:rPr>
      </w:pPr>
      <w:hyperlink w:anchor="_Toc126070859" w:history="1">
        <w:r w:rsidR="00DC65DF" w:rsidRPr="00F542E2">
          <w:rPr>
            <w:rStyle w:val="Hipervnculo"/>
            <w:rFonts w:cstheme="minorHAnsi"/>
            <w:caps/>
            <w:noProof/>
          </w:rPr>
          <w:t>IV.</w:t>
        </w:r>
        <w:r w:rsidR="00DC65DF">
          <w:rPr>
            <w:rFonts w:asciiTheme="minorHAnsi" w:hAnsiTheme="minorHAnsi"/>
            <w:b w:val="0"/>
            <w:bCs w:val="0"/>
            <w:noProof/>
            <w:szCs w:val="22"/>
            <w:lang w:val="es-HN" w:eastAsia="es-HN"/>
          </w:rPr>
          <w:tab/>
        </w:r>
        <w:r w:rsidR="00DC65DF" w:rsidRPr="00F542E2">
          <w:rPr>
            <w:rStyle w:val="Hipervnculo"/>
            <w:rFonts w:cstheme="minorHAnsi"/>
            <w:noProof/>
          </w:rPr>
          <w:t>Análisis técnico productivo</w:t>
        </w:r>
        <w:r w:rsidR="00DC65DF">
          <w:rPr>
            <w:noProof/>
            <w:webHidden/>
          </w:rPr>
          <w:tab/>
        </w:r>
        <w:r w:rsidR="00DC65DF">
          <w:rPr>
            <w:noProof/>
            <w:webHidden/>
          </w:rPr>
          <w:fldChar w:fldCharType="begin"/>
        </w:r>
        <w:r w:rsidR="00DC65DF">
          <w:rPr>
            <w:noProof/>
            <w:webHidden/>
          </w:rPr>
          <w:instrText xml:space="preserve"> PAGEREF _Toc126070859 \h </w:instrText>
        </w:r>
        <w:r w:rsidR="00DC65DF">
          <w:rPr>
            <w:noProof/>
            <w:webHidden/>
          </w:rPr>
        </w:r>
        <w:r w:rsidR="00DC65DF">
          <w:rPr>
            <w:noProof/>
            <w:webHidden/>
          </w:rPr>
          <w:fldChar w:fldCharType="separate"/>
        </w:r>
        <w:r w:rsidR="00B73325">
          <w:rPr>
            <w:noProof/>
            <w:webHidden/>
          </w:rPr>
          <w:t>6</w:t>
        </w:r>
        <w:r w:rsidR="00DC65DF">
          <w:rPr>
            <w:noProof/>
            <w:webHidden/>
          </w:rPr>
          <w:fldChar w:fldCharType="end"/>
        </w:r>
      </w:hyperlink>
    </w:p>
    <w:p w14:paraId="0F859215" w14:textId="097CECCE" w:rsidR="00DC65DF" w:rsidRDefault="00000000">
      <w:pPr>
        <w:pStyle w:val="TDC1"/>
        <w:rPr>
          <w:rFonts w:asciiTheme="minorHAnsi" w:hAnsiTheme="minorHAnsi"/>
          <w:b w:val="0"/>
          <w:bCs w:val="0"/>
          <w:noProof/>
          <w:szCs w:val="22"/>
          <w:lang w:val="es-HN" w:eastAsia="es-HN"/>
        </w:rPr>
      </w:pPr>
      <w:hyperlink w:anchor="_Toc126070860" w:history="1">
        <w:r w:rsidR="00DC65DF" w:rsidRPr="00F542E2">
          <w:rPr>
            <w:rStyle w:val="Hipervnculo"/>
            <w:rFonts w:cstheme="minorHAnsi"/>
            <w:caps/>
            <w:noProof/>
          </w:rPr>
          <w:t>V.</w:t>
        </w:r>
        <w:r w:rsidR="00DC65DF">
          <w:rPr>
            <w:rFonts w:asciiTheme="minorHAnsi" w:hAnsiTheme="minorHAnsi"/>
            <w:b w:val="0"/>
            <w:bCs w:val="0"/>
            <w:noProof/>
            <w:szCs w:val="22"/>
            <w:lang w:val="es-HN" w:eastAsia="es-HN"/>
          </w:rPr>
          <w:tab/>
        </w:r>
        <w:r w:rsidR="00DC65DF" w:rsidRPr="00F542E2">
          <w:rPr>
            <w:rStyle w:val="Hipervnculo"/>
            <w:rFonts w:cstheme="minorHAnsi"/>
            <w:noProof/>
          </w:rPr>
          <w:t>Análisis de mercado</w:t>
        </w:r>
        <w:r w:rsidR="00DC65DF">
          <w:rPr>
            <w:noProof/>
            <w:webHidden/>
          </w:rPr>
          <w:tab/>
        </w:r>
        <w:r w:rsidR="00DC65DF">
          <w:rPr>
            <w:noProof/>
            <w:webHidden/>
          </w:rPr>
          <w:fldChar w:fldCharType="begin"/>
        </w:r>
        <w:r w:rsidR="00DC65DF">
          <w:rPr>
            <w:noProof/>
            <w:webHidden/>
          </w:rPr>
          <w:instrText xml:space="preserve"> PAGEREF _Toc126070860 \h </w:instrText>
        </w:r>
        <w:r w:rsidR="00DC65DF">
          <w:rPr>
            <w:noProof/>
            <w:webHidden/>
          </w:rPr>
        </w:r>
        <w:r w:rsidR="00DC65DF">
          <w:rPr>
            <w:noProof/>
            <w:webHidden/>
          </w:rPr>
          <w:fldChar w:fldCharType="separate"/>
        </w:r>
        <w:r w:rsidR="00B73325">
          <w:rPr>
            <w:noProof/>
            <w:webHidden/>
          </w:rPr>
          <w:t>8</w:t>
        </w:r>
        <w:r w:rsidR="00DC65DF">
          <w:rPr>
            <w:noProof/>
            <w:webHidden/>
          </w:rPr>
          <w:fldChar w:fldCharType="end"/>
        </w:r>
      </w:hyperlink>
    </w:p>
    <w:p w14:paraId="1241DBD7" w14:textId="30943FA3" w:rsidR="00DC65DF" w:rsidRDefault="00000000">
      <w:pPr>
        <w:pStyle w:val="TDC1"/>
        <w:rPr>
          <w:rFonts w:asciiTheme="minorHAnsi" w:hAnsiTheme="minorHAnsi"/>
          <w:b w:val="0"/>
          <w:bCs w:val="0"/>
          <w:noProof/>
          <w:szCs w:val="22"/>
          <w:lang w:val="es-HN" w:eastAsia="es-HN"/>
        </w:rPr>
      </w:pPr>
      <w:hyperlink w:anchor="_Toc126070861" w:history="1">
        <w:r w:rsidR="00DC65DF" w:rsidRPr="00F542E2">
          <w:rPr>
            <w:rStyle w:val="Hipervnculo"/>
            <w:rFonts w:cstheme="minorHAnsi"/>
            <w:noProof/>
          </w:rPr>
          <w:t>VI.</w:t>
        </w:r>
        <w:r w:rsidR="00DC65DF">
          <w:rPr>
            <w:rFonts w:asciiTheme="minorHAnsi" w:hAnsiTheme="minorHAnsi"/>
            <w:b w:val="0"/>
            <w:bCs w:val="0"/>
            <w:noProof/>
            <w:szCs w:val="22"/>
            <w:lang w:val="es-HN" w:eastAsia="es-HN"/>
          </w:rPr>
          <w:tab/>
        </w:r>
        <w:r w:rsidR="00DC65DF" w:rsidRPr="00F542E2">
          <w:rPr>
            <w:rStyle w:val="Hipervnculo"/>
            <w:rFonts w:cstheme="minorHAnsi"/>
            <w:noProof/>
          </w:rPr>
          <w:t>Análisis financiero</w:t>
        </w:r>
        <w:r w:rsidR="00DC65DF">
          <w:rPr>
            <w:noProof/>
            <w:webHidden/>
          </w:rPr>
          <w:tab/>
        </w:r>
        <w:r w:rsidR="00DC65DF">
          <w:rPr>
            <w:noProof/>
            <w:webHidden/>
          </w:rPr>
          <w:fldChar w:fldCharType="begin"/>
        </w:r>
        <w:r w:rsidR="00DC65DF">
          <w:rPr>
            <w:noProof/>
            <w:webHidden/>
          </w:rPr>
          <w:instrText xml:space="preserve"> PAGEREF _Toc126070861 \h </w:instrText>
        </w:r>
        <w:r w:rsidR="00DC65DF">
          <w:rPr>
            <w:noProof/>
            <w:webHidden/>
          </w:rPr>
        </w:r>
        <w:r w:rsidR="00DC65DF">
          <w:rPr>
            <w:noProof/>
            <w:webHidden/>
          </w:rPr>
          <w:fldChar w:fldCharType="separate"/>
        </w:r>
        <w:r w:rsidR="00B73325">
          <w:rPr>
            <w:noProof/>
            <w:webHidden/>
          </w:rPr>
          <w:t>9</w:t>
        </w:r>
        <w:r w:rsidR="00DC65DF">
          <w:rPr>
            <w:noProof/>
            <w:webHidden/>
          </w:rPr>
          <w:fldChar w:fldCharType="end"/>
        </w:r>
      </w:hyperlink>
    </w:p>
    <w:p w14:paraId="039B8107" w14:textId="143518FD" w:rsidR="00DC65DF" w:rsidRDefault="00000000">
      <w:pPr>
        <w:pStyle w:val="TDC1"/>
        <w:rPr>
          <w:rFonts w:asciiTheme="minorHAnsi" w:hAnsiTheme="minorHAnsi"/>
          <w:b w:val="0"/>
          <w:bCs w:val="0"/>
          <w:noProof/>
          <w:szCs w:val="22"/>
          <w:lang w:val="es-HN" w:eastAsia="es-HN"/>
        </w:rPr>
      </w:pPr>
      <w:hyperlink w:anchor="_Toc126070862" w:history="1">
        <w:r w:rsidR="00DC65DF" w:rsidRPr="00F542E2">
          <w:rPr>
            <w:rStyle w:val="Hipervnculo"/>
            <w:rFonts w:cstheme="minorHAnsi"/>
            <w:caps/>
            <w:noProof/>
          </w:rPr>
          <w:t>VII.</w:t>
        </w:r>
        <w:r w:rsidR="00DC65DF">
          <w:rPr>
            <w:rFonts w:asciiTheme="minorHAnsi" w:hAnsiTheme="minorHAnsi"/>
            <w:b w:val="0"/>
            <w:bCs w:val="0"/>
            <w:noProof/>
            <w:szCs w:val="22"/>
            <w:lang w:val="es-HN" w:eastAsia="es-HN"/>
          </w:rPr>
          <w:tab/>
        </w:r>
        <w:r w:rsidR="00DC65DF" w:rsidRPr="00F542E2">
          <w:rPr>
            <w:rStyle w:val="Hipervnculo"/>
            <w:rFonts w:cstheme="minorHAnsi"/>
            <w:noProof/>
          </w:rPr>
          <w:t>Análisis comparativos</w:t>
        </w:r>
        <w:r w:rsidR="00DC65DF">
          <w:rPr>
            <w:noProof/>
            <w:webHidden/>
          </w:rPr>
          <w:tab/>
        </w:r>
        <w:r w:rsidR="00DC65DF">
          <w:rPr>
            <w:noProof/>
            <w:webHidden/>
          </w:rPr>
          <w:fldChar w:fldCharType="begin"/>
        </w:r>
        <w:r w:rsidR="00DC65DF">
          <w:rPr>
            <w:noProof/>
            <w:webHidden/>
          </w:rPr>
          <w:instrText xml:space="preserve"> PAGEREF _Toc126070862 \h </w:instrText>
        </w:r>
        <w:r w:rsidR="00DC65DF">
          <w:rPr>
            <w:noProof/>
            <w:webHidden/>
          </w:rPr>
        </w:r>
        <w:r w:rsidR="00DC65DF">
          <w:rPr>
            <w:noProof/>
            <w:webHidden/>
          </w:rPr>
          <w:fldChar w:fldCharType="separate"/>
        </w:r>
        <w:r w:rsidR="00B73325">
          <w:rPr>
            <w:noProof/>
            <w:webHidden/>
          </w:rPr>
          <w:t>11</w:t>
        </w:r>
        <w:r w:rsidR="00DC65DF">
          <w:rPr>
            <w:noProof/>
            <w:webHidden/>
          </w:rPr>
          <w:fldChar w:fldCharType="end"/>
        </w:r>
      </w:hyperlink>
    </w:p>
    <w:p w14:paraId="7FB1ACAD" w14:textId="7C61D886" w:rsidR="00DC65DF" w:rsidRDefault="00000000">
      <w:pPr>
        <w:pStyle w:val="TDC1"/>
        <w:rPr>
          <w:rFonts w:asciiTheme="minorHAnsi" w:hAnsiTheme="minorHAnsi"/>
          <w:b w:val="0"/>
          <w:bCs w:val="0"/>
          <w:noProof/>
          <w:szCs w:val="22"/>
          <w:lang w:val="es-HN" w:eastAsia="es-HN"/>
        </w:rPr>
      </w:pPr>
      <w:hyperlink w:anchor="_Toc126070863" w:history="1">
        <w:r w:rsidR="00DC65DF" w:rsidRPr="00F542E2">
          <w:rPr>
            <w:rStyle w:val="Hipervnculo"/>
            <w:rFonts w:cstheme="minorHAnsi"/>
            <w:caps/>
            <w:noProof/>
          </w:rPr>
          <w:t>VIII.</w:t>
        </w:r>
        <w:r w:rsidR="00DC65DF">
          <w:rPr>
            <w:rFonts w:asciiTheme="minorHAnsi" w:hAnsiTheme="minorHAnsi"/>
            <w:b w:val="0"/>
            <w:bCs w:val="0"/>
            <w:noProof/>
            <w:szCs w:val="22"/>
            <w:lang w:val="es-HN" w:eastAsia="es-HN"/>
          </w:rPr>
          <w:tab/>
        </w:r>
        <w:r w:rsidR="00DC65DF" w:rsidRPr="00F542E2">
          <w:rPr>
            <w:rStyle w:val="Hipervnculo"/>
            <w:rFonts w:cstheme="minorHAnsi"/>
            <w:noProof/>
          </w:rPr>
          <w:t>Análisis de sostenibilidad</w:t>
        </w:r>
        <w:r w:rsidR="00DC65DF">
          <w:rPr>
            <w:noProof/>
            <w:webHidden/>
          </w:rPr>
          <w:tab/>
        </w:r>
        <w:r w:rsidR="00DC65DF">
          <w:rPr>
            <w:noProof/>
            <w:webHidden/>
          </w:rPr>
          <w:fldChar w:fldCharType="begin"/>
        </w:r>
        <w:r w:rsidR="00DC65DF">
          <w:rPr>
            <w:noProof/>
            <w:webHidden/>
          </w:rPr>
          <w:instrText xml:space="preserve"> PAGEREF _Toc126070863 \h </w:instrText>
        </w:r>
        <w:r w:rsidR="00DC65DF">
          <w:rPr>
            <w:noProof/>
            <w:webHidden/>
          </w:rPr>
        </w:r>
        <w:r w:rsidR="00DC65DF">
          <w:rPr>
            <w:noProof/>
            <w:webHidden/>
          </w:rPr>
          <w:fldChar w:fldCharType="separate"/>
        </w:r>
        <w:r w:rsidR="00B73325">
          <w:rPr>
            <w:noProof/>
            <w:webHidden/>
          </w:rPr>
          <w:t>13</w:t>
        </w:r>
        <w:r w:rsidR="00DC65DF">
          <w:rPr>
            <w:noProof/>
            <w:webHidden/>
          </w:rPr>
          <w:fldChar w:fldCharType="end"/>
        </w:r>
      </w:hyperlink>
    </w:p>
    <w:p w14:paraId="5E3A5F75" w14:textId="6C9DCA09" w:rsidR="00DC65DF" w:rsidRDefault="00000000">
      <w:pPr>
        <w:pStyle w:val="TDC1"/>
        <w:rPr>
          <w:rFonts w:asciiTheme="minorHAnsi" w:hAnsiTheme="minorHAnsi"/>
          <w:b w:val="0"/>
          <w:bCs w:val="0"/>
          <w:noProof/>
          <w:szCs w:val="22"/>
          <w:lang w:val="es-HN" w:eastAsia="es-HN"/>
        </w:rPr>
      </w:pPr>
      <w:hyperlink w:anchor="_Toc126070864" w:history="1">
        <w:r w:rsidR="00DC65DF" w:rsidRPr="00F542E2">
          <w:rPr>
            <w:rStyle w:val="Hipervnculo"/>
            <w:rFonts w:cstheme="minorHAnsi"/>
            <w:caps/>
            <w:noProof/>
          </w:rPr>
          <w:t>IX.</w:t>
        </w:r>
        <w:r w:rsidR="00DC65DF">
          <w:rPr>
            <w:rFonts w:asciiTheme="minorHAnsi" w:hAnsiTheme="minorHAnsi"/>
            <w:b w:val="0"/>
            <w:bCs w:val="0"/>
            <w:noProof/>
            <w:szCs w:val="22"/>
            <w:lang w:val="es-HN" w:eastAsia="es-HN"/>
          </w:rPr>
          <w:tab/>
        </w:r>
        <w:r w:rsidR="00DC65DF" w:rsidRPr="00F542E2">
          <w:rPr>
            <w:rStyle w:val="Hipervnculo"/>
            <w:rFonts w:cstheme="minorHAnsi"/>
            <w:caps/>
            <w:noProof/>
          </w:rPr>
          <w:t>Anexos</w:t>
        </w:r>
        <w:r w:rsidR="00DC65DF">
          <w:rPr>
            <w:noProof/>
            <w:webHidden/>
          </w:rPr>
          <w:tab/>
        </w:r>
        <w:r w:rsidR="00DC65DF">
          <w:rPr>
            <w:noProof/>
            <w:webHidden/>
          </w:rPr>
          <w:fldChar w:fldCharType="begin"/>
        </w:r>
        <w:r w:rsidR="00DC65DF">
          <w:rPr>
            <w:noProof/>
            <w:webHidden/>
          </w:rPr>
          <w:instrText xml:space="preserve"> PAGEREF _Toc126070864 \h </w:instrText>
        </w:r>
        <w:r w:rsidR="00DC65DF">
          <w:rPr>
            <w:noProof/>
            <w:webHidden/>
          </w:rPr>
        </w:r>
        <w:r w:rsidR="00DC65DF">
          <w:rPr>
            <w:noProof/>
            <w:webHidden/>
          </w:rPr>
          <w:fldChar w:fldCharType="separate"/>
        </w:r>
        <w:r w:rsidR="00B73325">
          <w:rPr>
            <w:noProof/>
            <w:webHidden/>
          </w:rPr>
          <w:t>14</w:t>
        </w:r>
        <w:r w:rsidR="00DC65DF">
          <w:rPr>
            <w:noProof/>
            <w:webHidden/>
          </w:rPr>
          <w:fldChar w:fldCharType="end"/>
        </w:r>
      </w:hyperlink>
    </w:p>
    <w:p w14:paraId="006CFA07" w14:textId="0AA558BF" w:rsidR="00DC65DF" w:rsidRDefault="00000000">
      <w:pPr>
        <w:pStyle w:val="TDC2"/>
        <w:rPr>
          <w:rFonts w:asciiTheme="minorHAnsi" w:hAnsiTheme="minorHAnsi"/>
          <w:b w:val="0"/>
          <w:bCs w:val="0"/>
          <w:noProof/>
          <w:szCs w:val="22"/>
          <w:lang w:val="es-HN" w:eastAsia="es-HN"/>
        </w:rPr>
      </w:pPr>
      <w:hyperlink w:anchor="_Toc126070865" w:history="1">
        <w:r w:rsidR="00DC65DF" w:rsidRPr="00F542E2">
          <w:rPr>
            <w:rStyle w:val="Hipervnculo"/>
            <w:rFonts w:cstheme="minorHAnsi"/>
            <w:noProof/>
          </w:rPr>
          <w:t>10.1.</w:t>
        </w:r>
        <w:r w:rsidR="00DC65DF">
          <w:rPr>
            <w:rFonts w:asciiTheme="minorHAnsi" w:hAnsiTheme="minorHAnsi"/>
            <w:b w:val="0"/>
            <w:bCs w:val="0"/>
            <w:noProof/>
            <w:szCs w:val="22"/>
            <w:lang w:val="es-HN" w:eastAsia="es-HN"/>
          </w:rPr>
          <w:tab/>
        </w:r>
        <w:r w:rsidR="00DC65DF" w:rsidRPr="00F542E2">
          <w:rPr>
            <w:rStyle w:val="Hipervnculo"/>
            <w:rFonts w:cstheme="minorHAnsi"/>
            <w:noProof/>
          </w:rPr>
          <w:t>Contextualización</w:t>
        </w:r>
        <w:r w:rsidR="00DC65DF">
          <w:rPr>
            <w:noProof/>
            <w:webHidden/>
          </w:rPr>
          <w:tab/>
        </w:r>
        <w:r w:rsidR="00DC65DF">
          <w:rPr>
            <w:noProof/>
            <w:webHidden/>
          </w:rPr>
          <w:fldChar w:fldCharType="begin"/>
        </w:r>
        <w:r w:rsidR="00DC65DF">
          <w:rPr>
            <w:noProof/>
            <w:webHidden/>
          </w:rPr>
          <w:instrText xml:space="preserve"> PAGEREF _Toc126070865 \h </w:instrText>
        </w:r>
        <w:r w:rsidR="00DC65DF">
          <w:rPr>
            <w:noProof/>
            <w:webHidden/>
          </w:rPr>
        </w:r>
        <w:r w:rsidR="00DC65DF">
          <w:rPr>
            <w:noProof/>
            <w:webHidden/>
          </w:rPr>
          <w:fldChar w:fldCharType="separate"/>
        </w:r>
        <w:r w:rsidR="00B73325">
          <w:rPr>
            <w:noProof/>
            <w:webHidden/>
          </w:rPr>
          <w:t>14</w:t>
        </w:r>
        <w:r w:rsidR="00DC65DF">
          <w:rPr>
            <w:noProof/>
            <w:webHidden/>
          </w:rPr>
          <w:fldChar w:fldCharType="end"/>
        </w:r>
      </w:hyperlink>
    </w:p>
    <w:p w14:paraId="6FC08EF2" w14:textId="3337BA2A" w:rsidR="00DC65DF" w:rsidRDefault="00000000">
      <w:pPr>
        <w:pStyle w:val="TDC2"/>
        <w:rPr>
          <w:rFonts w:asciiTheme="minorHAnsi" w:hAnsiTheme="minorHAnsi"/>
          <w:b w:val="0"/>
          <w:bCs w:val="0"/>
          <w:noProof/>
          <w:szCs w:val="22"/>
          <w:lang w:val="es-HN" w:eastAsia="es-HN"/>
        </w:rPr>
      </w:pPr>
      <w:hyperlink w:anchor="_Toc126070866" w:history="1">
        <w:r w:rsidR="00DC65DF" w:rsidRPr="00F542E2">
          <w:rPr>
            <w:rStyle w:val="Hipervnculo"/>
            <w:rFonts w:cstheme="minorHAnsi"/>
            <w:noProof/>
          </w:rPr>
          <w:t>10.2.</w:t>
        </w:r>
        <w:r w:rsidR="00DC65DF">
          <w:rPr>
            <w:rFonts w:asciiTheme="minorHAnsi" w:hAnsiTheme="minorHAnsi"/>
            <w:b w:val="0"/>
            <w:bCs w:val="0"/>
            <w:noProof/>
            <w:szCs w:val="22"/>
            <w:lang w:val="es-HN" w:eastAsia="es-HN"/>
          </w:rPr>
          <w:tab/>
        </w:r>
        <w:r w:rsidR="00DC65DF" w:rsidRPr="00F542E2">
          <w:rPr>
            <w:rStyle w:val="Hipervnculo"/>
            <w:rFonts w:cstheme="minorHAnsi"/>
            <w:noProof/>
          </w:rPr>
          <w:t>Documentos adjuntos al perfil de negocios</w:t>
        </w:r>
        <w:r w:rsidR="00DC65DF">
          <w:rPr>
            <w:noProof/>
            <w:webHidden/>
          </w:rPr>
          <w:tab/>
        </w:r>
        <w:r w:rsidR="00DC65DF">
          <w:rPr>
            <w:noProof/>
            <w:webHidden/>
          </w:rPr>
          <w:fldChar w:fldCharType="begin"/>
        </w:r>
        <w:r w:rsidR="00DC65DF">
          <w:rPr>
            <w:noProof/>
            <w:webHidden/>
          </w:rPr>
          <w:instrText xml:space="preserve"> PAGEREF _Toc126070866 \h </w:instrText>
        </w:r>
        <w:r w:rsidR="00DC65DF">
          <w:rPr>
            <w:noProof/>
            <w:webHidden/>
          </w:rPr>
        </w:r>
        <w:r w:rsidR="00DC65DF">
          <w:rPr>
            <w:noProof/>
            <w:webHidden/>
          </w:rPr>
          <w:fldChar w:fldCharType="separate"/>
        </w:r>
        <w:r w:rsidR="00B73325">
          <w:rPr>
            <w:noProof/>
            <w:webHidden/>
          </w:rPr>
          <w:t>14</w:t>
        </w:r>
        <w:r w:rsidR="00DC65DF">
          <w:rPr>
            <w:noProof/>
            <w:webHidden/>
          </w:rPr>
          <w:fldChar w:fldCharType="end"/>
        </w:r>
      </w:hyperlink>
    </w:p>
    <w:p w14:paraId="4938C0CB" w14:textId="651DFF39" w:rsidR="00DC65DF" w:rsidRDefault="00000000">
      <w:pPr>
        <w:pStyle w:val="TDC2"/>
        <w:rPr>
          <w:rFonts w:asciiTheme="minorHAnsi" w:hAnsiTheme="minorHAnsi"/>
          <w:b w:val="0"/>
          <w:bCs w:val="0"/>
          <w:noProof/>
          <w:szCs w:val="22"/>
          <w:lang w:val="es-HN" w:eastAsia="es-HN"/>
        </w:rPr>
      </w:pPr>
      <w:hyperlink w:anchor="_Toc126070867" w:history="1">
        <w:r w:rsidR="00DC65DF" w:rsidRPr="00F542E2">
          <w:rPr>
            <w:rStyle w:val="Hipervnculo"/>
            <w:rFonts w:cstheme="minorHAnsi"/>
            <w:noProof/>
          </w:rPr>
          <w:t>10.3.</w:t>
        </w:r>
        <w:r w:rsidR="00DC65DF">
          <w:rPr>
            <w:rFonts w:asciiTheme="minorHAnsi" w:hAnsiTheme="minorHAnsi"/>
            <w:b w:val="0"/>
            <w:bCs w:val="0"/>
            <w:noProof/>
            <w:szCs w:val="22"/>
            <w:lang w:val="es-HN" w:eastAsia="es-HN"/>
          </w:rPr>
          <w:tab/>
        </w:r>
        <w:r w:rsidR="00DC65DF" w:rsidRPr="00F542E2">
          <w:rPr>
            <w:rStyle w:val="Hipervnculo"/>
            <w:rFonts w:cstheme="minorHAnsi"/>
            <w:noProof/>
          </w:rPr>
          <w:t>Bibliografía</w:t>
        </w:r>
        <w:r w:rsidR="00DC65DF">
          <w:rPr>
            <w:noProof/>
            <w:webHidden/>
          </w:rPr>
          <w:tab/>
        </w:r>
        <w:r w:rsidR="00DC65DF">
          <w:rPr>
            <w:noProof/>
            <w:webHidden/>
          </w:rPr>
          <w:fldChar w:fldCharType="begin"/>
        </w:r>
        <w:r w:rsidR="00DC65DF">
          <w:rPr>
            <w:noProof/>
            <w:webHidden/>
          </w:rPr>
          <w:instrText xml:space="preserve"> PAGEREF _Toc126070867 \h </w:instrText>
        </w:r>
        <w:r w:rsidR="00DC65DF">
          <w:rPr>
            <w:noProof/>
            <w:webHidden/>
          </w:rPr>
        </w:r>
        <w:r w:rsidR="00DC65DF">
          <w:rPr>
            <w:noProof/>
            <w:webHidden/>
          </w:rPr>
          <w:fldChar w:fldCharType="separate"/>
        </w:r>
        <w:r w:rsidR="00B73325">
          <w:rPr>
            <w:noProof/>
            <w:webHidden/>
          </w:rPr>
          <w:t>15</w:t>
        </w:r>
        <w:r w:rsidR="00DC65DF">
          <w:rPr>
            <w:noProof/>
            <w:webHidden/>
          </w:rPr>
          <w:fldChar w:fldCharType="end"/>
        </w:r>
      </w:hyperlink>
    </w:p>
    <w:p w14:paraId="061368CD" w14:textId="2148F9E6" w:rsidR="008317CC" w:rsidRPr="007D5CD5" w:rsidRDefault="00682C26" w:rsidP="008317CC">
      <w:pPr>
        <w:pStyle w:val="Ttulo1"/>
        <w:ind w:left="720"/>
        <w:rPr>
          <w:sz w:val="22"/>
          <w:szCs w:val="22"/>
        </w:rPr>
      </w:pPr>
      <w:r w:rsidRPr="007D5CD5">
        <w:rPr>
          <w:rFonts w:eastAsiaTheme="minorEastAsia" w:cstheme="minorHAnsi"/>
          <w:bCs/>
          <w:sz w:val="22"/>
          <w:szCs w:val="22"/>
        </w:rPr>
        <w:fldChar w:fldCharType="end"/>
      </w:r>
    </w:p>
    <w:p w14:paraId="1FB2225D" w14:textId="0FDCFA1E" w:rsidR="008317CC" w:rsidRPr="007D5CD5" w:rsidRDefault="008317CC" w:rsidP="008317CC"/>
    <w:p w14:paraId="2B740A72" w14:textId="1DC17E13" w:rsidR="008317CC" w:rsidRPr="007D5CD5" w:rsidRDefault="008317CC" w:rsidP="008317CC"/>
    <w:p w14:paraId="230E5D65" w14:textId="7921B1E5" w:rsidR="008317CC" w:rsidRPr="007D5CD5" w:rsidRDefault="008317CC" w:rsidP="008317CC"/>
    <w:p w14:paraId="65264221" w14:textId="07C3E00E" w:rsidR="008317CC" w:rsidRPr="007D5CD5" w:rsidRDefault="008317CC" w:rsidP="008317CC"/>
    <w:p w14:paraId="00773A6D" w14:textId="50279B76" w:rsidR="008317CC" w:rsidRPr="007D5CD5" w:rsidRDefault="008317CC" w:rsidP="008317CC"/>
    <w:p w14:paraId="1A83EFB0" w14:textId="528EE30A" w:rsidR="008317CC" w:rsidRPr="007D5CD5" w:rsidRDefault="008317CC" w:rsidP="008317CC"/>
    <w:p w14:paraId="4EA8E800" w14:textId="40D91B05" w:rsidR="008317CC" w:rsidRPr="007D5CD5" w:rsidRDefault="008317CC" w:rsidP="008317CC"/>
    <w:p w14:paraId="63EE728B" w14:textId="4DAD35A2" w:rsidR="008317CC" w:rsidRPr="007D5CD5" w:rsidRDefault="008317CC" w:rsidP="008317CC"/>
    <w:p w14:paraId="08EF5A5A" w14:textId="6169E1A5" w:rsidR="008317CC" w:rsidRPr="007D5CD5" w:rsidRDefault="008317CC" w:rsidP="008317CC"/>
    <w:p w14:paraId="36026490" w14:textId="14D8B830" w:rsidR="008317CC" w:rsidRPr="007D5CD5" w:rsidRDefault="008317CC" w:rsidP="008317CC"/>
    <w:p w14:paraId="591ED50A" w14:textId="31026B0E" w:rsidR="00FC2C09" w:rsidRPr="007D5CD5" w:rsidRDefault="00FC2C09">
      <w:pPr>
        <w:spacing w:after="200" w:line="276" w:lineRule="auto"/>
      </w:pPr>
      <w:r w:rsidRPr="007D5CD5">
        <w:br w:type="page"/>
      </w:r>
    </w:p>
    <w:p w14:paraId="120F826D" w14:textId="2F0BAA38" w:rsidR="000402B1" w:rsidRPr="007D5CD5" w:rsidRDefault="00BD3BEC">
      <w:pPr>
        <w:pStyle w:val="Ttulo1"/>
        <w:numPr>
          <w:ilvl w:val="0"/>
          <w:numId w:val="10"/>
        </w:numPr>
        <w:ind w:left="567" w:hanging="567"/>
        <w:rPr>
          <w:rFonts w:cstheme="minorHAnsi"/>
          <w:bCs/>
          <w:sz w:val="22"/>
          <w:szCs w:val="22"/>
        </w:rPr>
      </w:pPr>
      <w:bookmarkStart w:id="148" w:name="_Toc126070849"/>
      <w:r w:rsidRPr="007D5CD5">
        <w:rPr>
          <w:rFonts w:cstheme="minorHAnsi"/>
          <w:bCs/>
          <w:sz w:val="22"/>
          <w:szCs w:val="22"/>
        </w:rPr>
        <w:lastRenderedPageBreak/>
        <w:t>Introducción</w:t>
      </w:r>
      <w:bookmarkEnd w:id="148"/>
    </w:p>
    <w:p w14:paraId="648ECD22" w14:textId="77777777" w:rsidR="00443D08" w:rsidRPr="007D5CD5" w:rsidRDefault="00443D08" w:rsidP="00443D08">
      <w:pPr>
        <w:rPr>
          <w:rFonts w:cstheme="minorHAnsi"/>
        </w:rPr>
      </w:pPr>
    </w:p>
    <w:p w14:paraId="30AB6B21" w14:textId="779082D7" w:rsidR="00225B9B" w:rsidRPr="007D5CD5" w:rsidRDefault="00FB1F3D">
      <w:pPr>
        <w:pStyle w:val="Ttulo2"/>
        <w:numPr>
          <w:ilvl w:val="0"/>
          <w:numId w:val="15"/>
        </w:numPr>
        <w:ind w:left="567" w:hanging="567"/>
        <w:rPr>
          <w:rFonts w:cstheme="minorHAnsi"/>
        </w:rPr>
      </w:pPr>
      <w:bookmarkStart w:id="149" w:name="_Toc126070850"/>
      <w:bookmarkEnd w:id="144"/>
      <w:bookmarkEnd w:id="145"/>
      <w:bookmarkEnd w:id="146"/>
      <w:bookmarkEnd w:id="147"/>
      <w:r w:rsidRPr="007D5CD5">
        <w:rPr>
          <w:rFonts w:cstheme="minorHAnsi"/>
        </w:rPr>
        <w:t>Nombre de la iniciativa del negocio</w:t>
      </w:r>
      <w:r w:rsidR="00B81D54" w:rsidRPr="007D5CD5">
        <w:rPr>
          <w:rFonts w:cstheme="minorHAnsi"/>
        </w:rPr>
        <w:t>:</w:t>
      </w:r>
      <w:bookmarkEnd w:id="149"/>
    </w:p>
    <w:p w14:paraId="686C74E8" w14:textId="77777777" w:rsidR="00777DB3" w:rsidRPr="007D5CD5" w:rsidRDefault="00777DB3" w:rsidP="00777DB3">
      <w:pPr>
        <w:jc w:val="both"/>
        <w:rPr>
          <w:rFonts w:cstheme="minorHAnsi"/>
          <w:szCs w:val="22"/>
        </w:rPr>
      </w:pPr>
      <w:r w:rsidRPr="007D5CD5">
        <w:rPr>
          <w:rFonts w:cstheme="minorHAnsi"/>
          <w:szCs w:val="22"/>
        </w:rPr>
        <w:t>Cultivo de Camarón</w:t>
      </w:r>
    </w:p>
    <w:p w14:paraId="18F86590" w14:textId="77777777" w:rsidR="00820A01" w:rsidRPr="007D5CD5" w:rsidRDefault="00820A01" w:rsidP="00C332DE">
      <w:pPr>
        <w:jc w:val="both"/>
        <w:rPr>
          <w:rFonts w:eastAsia="Times New Roman" w:cstheme="minorHAnsi"/>
          <w:szCs w:val="22"/>
          <w:lang w:val="es-HN" w:eastAsia="es-HN"/>
        </w:rPr>
      </w:pPr>
    </w:p>
    <w:p w14:paraId="5D6B9950" w14:textId="05C3F6C8" w:rsidR="00EC1F49" w:rsidRPr="007D5CD5" w:rsidRDefault="00EC1F49">
      <w:pPr>
        <w:pStyle w:val="Ttulo2"/>
        <w:numPr>
          <w:ilvl w:val="0"/>
          <w:numId w:val="15"/>
        </w:numPr>
        <w:ind w:left="567" w:hanging="567"/>
        <w:rPr>
          <w:rFonts w:cstheme="minorHAnsi"/>
          <w:szCs w:val="22"/>
        </w:rPr>
      </w:pPr>
      <w:bookmarkStart w:id="150" w:name="_Toc126070851"/>
      <w:r w:rsidRPr="007D5CD5">
        <w:rPr>
          <w:rFonts w:cstheme="minorHAnsi"/>
          <w:szCs w:val="22"/>
        </w:rPr>
        <w:t>Resumen ejecutivo</w:t>
      </w:r>
      <w:bookmarkEnd w:id="150"/>
    </w:p>
    <w:p w14:paraId="7CC0F66F" w14:textId="77777777" w:rsidR="00A60948" w:rsidRPr="007D5CD5" w:rsidRDefault="00A60948" w:rsidP="00A60948">
      <w:pPr>
        <w:jc w:val="both"/>
        <w:rPr>
          <w:rFonts w:cstheme="minorHAnsi"/>
          <w:szCs w:val="22"/>
        </w:rPr>
      </w:pPr>
      <w:r w:rsidRPr="007D5CD5">
        <w:rPr>
          <w:rFonts w:cstheme="minorHAnsi"/>
          <w:szCs w:val="22"/>
        </w:rPr>
        <w:t>El presente Perfil de Proyecto está dirigido a responder a la necesidad de fortalecer a los pequeños productores de camarón, ubicados especialmente en las zonas costeras del país, principalmente en  aquellas comunidades de la zona costera alrededor del Golfo de Fonseca, donde actualmente están cultivando el camarón de una manera artesanal o rudimentaria, por lo que al mejorar sus condiciones de cultivo, conllevaría a mayor producción, mejora calidad y por ende ser más competitivos, en el mercado nacional e internacional.</w:t>
      </w:r>
    </w:p>
    <w:p w14:paraId="11BAF956" w14:textId="77777777" w:rsidR="00A60948" w:rsidRPr="007D5CD5" w:rsidRDefault="00A60948" w:rsidP="00A60948">
      <w:pPr>
        <w:jc w:val="both"/>
        <w:rPr>
          <w:rFonts w:cstheme="minorHAnsi"/>
          <w:szCs w:val="22"/>
        </w:rPr>
      </w:pPr>
    </w:p>
    <w:p w14:paraId="7A11AF1B" w14:textId="0F4FECF8" w:rsidR="00BD3BEC" w:rsidRPr="007D5CD5" w:rsidRDefault="00A60948" w:rsidP="00A60948">
      <w:pPr>
        <w:jc w:val="both"/>
        <w:rPr>
          <w:rFonts w:eastAsia="Arial" w:cstheme="minorHAnsi"/>
          <w:szCs w:val="22"/>
          <w:lang w:val="es-ES_tradnl"/>
        </w:rPr>
      </w:pPr>
      <w:r w:rsidRPr="007D5CD5">
        <w:rPr>
          <w:rFonts w:eastAsia="Arial" w:cstheme="minorHAnsi"/>
          <w:szCs w:val="22"/>
        </w:rPr>
        <w:t>Por lo general los productores</w:t>
      </w:r>
      <w:r w:rsidRPr="007D5CD5">
        <w:rPr>
          <w:rFonts w:eastAsia="Arial" w:cstheme="minorHAnsi"/>
          <w:szCs w:val="22"/>
          <w:lang w:val="es-ES_tradnl"/>
        </w:rPr>
        <w:t>, están aglutinadas como Empresas Comunitarias, trabajando en el eslabón de produ</w:t>
      </w:r>
      <w:r w:rsidR="00B31295" w:rsidRPr="007D5CD5">
        <w:rPr>
          <w:rFonts w:eastAsia="Arial" w:cstheme="minorHAnsi"/>
          <w:szCs w:val="22"/>
          <w:lang w:val="es-ES_tradnl"/>
        </w:rPr>
        <w:t>c</w:t>
      </w:r>
      <w:r w:rsidRPr="007D5CD5">
        <w:rPr>
          <w:rFonts w:eastAsia="Arial" w:cstheme="minorHAnsi"/>
          <w:szCs w:val="22"/>
          <w:lang w:val="es-ES_tradnl"/>
        </w:rPr>
        <w:t xml:space="preserve">ción. </w:t>
      </w:r>
    </w:p>
    <w:p w14:paraId="708077CC" w14:textId="77777777" w:rsidR="00BD3BEC" w:rsidRPr="007D5CD5" w:rsidRDefault="00BD3BEC" w:rsidP="00A60948">
      <w:pPr>
        <w:jc w:val="both"/>
        <w:rPr>
          <w:rFonts w:eastAsia="Arial" w:cstheme="minorHAnsi"/>
          <w:szCs w:val="22"/>
          <w:lang w:val="es-ES_tradnl"/>
        </w:rPr>
      </w:pPr>
    </w:p>
    <w:p w14:paraId="4CFC1934" w14:textId="6D8DF58A" w:rsidR="00A60948" w:rsidRPr="007D5CD5" w:rsidRDefault="00A60948" w:rsidP="00A60948">
      <w:pPr>
        <w:jc w:val="both"/>
        <w:rPr>
          <w:rFonts w:eastAsia="Arial" w:cstheme="minorHAnsi"/>
          <w:szCs w:val="22"/>
          <w:lang w:val="es-ES_tradnl"/>
        </w:rPr>
      </w:pPr>
      <w:r w:rsidRPr="007D5CD5">
        <w:rPr>
          <w:rFonts w:eastAsia="Arial" w:cstheme="minorHAnsi"/>
          <w:szCs w:val="22"/>
          <w:lang w:val="es-ES_tradnl"/>
        </w:rPr>
        <w:t>A la vez están organizados de manera informal en comités de producción, comercialización y vigilancia, para cumplir sus compromisos con compradores.</w:t>
      </w:r>
    </w:p>
    <w:p w14:paraId="6079C993" w14:textId="77777777" w:rsidR="00A60948" w:rsidRPr="007D5CD5" w:rsidRDefault="00A60948" w:rsidP="00A60948">
      <w:pPr>
        <w:jc w:val="both"/>
        <w:rPr>
          <w:rFonts w:eastAsia="Arial" w:cstheme="minorHAnsi"/>
          <w:szCs w:val="22"/>
          <w:lang w:val="es-MX"/>
        </w:rPr>
      </w:pPr>
    </w:p>
    <w:p w14:paraId="7E5FCC3C" w14:textId="55322F04" w:rsidR="00A60948" w:rsidRPr="007D5CD5" w:rsidRDefault="00A60948" w:rsidP="00A60948">
      <w:pPr>
        <w:jc w:val="both"/>
        <w:rPr>
          <w:rFonts w:eastAsia="Arial" w:cstheme="minorHAnsi"/>
          <w:bCs/>
          <w:iCs/>
          <w:szCs w:val="22"/>
          <w:lang w:val="es-ES_tradnl"/>
        </w:rPr>
      </w:pPr>
      <w:r w:rsidRPr="007D5CD5">
        <w:rPr>
          <w:rFonts w:eastAsia="Arial" w:cstheme="minorHAnsi"/>
          <w:szCs w:val="22"/>
          <w:lang w:val="es-MX"/>
        </w:rPr>
        <w:t>Además del mercado local, hay un mercado potencial con que cuentan de manera inmediata como lo constituyen las empresas camaroneras existentes en el área, y en las ciudades más importante</w:t>
      </w:r>
      <w:r w:rsidR="00E3732B" w:rsidRPr="007D5CD5">
        <w:rPr>
          <w:rFonts w:eastAsia="Arial" w:cstheme="minorHAnsi"/>
          <w:szCs w:val="22"/>
          <w:lang w:val="es-MX"/>
        </w:rPr>
        <w:t>s</w:t>
      </w:r>
      <w:r w:rsidRPr="007D5CD5">
        <w:rPr>
          <w:rFonts w:eastAsia="Arial" w:cstheme="minorHAnsi"/>
          <w:szCs w:val="22"/>
          <w:lang w:val="es-MX"/>
        </w:rPr>
        <w:t xml:space="preserve"> del país, con </w:t>
      </w:r>
      <w:r w:rsidRPr="007D5CD5">
        <w:rPr>
          <w:rFonts w:eastAsia="Arial" w:cstheme="minorHAnsi"/>
          <w:bCs/>
          <w:iCs/>
          <w:szCs w:val="22"/>
          <w:lang w:val="es-ES_tradnl"/>
        </w:rPr>
        <w:t>precios diferenciados por la calidad.</w:t>
      </w:r>
    </w:p>
    <w:p w14:paraId="625EC5F9" w14:textId="77777777" w:rsidR="00A60948" w:rsidRPr="007D5CD5" w:rsidRDefault="00A60948" w:rsidP="00A60948">
      <w:pPr>
        <w:jc w:val="both"/>
        <w:rPr>
          <w:rFonts w:cstheme="minorHAnsi"/>
          <w:szCs w:val="22"/>
        </w:rPr>
      </w:pPr>
    </w:p>
    <w:p w14:paraId="165A5C94" w14:textId="01427CB5" w:rsidR="00B31295" w:rsidRPr="007D5CD5" w:rsidRDefault="00A60948" w:rsidP="00A60948">
      <w:pPr>
        <w:jc w:val="both"/>
        <w:rPr>
          <w:rFonts w:cstheme="minorHAnsi"/>
          <w:szCs w:val="22"/>
        </w:rPr>
      </w:pPr>
      <w:r w:rsidRPr="007D5CD5">
        <w:rPr>
          <w:rFonts w:cstheme="minorHAnsi"/>
          <w:szCs w:val="22"/>
        </w:rPr>
        <w:t>Cada unidad productiva propone iniciar con una capacidad de 52,800 libras de camarón</w:t>
      </w:r>
      <w:r w:rsidR="00B31295" w:rsidRPr="007D5CD5">
        <w:rPr>
          <w:rFonts w:cstheme="minorHAnsi"/>
          <w:szCs w:val="22"/>
        </w:rPr>
        <w:t xml:space="preserve"> por </w:t>
      </w:r>
      <w:r w:rsidRPr="007D5CD5">
        <w:rPr>
          <w:rFonts w:cstheme="minorHAnsi"/>
          <w:szCs w:val="22"/>
        </w:rPr>
        <w:t xml:space="preserve">año, de doce hectáreas. </w:t>
      </w:r>
    </w:p>
    <w:p w14:paraId="0AD25787" w14:textId="77777777" w:rsidR="00B31295" w:rsidRPr="007D5CD5" w:rsidRDefault="00B31295" w:rsidP="00A60948">
      <w:pPr>
        <w:jc w:val="both"/>
        <w:rPr>
          <w:rFonts w:cstheme="minorHAnsi"/>
          <w:szCs w:val="22"/>
        </w:rPr>
      </w:pPr>
    </w:p>
    <w:p w14:paraId="3C2B0CAA" w14:textId="236FE0BF" w:rsidR="00A60948" w:rsidRPr="007D5CD5" w:rsidRDefault="00A60948" w:rsidP="00A60948">
      <w:pPr>
        <w:jc w:val="both"/>
        <w:rPr>
          <w:rFonts w:cstheme="minorHAnsi"/>
          <w:szCs w:val="22"/>
        </w:rPr>
      </w:pPr>
      <w:r w:rsidRPr="007D5CD5">
        <w:rPr>
          <w:rFonts w:cstheme="minorHAnsi"/>
          <w:szCs w:val="22"/>
        </w:rPr>
        <w:t>Cada hectárea producirá 4,400 libras de camarón en el año, producto de 2.2 ciclos /año, cada hectárea producirá 2000 libras de camarón</w:t>
      </w:r>
      <w:r w:rsidR="00B31295" w:rsidRPr="007D5CD5">
        <w:rPr>
          <w:rFonts w:cstheme="minorHAnsi"/>
          <w:szCs w:val="22"/>
        </w:rPr>
        <w:t xml:space="preserve"> por </w:t>
      </w:r>
      <w:r w:rsidRPr="007D5CD5">
        <w:rPr>
          <w:rFonts w:cstheme="minorHAnsi"/>
          <w:szCs w:val="22"/>
        </w:rPr>
        <w:t>ciclo, en el primer año</w:t>
      </w:r>
      <w:r w:rsidR="00E3732B" w:rsidRPr="007D5CD5">
        <w:rPr>
          <w:rFonts w:cstheme="minorHAnsi"/>
          <w:szCs w:val="22"/>
        </w:rPr>
        <w:t>, p</w:t>
      </w:r>
      <w:r w:rsidRPr="007D5CD5">
        <w:rPr>
          <w:rFonts w:cstheme="minorHAnsi"/>
          <w:szCs w:val="22"/>
        </w:rPr>
        <w:t>ara los siguientes años tendrá un crecimiento del 2%</w:t>
      </w:r>
      <w:r w:rsidR="00E3732B" w:rsidRPr="007D5CD5">
        <w:rPr>
          <w:rFonts w:cstheme="minorHAnsi"/>
          <w:szCs w:val="22"/>
        </w:rPr>
        <w:t>;</w:t>
      </w:r>
      <w:r w:rsidRPr="007D5CD5">
        <w:rPr>
          <w:rFonts w:cstheme="minorHAnsi"/>
          <w:szCs w:val="22"/>
        </w:rPr>
        <w:t xml:space="preserve"> del </w:t>
      </w:r>
      <w:r w:rsidR="00E3732B" w:rsidRPr="007D5CD5">
        <w:rPr>
          <w:rFonts w:cstheme="minorHAnsi"/>
          <w:szCs w:val="22"/>
        </w:rPr>
        <w:t xml:space="preserve">período de </w:t>
      </w:r>
      <w:r w:rsidRPr="007D5CD5">
        <w:rPr>
          <w:rFonts w:cstheme="minorHAnsi"/>
          <w:szCs w:val="22"/>
        </w:rPr>
        <w:t>2 a 5 años de duración del proyecto.</w:t>
      </w:r>
    </w:p>
    <w:p w14:paraId="20BCDDE0" w14:textId="77777777" w:rsidR="00A60948" w:rsidRPr="007D5CD5" w:rsidRDefault="00A60948" w:rsidP="00A60948">
      <w:pPr>
        <w:jc w:val="both"/>
        <w:rPr>
          <w:rFonts w:eastAsia="Arial" w:cstheme="minorHAnsi"/>
          <w:szCs w:val="22"/>
          <w:lang w:val="es-ES_tradnl"/>
        </w:rPr>
      </w:pPr>
    </w:p>
    <w:p w14:paraId="5A919AC4" w14:textId="2FC6B77D" w:rsidR="00A60948" w:rsidRPr="007D5CD5" w:rsidRDefault="00A60948" w:rsidP="00A60948">
      <w:pPr>
        <w:jc w:val="both"/>
        <w:rPr>
          <w:rFonts w:eastAsia="Arial" w:cstheme="minorHAnsi"/>
          <w:szCs w:val="22"/>
          <w:lang w:val="es-ES_tradnl"/>
        </w:rPr>
      </w:pPr>
      <w:r w:rsidRPr="007D5CD5">
        <w:rPr>
          <w:rFonts w:eastAsia="Arial" w:cstheme="minorHAnsi"/>
          <w:szCs w:val="22"/>
          <w:lang w:val="es-ES_tradnl"/>
        </w:rPr>
        <w:t>Se dispondrá de bombas nuevas para el recambio de agua y de aparatos para medir cantidad de oxígeno para garantizar rendimientos iguales o superiores a 2,000 libras de camarón entero por hectárea.</w:t>
      </w:r>
    </w:p>
    <w:p w14:paraId="757A11AC" w14:textId="77777777" w:rsidR="008F2137" w:rsidRPr="007D5CD5" w:rsidRDefault="008F2137" w:rsidP="00A60948">
      <w:pPr>
        <w:jc w:val="both"/>
        <w:rPr>
          <w:rFonts w:eastAsia="Arial" w:cstheme="minorHAnsi"/>
          <w:szCs w:val="22"/>
          <w:lang w:val="es-ES_tradnl"/>
        </w:rPr>
      </w:pPr>
    </w:p>
    <w:p w14:paraId="41AF9396" w14:textId="26CFF73E" w:rsidR="008F2137" w:rsidRPr="007D5CD5" w:rsidRDefault="00A60948" w:rsidP="00A60948">
      <w:pPr>
        <w:jc w:val="both"/>
        <w:rPr>
          <w:rFonts w:eastAsia="Arial" w:cstheme="minorHAnsi"/>
          <w:szCs w:val="22"/>
          <w:lang w:val="es-ES_tradnl"/>
        </w:rPr>
      </w:pPr>
      <w:r w:rsidRPr="007D5CD5">
        <w:rPr>
          <w:rFonts w:eastAsia="Arial" w:cstheme="minorHAnsi"/>
          <w:szCs w:val="22"/>
          <w:lang w:val="es-ES_tradnl"/>
        </w:rPr>
        <w:t xml:space="preserve">Como ventaja se puede asegurar que se tiene una alta conciencia social y ambiental del grupo lo que hace atractiva la alianza ya que se estará beneficiando directamente a jóvenes, mujeres y personas de la tercera edad, como acuerdo de políticas de responsabilidad social empresarial y considerando que estas empresas informales están conformados por miembros de las comunidades costeras. Este personal tiene mucha capacitación en la producción del camarón cultivado. </w:t>
      </w:r>
    </w:p>
    <w:p w14:paraId="11FCBDC2" w14:textId="77777777" w:rsidR="008F2137" w:rsidRPr="007D5CD5" w:rsidRDefault="008F2137" w:rsidP="00A60948">
      <w:pPr>
        <w:jc w:val="both"/>
        <w:rPr>
          <w:rFonts w:eastAsia="Arial" w:cstheme="minorHAnsi"/>
          <w:szCs w:val="22"/>
          <w:lang w:val="es-ES_tradnl"/>
        </w:rPr>
      </w:pPr>
    </w:p>
    <w:p w14:paraId="1EEB3635" w14:textId="280864D7" w:rsidR="00A60948" w:rsidRPr="007D5CD5" w:rsidRDefault="00A60948" w:rsidP="00A60948">
      <w:pPr>
        <w:jc w:val="both"/>
        <w:rPr>
          <w:rFonts w:eastAsia="Arial" w:cstheme="minorHAnsi"/>
          <w:szCs w:val="22"/>
          <w:lang w:val="es-ES_tradnl"/>
        </w:rPr>
      </w:pPr>
      <w:r w:rsidRPr="007D5CD5">
        <w:rPr>
          <w:rFonts w:eastAsia="Arial" w:cstheme="minorHAnsi"/>
          <w:szCs w:val="22"/>
          <w:lang w:val="es-ES_tradnl"/>
        </w:rPr>
        <w:t>Se pretende una participación de al menos un 50% de participación activa de jóvenes y 30% de mujeres, con alto nivel de compromiso y cumplimiento de objetivos.</w:t>
      </w:r>
    </w:p>
    <w:p w14:paraId="651149C5" w14:textId="6347F736" w:rsidR="008F2137" w:rsidRPr="007D5CD5" w:rsidRDefault="008F2137" w:rsidP="00A60948">
      <w:pPr>
        <w:jc w:val="both"/>
        <w:rPr>
          <w:rFonts w:eastAsia="Arial" w:cstheme="minorHAnsi"/>
          <w:szCs w:val="22"/>
          <w:lang w:val="es-ES_tradnl"/>
        </w:rPr>
      </w:pPr>
    </w:p>
    <w:p w14:paraId="408B6366" w14:textId="23197731" w:rsidR="007D5CD5" w:rsidRDefault="00A60948" w:rsidP="00A60948">
      <w:pPr>
        <w:shd w:val="clear" w:color="auto" w:fill="FFFFFF" w:themeFill="background1"/>
        <w:jc w:val="both"/>
        <w:rPr>
          <w:rFonts w:cstheme="minorHAnsi"/>
          <w:szCs w:val="22"/>
        </w:rPr>
      </w:pPr>
      <w:r w:rsidRPr="007D5CD5">
        <w:rPr>
          <w:rFonts w:cstheme="minorHAnsi"/>
          <w:szCs w:val="22"/>
        </w:rPr>
        <w:t>La inversión requerida para llevar a cabo la ejecución del perfil de ingresos se presenta en el siguiente gráfico</w:t>
      </w:r>
      <w:r w:rsidR="00E3732B" w:rsidRPr="007D5CD5">
        <w:rPr>
          <w:rFonts w:cstheme="minorHAnsi"/>
          <w:szCs w:val="22"/>
        </w:rPr>
        <w:t>:</w:t>
      </w:r>
    </w:p>
    <w:p w14:paraId="22FE5710" w14:textId="77777777" w:rsidR="007D5CD5" w:rsidRDefault="007D5CD5">
      <w:pPr>
        <w:spacing w:after="200" w:line="276" w:lineRule="auto"/>
        <w:rPr>
          <w:rFonts w:cstheme="minorHAnsi"/>
          <w:szCs w:val="22"/>
        </w:rPr>
      </w:pPr>
      <w:r>
        <w:rPr>
          <w:rFonts w:cstheme="minorHAnsi"/>
          <w:szCs w:val="22"/>
        </w:rPr>
        <w:br w:type="page"/>
      </w:r>
    </w:p>
    <w:p w14:paraId="7BAFD208" w14:textId="61EFD63D" w:rsidR="00A60948" w:rsidRDefault="007D5CD5" w:rsidP="007D5CD5">
      <w:pPr>
        <w:pStyle w:val="Descripcin"/>
        <w:jc w:val="center"/>
      </w:pPr>
      <w:r>
        <w:lastRenderedPageBreak/>
        <w:t xml:space="preserve">Gráfico </w:t>
      </w:r>
      <w:r>
        <w:fldChar w:fldCharType="begin"/>
      </w:r>
      <w:r>
        <w:instrText xml:space="preserve"> SEQ Gráfico \* ARABIC </w:instrText>
      </w:r>
      <w:r>
        <w:fldChar w:fldCharType="separate"/>
      </w:r>
      <w:r w:rsidR="00B73325">
        <w:rPr>
          <w:noProof/>
        </w:rPr>
        <w:t>1</w:t>
      </w:r>
      <w:r>
        <w:fldChar w:fldCharType="end"/>
      </w:r>
      <w:r>
        <w:t xml:space="preserve"> Inversión del proyecto Camaronera</w:t>
      </w:r>
    </w:p>
    <w:p w14:paraId="6FFD38B7" w14:textId="77777777" w:rsidR="00141557" w:rsidRPr="00141557" w:rsidRDefault="00141557" w:rsidP="00141557">
      <w:pPr>
        <w:jc w:val="center"/>
      </w:pPr>
    </w:p>
    <w:p w14:paraId="5505F710" w14:textId="650C18DA" w:rsidR="00141557" w:rsidRDefault="007A0E46" w:rsidP="007A0E46">
      <w:pPr>
        <w:jc w:val="center"/>
      </w:pPr>
      <w:r>
        <w:rPr>
          <w:noProof/>
          <w:lang w:val="es-HN" w:eastAsia="es-HN"/>
        </w:rPr>
        <w:drawing>
          <wp:inline distT="0" distB="0" distL="0" distR="0" wp14:anchorId="1C22492D" wp14:editId="7620C2A2">
            <wp:extent cx="5971540" cy="2392680"/>
            <wp:effectExtent l="0" t="0" r="10160" b="7620"/>
            <wp:docPr id="11" name="Gráfico 11">
              <a:extLst xmlns:a="http://schemas.openxmlformats.org/drawingml/2006/main">
                <a:ext uri="{FF2B5EF4-FFF2-40B4-BE49-F238E27FC236}">
                  <a16:creationId xmlns:a16="http://schemas.microsoft.com/office/drawing/2014/main" id="{EC46F6D7-E0B6-2EDC-7A76-B79CF9934D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4BA8E5A" w14:textId="77777777" w:rsidR="00141557" w:rsidRPr="00141557" w:rsidRDefault="00141557" w:rsidP="00141557"/>
    <w:p w14:paraId="04A9AF91" w14:textId="5980E647" w:rsidR="00A60948" w:rsidRPr="007D5CD5" w:rsidRDefault="00A60948" w:rsidP="00DC6830">
      <w:pPr>
        <w:jc w:val="center"/>
        <w:rPr>
          <w:rFonts w:cstheme="minorHAnsi"/>
          <w14:textOutline w14:w="9525" w14:cap="rnd" w14:cmpd="dbl" w14:algn="ctr">
            <w14:solidFill>
              <w14:schemeClr w14:val="accent1"/>
            </w14:solidFill>
            <w14:prstDash w14:val="solid"/>
            <w14:bevel/>
          </w14:textOutline>
        </w:rPr>
      </w:pPr>
    </w:p>
    <w:p w14:paraId="359D42AD" w14:textId="77777777" w:rsidR="008F2137" w:rsidRPr="007D5CD5" w:rsidRDefault="008F2137" w:rsidP="00DC6830">
      <w:pPr>
        <w:jc w:val="center"/>
        <w:rPr>
          <w:rFonts w:cstheme="minorHAnsi"/>
          <w14:textOutline w14:w="9525" w14:cap="rnd" w14:cmpd="dbl" w14:algn="ctr">
            <w14:solidFill>
              <w14:schemeClr w14:val="accent1"/>
            </w14:solidFill>
            <w14:prstDash w14:val="solid"/>
            <w14:bevel/>
          </w14:textOutline>
        </w:rPr>
      </w:pPr>
    </w:p>
    <w:p w14:paraId="2F5CDF51" w14:textId="77777777" w:rsidR="00141557" w:rsidRPr="00141557" w:rsidRDefault="00141557" w:rsidP="00141557">
      <w:pPr>
        <w:jc w:val="both"/>
        <w:rPr>
          <w:rFonts w:cstheme="minorHAnsi"/>
          <w:color w:val="000000" w:themeColor="text1"/>
          <w:szCs w:val="22"/>
        </w:rPr>
      </w:pPr>
      <w:bookmarkStart w:id="151" w:name="_Hlk125538558"/>
      <w:bookmarkStart w:id="152" w:name="_Hlk125614472"/>
      <w:r w:rsidRPr="00141557">
        <w:rPr>
          <w:rFonts w:cstheme="minorHAnsi"/>
          <w:color w:val="000000" w:themeColor="text1"/>
          <w:szCs w:val="22"/>
        </w:rPr>
        <w:t>Se hicieron análisis financieros evaluando el precio de la energía a 6, 11 y 18 L/kWh. Al aumentar el costo de la energía se encontró una disminución en la relación Beneficio Costo (B/C), pero la inversión siguió siendo rentable.</w:t>
      </w:r>
    </w:p>
    <w:p w14:paraId="18EFF7A7" w14:textId="77777777" w:rsidR="00141557" w:rsidRPr="00141557" w:rsidRDefault="00141557" w:rsidP="00141557">
      <w:pPr>
        <w:jc w:val="both"/>
        <w:rPr>
          <w:rFonts w:cstheme="minorHAnsi"/>
          <w:color w:val="000000" w:themeColor="text1"/>
          <w:szCs w:val="22"/>
        </w:rPr>
      </w:pPr>
    </w:p>
    <w:p w14:paraId="48FC713F" w14:textId="77777777" w:rsidR="00141557" w:rsidRPr="00141557" w:rsidRDefault="00141557" w:rsidP="00141557">
      <w:pPr>
        <w:jc w:val="both"/>
        <w:rPr>
          <w:rFonts w:cstheme="minorHAnsi"/>
          <w:color w:val="000000" w:themeColor="text1"/>
          <w:szCs w:val="22"/>
        </w:rPr>
      </w:pPr>
      <w:bookmarkStart w:id="153" w:name="_Hlk125618343"/>
      <w:r w:rsidRPr="00141557">
        <w:rPr>
          <w:rFonts w:cstheme="minorHAnsi"/>
          <w:color w:val="000000" w:themeColor="text1"/>
          <w:szCs w:val="22"/>
        </w:rPr>
        <w:t>La variación de B/C del Flujo de caja por escenario analizado se puede ver en el siguiente grafico:</w:t>
      </w:r>
    </w:p>
    <w:bookmarkEnd w:id="151"/>
    <w:bookmarkEnd w:id="153"/>
    <w:p w14:paraId="179164D7" w14:textId="634D74A2" w:rsidR="00141557" w:rsidRDefault="00141557" w:rsidP="00141557">
      <w:pPr>
        <w:jc w:val="both"/>
        <w:rPr>
          <w:rFonts w:cstheme="minorHAnsi"/>
          <w:color w:val="FF0000"/>
          <w:szCs w:val="22"/>
        </w:rPr>
      </w:pPr>
    </w:p>
    <w:p w14:paraId="2D8067AF" w14:textId="0D80EDC0" w:rsidR="00141557" w:rsidRPr="004A22D2" w:rsidRDefault="00141557" w:rsidP="00141557">
      <w:pPr>
        <w:jc w:val="center"/>
        <w:rPr>
          <w:rFonts w:cstheme="minorHAnsi"/>
          <w:color w:val="FF0000"/>
          <w:szCs w:val="22"/>
        </w:rPr>
      </w:pPr>
      <w:r>
        <w:rPr>
          <w:noProof/>
          <w:lang w:val="es-HN" w:eastAsia="es-HN"/>
        </w:rPr>
        <w:drawing>
          <wp:inline distT="0" distB="0" distL="0" distR="0" wp14:anchorId="262D85CA" wp14:editId="427180C3">
            <wp:extent cx="4572000" cy="2743200"/>
            <wp:effectExtent l="0" t="0" r="0" b="0"/>
            <wp:docPr id="9" name="Gráfico 9">
              <a:extLst xmlns:a="http://schemas.openxmlformats.org/drawingml/2006/main">
                <a:ext uri="{FF2B5EF4-FFF2-40B4-BE49-F238E27FC236}">
                  <a16:creationId xmlns:a16="http://schemas.microsoft.com/office/drawing/2014/main" id="{E23B6BEB-0D1A-BBA9-48DC-5071FDE69D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bookmarkEnd w:id="152"/>
    <w:p w14:paraId="6D7931EE" w14:textId="768D70E7" w:rsidR="00A60948" w:rsidRDefault="00A60948" w:rsidP="00602B0A">
      <w:pPr>
        <w:rPr>
          <w:rFonts w:cstheme="minorHAnsi"/>
        </w:rPr>
      </w:pPr>
    </w:p>
    <w:p w14:paraId="2B313EFD" w14:textId="5EC81B23" w:rsidR="00141557" w:rsidRDefault="00141557" w:rsidP="00602B0A">
      <w:pPr>
        <w:rPr>
          <w:rFonts w:cstheme="minorHAnsi"/>
        </w:rPr>
      </w:pPr>
    </w:p>
    <w:tbl>
      <w:tblPr>
        <w:tblW w:w="0" w:type="auto"/>
        <w:jc w:val="center"/>
        <w:tblCellMar>
          <w:left w:w="70" w:type="dxa"/>
          <w:right w:w="70" w:type="dxa"/>
        </w:tblCellMar>
        <w:tblLook w:val="04A0" w:firstRow="1" w:lastRow="0" w:firstColumn="1" w:lastColumn="0" w:noHBand="0" w:noVBand="1"/>
      </w:tblPr>
      <w:tblGrid>
        <w:gridCol w:w="2409"/>
        <w:gridCol w:w="2520"/>
        <w:gridCol w:w="2520"/>
      </w:tblGrid>
      <w:tr w:rsidR="00141557" w:rsidRPr="00141557" w14:paraId="7D526372" w14:textId="77777777" w:rsidTr="00141557">
        <w:trPr>
          <w:trHeight w:val="315"/>
          <w:jc w:val="center"/>
        </w:trPr>
        <w:tc>
          <w:tcPr>
            <w:tcW w:w="0" w:type="auto"/>
            <w:tcBorders>
              <w:top w:val="single" w:sz="8" w:space="0" w:color="auto"/>
              <w:left w:val="single" w:sz="8" w:space="0" w:color="auto"/>
              <w:bottom w:val="single" w:sz="8" w:space="0" w:color="auto"/>
              <w:right w:val="single" w:sz="8" w:space="0" w:color="auto"/>
            </w:tcBorders>
            <w:shd w:val="clear" w:color="000000" w:fill="548DD4"/>
            <w:noWrap/>
            <w:vAlign w:val="center"/>
            <w:hideMark/>
          </w:tcPr>
          <w:p w14:paraId="7663CDA6" w14:textId="77777777" w:rsidR="00141557" w:rsidRPr="00141557" w:rsidRDefault="00141557" w:rsidP="00141557">
            <w:pPr>
              <w:jc w:val="center"/>
              <w:rPr>
                <w:rFonts w:ascii="Calibri" w:eastAsia="Times New Roman" w:hAnsi="Calibri" w:cs="Calibri"/>
                <w:color w:val="000000"/>
                <w:szCs w:val="22"/>
                <w:lang w:val="es-HN" w:eastAsia="es-HN"/>
              </w:rPr>
            </w:pPr>
            <w:bookmarkStart w:id="154" w:name="_Hlk125556333" w:colFirst="1" w:colLast="2"/>
            <w:r w:rsidRPr="00141557">
              <w:rPr>
                <w:rFonts w:ascii="Calibri" w:eastAsia="Times New Roman" w:hAnsi="Calibri" w:cs="Calibri"/>
                <w:color w:val="000000"/>
                <w:szCs w:val="22"/>
                <w:lang w:val="es-HN" w:eastAsia="es-HN"/>
              </w:rPr>
              <w:t>Escenario 1: L, 6,00/kWh.</w:t>
            </w:r>
          </w:p>
        </w:tc>
        <w:tc>
          <w:tcPr>
            <w:tcW w:w="0" w:type="auto"/>
            <w:tcBorders>
              <w:top w:val="single" w:sz="8" w:space="0" w:color="auto"/>
              <w:left w:val="nil"/>
              <w:bottom w:val="single" w:sz="8" w:space="0" w:color="auto"/>
              <w:right w:val="single" w:sz="8" w:space="0" w:color="auto"/>
            </w:tcBorders>
            <w:shd w:val="clear" w:color="000000" w:fill="548DD4"/>
            <w:noWrap/>
            <w:vAlign w:val="center"/>
            <w:hideMark/>
          </w:tcPr>
          <w:p w14:paraId="6DD55037" w14:textId="77777777" w:rsidR="00141557" w:rsidRPr="00141557" w:rsidRDefault="00141557" w:rsidP="00141557">
            <w:pPr>
              <w:jc w:val="center"/>
              <w:rPr>
                <w:rFonts w:ascii="Calibri" w:eastAsia="Times New Roman" w:hAnsi="Calibri" w:cs="Calibri"/>
                <w:color w:val="000000"/>
                <w:szCs w:val="22"/>
                <w:lang w:val="es-HN" w:eastAsia="es-HN"/>
              </w:rPr>
            </w:pPr>
            <w:r w:rsidRPr="00141557">
              <w:rPr>
                <w:rFonts w:ascii="Calibri" w:eastAsia="Times New Roman" w:hAnsi="Calibri" w:cs="Calibri"/>
                <w:color w:val="000000"/>
                <w:szCs w:val="22"/>
                <w:lang w:val="es-HN" w:eastAsia="es-HN"/>
              </w:rPr>
              <w:t>Escenario 2: L, 11,00/kWh.</w:t>
            </w:r>
          </w:p>
        </w:tc>
        <w:tc>
          <w:tcPr>
            <w:tcW w:w="0" w:type="auto"/>
            <w:tcBorders>
              <w:top w:val="single" w:sz="8" w:space="0" w:color="auto"/>
              <w:left w:val="nil"/>
              <w:bottom w:val="single" w:sz="8" w:space="0" w:color="auto"/>
              <w:right w:val="single" w:sz="8" w:space="0" w:color="auto"/>
            </w:tcBorders>
            <w:shd w:val="clear" w:color="000000" w:fill="548DD4"/>
            <w:noWrap/>
            <w:vAlign w:val="center"/>
            <w:hideMark/>
          </w:tcPr>
          <w:p w14:paraId="2B733203" w14:textId="77777777" w:rsidR="00141557" w:rsidRPr="00141557" w:rsidRDefault="00141557" w:rsidP="00141557">
            <w:pPr>
              <w:jc w:val="center"/>
              <w:rPr>
                <w:rFonts w:ascii="Calibri" w:eastAsia="Times New Roman" w:hAnsi="Calibri" w:cs="Calibri"/>
                <w:color w:val="000000"/>
                <w:szCs w:val="22"/>
                <w:lang w:val="es-HN" w:eastAsia="es-HN"/>
              </w:rPr>
            </w:pPr>
            <w:r w:rsidRPr="00141557">
              <w:rPr>
                <w:rFonts w:ascii="Calibri" w:eastAsia="Times New Roman" w:hAnsi="Calibri" w:cs="Calibri"/>
                <w:color w:val="000000"/>
                <w:szCs w:val="22"/>
                <w:lang w:val="es-HN" w:eastAsia="es-HN"/>
              </w:rPr>
              <w:t>Escenario 3: L, 18,00/kWh.</w:t>
            </w:r>
          </w:p>
        </w:tc>
      </w:tr>
      <w:tr w:rsidR="00141557" w:rsidRPr="00141557" w14:paraId="647340FE" w14:textId="77777777" w:rsidTr="00141557">
        <w:trPr>
          <w:trHeight w:val="67"/>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CBDFBC2" w14:textId="77777777" w:rsidR="00141557" w:rsidRPr="00141557" w:rsidRDefault="00141557" w:rsidP="00141557">
            <w:pPr>
              <w:jc w:val="center"/>
              <w:rPr>
                <w:rFonts w:ascii="Calibri" w:eastAsia="Times New Roman" w:hAnsi="Calibri" w:cs="Calibri"/>
                <w:color w:val="000000"/>
                <w:szCs w:val="22"/>
                <w:lang w:val="es-HN" w:eastAsia="es-HN"/>
              </w:rPr>
            </w:pPr>
            <w:r w:rsidRPr="00141557">
              <w:rPr>
                <w:rFonts w:ascii="Calibri" w:eastAsia="Times New Roman" w:hAnsi="Calibri" w:cs="Calibri"/>
                <w:color w:val="000000"/>
                <w:szCs w:val="22"/>
                <w:lang w:val="es-HN" w:eastAsia="es-HN"/>
              </w:rPr>
              <w:t xml:space="preserve">          2.97 </w:t>
            </w:r>
          </w:p>
        </w:tc>
        <w:tc>
          <w:tcPr>
            <w:tcW w:w="0" w:type="auto"/>
            <w:tcBorders>
              <w:top w:val="nil"/>
              <w:left w:val="nil"/>
              <w:bottom w:val="single" w:sz="8" w:space="0" w:color="auto"/>
              <w:right w:val="single" w:sz="8" w:space="0" w:color="auto"/>
            </w:tcBorders>
            <w:shd w:val="clear" w:color="auto" w:fill="auto"/>
            <w:noWrap/>
            <w:vAlign w:val="center"/>
            <w:hideMark/>
          </w:tcPr>
          <w:p w14:paraId="7F701851" w14:textId="77777777" w:rsidR="00141557" w:rsidRPr="00141557" w:rsidRDefault="00141557" w:rsidP="00141557">
            <w:pPr>
              <w:jc w:val="center"/>
              <w:rPr>
                <w:rFonts w:ascii="Calibri" w:eastAsia="Times New Roman" w:hAnsi="Calibri" w:cs="Calibri"/>
                <w:color w:val="000000"/>
                <w:szCs w:val="22"/>
                <w:lang w:val="es-HN" w:eastAsia="es-HN"/>
              </w:rPr>
            </w:pPr>
            <w:r w:rsidRPr="00141557">
              <w:rPr>
                <w:rFonts w:ascii="Calibri" w:eastAsia="Times New Roman" w:hAnsi="Calibri" w:cs="Calibri"/>
                <w:color w:val="000000"/>
                <w:szCs w:val="22"/>
                <w:lang w:val="es-HN" w:eastAsia="es-HN"/>
              </w:rPr>
              <w:t xml:space="preserve">          1.55 </w:t>
            </w:r>
          </w:p>
        </w:tc>
        <w:tc>
          <w:tcPr>
            <w:tcW w:w="0" w:type="auto"/>
            <w:tcBorders>
              <w:top w:val="nil"/>
              <w:left w:val="nil"/>
              <w:bottom w:val="single" w:sz="8" w:space="0" w:color="auto"/>
              <w:right w:val="single" w:sz="8" w:space="0" w:color="auto"/>
            </w:tcBorders>
            <w:shd w:val="clear" w:color="auto" w:fill="auto"/>
            <w:noWrap/>
            <w:vAlign w:val="center"/>
            <w:hideMark/>
          </w:tcPr>
          <w:p w14:paraId="0A61C946" w14:textId="77777777" w:rsidR="00141557" w:rsidRPr="00141557" w:rsidRDefault="00141557" w:rsidP="00141557">
            <w:pPr>
              <w:jc w:val="center"/>
              <w:rPr>
                <w:rFonts w:ascii="Calibri" w:eastAsia="Times New Roman" w:hAnsi="Calibri" w:cs="Calibri"/>
                <w:color w:val="000000"/>
                <w:szCs w:val="22"/>
                <w:lang w:val="es-HN" w:eastAsia="es-HN"/>
              </w:rPr>
            </w:pPr>
            <w:r w:rsidRPr="00141557">
              <w:rPr>
                <w:rFonts w:ascii="Calibri" w:eastAsia="Times New Roman" w:hAnsi="Calibri" w:cs="Calibri"/>
                <w:color w:val="000000"/>
                <w:szCs w:val="22"/>
                <w:lang w:val="es-HN" w:eastAsia="es-HN"/>
              </w:rPr>
              <w:t xml:space="preserve">          1.41 </w:t>
            </w:r>
          </w:p>
        </w:tc>
      </w:tr>
      <w:bookmarkEnd w:id="154"/>
    </w:tbl>
    <w:p w14:paraId="3DC5EEAC" w14:textId="77777777" w:rsidR="00141557" w:rsidRPr="007D5CD5" w:rsidRDefault="00141557" w:rsidP="00602B0A">
      <w:pPr>
        <w:rPr>
          <w:rFonts w:cstheme="minorHAnsi"/>
        </w:rPr>
      </w:pPr>
    </w:p>
    <w:p w14:paraId="28A76F43" w14:textId="77777777" w:rsidR="00DC65DF" w:rsidRDefault="00DC65DF">
      <w:pPr>
        <w:spacing w:after="200" w:line="276" w:lineRule="auto"/>
        <w:rPr>
          <w:rFonts w:cstheme="minorHAnsi"/>
          <w:b/>
          <w:bCs/>
          <w:szCs w:val="22"/>
        </w:rPr>
      </w:pPr>
      <w:bookmarkStart w:id="155" w:name="_Toc126070852"/>
      <w:r>
        <w:rPr>
          <w:rFonts w:cstheme="minorHAnsi"/>
          <w:szCs w:val="22"/>
        </w:rPr>
        <w:br w:type="page"/>
      </w:r>
    </w:p>
    <w:p w14:paraId="471F0601" w14:textId="2E0C4B09" w:rsidR="00B11680" w:rsidRPr="007D5CD5" w:rsidRDefault="00EC1F49" w:rsidP="00952949">
      <w:pPr>
        <w:pStyle w:val="Ttulo2"/>
        <w:numPr>
          <w:ilvl w:val="0"/>
          <w:numId w:val="15"/>
        </w:numPr>
        <w:ind w:left="567" w:hanging="567"/>
        <w:rPr>
          <w:rFonts w:cstheme="minorHAnsi"/>
          <w:szCs w:val="22"/>
        </w:rPr>
      </w:pPr>
      <w:r w:rsidRPr="007D5CD5">
        <w:rPr>
          <w:rFonts w:cstheme="minorHAnsi"/>
          <w:szCs w:val="22"/>
        </w:rPr>
        <w:lastRenderedPageBreak/>
        <w:t xml:space="preserve">Descripción de la situación y problemática actual </w:t>
      </w:r>
      <w:r w:rsidR="00705F16" w:rsidRPr="007D5CD5">
        <w:rPr>
          <w:rFonts w:cstheme="minorHAnsi"/>
          <w:szCs w:val="22"/>
        </w:rPr>
        <w:t>del rubro</w:t>
      </w:r>
      <w:bookmarkEnd w:id="155"/>
    </w:p>
    <w:p w14:paraId="556EE124" w14:textId="39C196A5" w:rsidR="00387878" w:rsidRPr="007D5CD5" w:rsidRDefault="00387878" w:rsidP="00A60948">
      <w:pPr>
        <w:spacing w:line="276" w:lineRule="auto"/>
        <w:jc w:val="both"/>
        <w:rPr>
          <w:rFonts w:cstheme="minorHAnsi"/>
          <w:szCs w:val="22"/>
        </w:rPr>
      </w:pPr>
    </w:p>
    <w:p w14:paraId="3B48CCDA" w14:textId="441C4350" w:rsidR="00A60948" w:rsidRPr="007D5CD5" w:rsidRDefault="00A60948" w:rsidP="00A60948">
      <w:pPr>
        <w:jc w:val="both"/>
        <w:rPr>
          <w:rFonts w:eastAsia="Arial Unicode MS" w:cstheme="minorHAnsi"/>
          <w:szCs w:val="22"/>
          <w:lang w:val="es-ES_tradnl"/>
        </w:rPr>
      </w:pPr>
      <w:r w:rsidRPr="007D5CD5">
        <w:rPr>
          <w:rFonts w:eastAsia="Arial Unicode MS" w:cstheme="minorHAnsi"/>
          <w:szCs w:val="22"/>
          <w:lang w:val="es-ES_tradnl"/>
        </w:rPr>
        <w:t>La actividad acuícola en la producción de camarón está más incentivad</w:t>
      </w:r>
      <w:r w:rsidR="007C1CF4" w:rsidRPr="007D5CD5">
        <w:rPr>
          <w:rFonts w:eastAsia="Arial Unicode MS" w:cstheme="minorHAnsi"/>
          <w:szCs w:val="22"/>
          <w:lang w:val="es-ES_tradnl"/>
        </w:rPr>
        <w:t>a</w:t>
      </w:r>
      <w:r w:rsidRPr="007D5CD5">
        <w:rPr>
          <w:rFonts w:eastAsia="Arial Unicode MS" w:cstheme="minorHAnsi"/>
          <w:szCs w:val="22"/>
          <w:lang w:val="es-ES_tradnl"/>
        </w:rPr>
        <w:t xml:space="preserve"> en la región sur</w:t>
      </w:r>
      <w:r w:rsidR="007C1CF4" w:rsidRPr="007D5CD5">
        <w:rPr>
          <w:rFonts w:eastAsia="Arial Unicode MS" w:cstheme="minorHAnsi"/>
          <w:szCs w:val="22"/>
          <w:lang w:val="es-ES_tradnl"/>
        </w:rPr>
        <w:t>,</w:t>
      </w:r>
      <w:r w:rsidRPr="007D5CD5">
        <w:rPr>
          <w:rFonts w:eastAsia="Arial Unicode MS" w:cstheme="minorHAnsi"/>
          <w:szCs w:val="22"/>
          <w:lang w:val="es-ES_tradnl"/>
        </w:rPr>
        <w:t xml:space="preserve"> </w:t>
      </w:r>
      <w:r w:rsidR="007C1CF4" w:rsidRPr="007D5CD5">
        <w:rPr>
          <w:rFonts w:eastAsia="Arial Unicode MS" w:cstheme="minorHAnsi"/>
          <w:szCs w:val="22"/>
          <w:lang w:val="es-ES_tradnl"/>
        </w:rPr>
        <w:t>no obstante,</w:t>
      </w:r>
      <w:r w:rsidRPr="007D5CD5">
        <w:rPr>
          <w:rFonts w:eastAsia="Arial Unicode MS" w:cstheme="minorHAnsi"/>
          <w:szCs w:val="22"/>
          <w:lang w:val="es-ES_tradnl"/>
        </w:rPr>
        <w:t xml:space="preserve"> la oportunidad de cultivar camarón puede extenderse a otras regiones de Honduras, lo cual se presenta como una alternativa productiva que permite a las familias que se encuentran en la zon</w:t>
      </w:r>
      <w:r w:rsidR="007C1CF4" w:rsidRPr="007D5CD5">
        <w:rPr>
          <w:rFonts w:eastAsia="Arial Unicode MS" w:cstheme="minorHAnsi"/>
          <w:szCs w:val="22"/>
          <w:lang w:val="es-ES_tradnl"/>
        </w:rPr>
        <w:t>a</w:t>
      </w:r>
      <w:r w:rsidRPr="007D5CD5">
        <w:rPr>
          <w:rFonts w:eastAsia="Arial Unicode MS" w:cstheme="minorHAnsi"/>
          <w:szCs w:val="22"/>
          <w:lang w:val="es-ES_tradnl"/>
        </w:rPr>
        <w:t xml:space="preserve"> en condiciones de pobreza generar beneficios económicos que impactan directamente en la economía local. </w:t>
      </w:r>
    </w:p>
    <w:p w14:paraId="0C54C3B0" w14:textId="77777777" w:rsidR="00A60948" w:rsidRPr="007D5CD5" w:rsidRDefault="00A60948" w:rsidP="00A60948">
      <w:pPr>
        <w:jc w:val="both"/>
        <w:rPr>
          <w:rFonts w:eastAsia="Arial Unicode MS" w:cstheme="minorHAnsi"/>
          <w:szCs w:val="22"/>
          <w:lang w:val="es-ES_tradnl"/>
        </w:rPr>
      </w:pPr>
    </w:p>
    <w:p w14:paraId="72E7AC0C" w14:textId="63D077C8" w:rsidR="00A60948" w:rsidRPr="007D5CD5" w:rsidRDefault="00A60948" w:rsidP="00A60948">
      <w:pPr>
        <w:jc w:val="both"/>
        <w:rPr>
          <w:rFonts w:eastAsia="Arial Unicode MS" w:cstheme="minorHAnsi"/>
          <w:szCs w:val="22"/>
          <w:lang w:val="es-ES_tradnl"/>
        </w:rPr>
      </w:pPr>
      <w:r w:rsidRPr="007D5CD5">
        <w:rPr>
          <w:rFonts w:eastAsia="Arial Unicode MS" w:cstheme="minorHAnsi"/>
          <w:szCs w:val="22"/>
          <w:lang w:val="es-ES_tradnl"/>
        </w:rPr>
        <w:t>Actualmente se cuenta con un total de 38 acuicultores semi- activos, considerando que no cuentan con el recurso financiero</w:t>
      </w:r>
      <w:r w:rsidR="0075742C" w:rsidRPr="007D5CD5">
        <w:rPr>
          <w:rFonts w:eastAsia="Arial Unicode MS" w:cstheme="minorHAnsi"/>
          <w:szCs w:val="22"/>
          <w:lang w:val="es-ES_tradnl"/>
        </w:rPr>
        <w:t xml:space="preserve"> ni</w:t>
      </w:r>
      <w:r w:rsidRPr="007D5CD5">
        <w:rPr>
          <w:rFonts w:eastAsia="Arial Unicode MS" w:cstheme="minorHAnsi"/>
          <w:szCs w:val="22"/>
          <w:lang w:val="es-ES_tradnl"/>
        </w:rPr>
        <w:t xml:space="preserve"> la debida capacitación y la tecnología adecuada para</w:t>
      </w:r>
      <w:r w:rsidR="007C1CF4" w:rsidRPr="007D5CD5">
        <w:rPr>
          <w:rFonts w:eastAsia="Arial Unicode MS" w:cstheme="minorHAnsi"/>
          <w:szCs w:val="22"/>
          <w:lang w:val="es-ES_tradnl"/>
        </w:rPr>
        <w:t xml:space="preserve"> el desarrollo de la actividad</w:t>
      </w:r>
      <w:r w:rsidRPr="007D5CD5">
        <w:rPr>
          <w:rFonts w:eastAsia="Arial Unicode MS" w:cstheme="minorHAnsi"/>
          <w:szCs w:val="22"/>
          <w:lang w:val="es-ES_tradnl"/>
        </w:rPr>
        <w:t>.</w:t>
      </w:r>
    </w:p>
    <w:p w14:paraId="027CCF04" w14:textId="77777777" w:rsidR="00A60948" w:rsidRPr="007D5CD5" w:rsidRDefault="00A60948" w:rsidP="00A60948">
      <w:pPr>
        <w:jc w:val="both"/>
        <w:rPr>
          <w:rFonts w:eastAsia="Arial Unicode MS" w:cstheme="minorHAnsi"/>
          <w:szCs w:val="22"/>
          <w:lang w:val="es-ES_tradnl"/>
        </w:rPr>
      </w:pPr>
    </w:p>
    <w:p w14:paraId="3CC034EE" w14:textId="39A14FE6" w:rsidR="00A60948" w:rsidRPr="007D5CD5" w:rsidRDefault="00A60948" w:rsidP="00A60948">
      <w:pPr>
        <w:jc w:val="both"/>
        <w:rPr>
          <w:rFonts w:eastAsia="Arial Unicode MS" w:cstheme="minorHAnsi"/>
          <w:szCs w:val="22"/>
          <w:lang w:val="es-ES_tradnl"/>
        </w:rPr>
      </w:pPr>
      <w:r w:rsidRPr="007D5CD5">
        <w:rPr>
          <w:rFonts w:eastAsia="Arial Unicode MS" w:cstheme="minorHAnsi"/>
          <w:szCs w:val="22"/>
          <w:lang w:val="es-ES_tradnl"/>
        </w:rPr>
        <w:t>Con el perfil de ingresos</w:t>
      </w:r>
      <w:r w:rsidR="007C1CF4" w:rsidRPr="007D5CD5">
        <w:rPr>
          <w:rFonts w:eastAsia="Arial Unicode MS" w:cstheme="minorHAnsi"/>
          <w:szCs w:val="22"/>
          <w:lang w:val="es-ES_tradnl"/>
        </w:rPr>
        <w:t xml:space="preserve"> </w:t>
      </w:r>
      <w:r w:rsidRPr="007D5CD5">
        <w:rPr>
          <w:rFonts w:eastAsia="Arial Unicode MS" w:cstheme="minorHAnsi"/>
          <w:szCs w:val="22"/>
          <w:lang w:val="es-ES_tradnl"/>
        </w:rPr>
        <w:t>se pretende reactivar, ordenar, capacitar, para orientar en debida forma a los productores de camarón activando al 100% sus pequeñas granjas ofertando un producto</w:t>
      </w:r>
      <w:r w:rsidR="007C1CF4" w:rsidRPr="007D5CD5">
        <w:rPr>
          <w:rFonts w:eastAsia="Arial Unicode MS" w:cstheme="minorHAnsi"/>
          <w:szCs w:val="22"/>
          <w:lang w:val="es-ES_tradnl"/>
        </w:rPr>
        <w:t xml:space="preserve"> </w:t>
      </w:r>
      <w:r w:rsidRPr="007D5CD5">
        <w:rPr>
          <w:rFonts w:eastAsia="Arial Unicode MS" w:cstheme="minorHAnsi"/>
          <w:szCs w:val="22"/>
          <w:lang w:val="es-ES_tradnl"/>
        </w:rPr>
        <w:t>bajo estrictas normas de seguridad y calidad establecidas por el mercado demandante.</w:t>
      </w:r>
    </w:p>
    <w:p w14:paraId="6FE578BD" w14:textId="77777777" w:rsidR="00A60948" w:rsidRPr="007D5CD5" w:rsidRDefault="00A60948" w:rsidP="00A60948">
      <w:pPr>
        <w:jc w:val="both"/>
        <w:rPr>
          <w:rFonts w:eastAsia="Arial Unicode MS" w:cstheme="minorHAnsi"/>
          <w:szCs w:val="22"/>
          <w:lang w:val="es-ES_tradnl"/>
        </w:rPr>
      </w:pPr>
    </w:p>
    <w:p w14:paraId="6FDEF475" w14:textId="77777777" w:rsidR="0075742C" w:rsidRPr="007D5CD5" w:rsidRDefault="0075742C" w:rsidP="00A60948">
      <w:pPr>
        <w:jc w:val="both"/>
        <w:rPr>
          <w:rFonts w:eastAsia="Arial Unicode MS" w:cstheme="minorHAnsi"/>
          <w:szCs w:val="22"/>
          <w:lang w:val="es-ES_tradnl"/>
        </w:rPr>
      </w:pPr>
    </w:p>
    <w:p w14:paraId="34BB6FF2" w14:textId="66ECEE98" w:rsidR="00A60948" w:rsidRPr="007D5CD5" w:rsidRDefault="00A60948" w:rsidP="00A60948">
      <w:pPr>
        <w:jc w:val="both"/>
        <w:rPr>
          <w:rFonts w:eastAsia="Arial Unicode MS" w:cstheme="minorHAnsi"/>
          <w:szCs w:val="22"/>
          <w:lang w:val="es-ES_tradnl"/>
        </w:rPr>
      </w:pPr>
      <w:r w:rsidRPr="007D5CD5">
        <w:rPr>
          <w:rFonts w:eastAsia="Arial Unicode MS" w:cstheme="minorHAnsi"/>
          <w:szCs w:val="22"/>
          <w:lang w:val="es-ES_tradnl"/>
        </w:rPr>
        <w:t>El cultivo de camarón</w:t>
      </w:r>
      <w:r w:rsidR="00F60114" w:rsidRPr="007D5CD5">
        <w:rPr>
          <w:rFonts w:eastAsia="Arial Unicode MS" w:cstheme="minorHAnsi"/>
          <w:szCs w:val="22"/>
          <w:lang w:val="es-ES_tradnl"/>
        </w:rPr>
        <w:t xml:space="preserve"> ha tenido una perspectiva</w:t>
      </w:r>
      <w:r w:rsidRPr="007D5CD5">
        <w:rPr>
          <w:rFonts w:eastAsia="Arial Unicode MS" w:cstheme="minorHAnsi"/>
          <w:szCs w:val="22"/>
          <w:lang w:val="es-ES_tradnl"/>
        </w:rPr>
        <w:t xml:space="preserve"> negativa debido a la percepción de la gente sobre el impacto en los manglares</w:t>
      </w:r>
      <w:r w:rsidR="00F60114" w:rsidRPr="007D5CD5">
        <w:rPr>
          <w:rFonts w:eastAsia="Arial Unicode MS" w:cstheme="minorHAnsi"/>
          <w:szCs w:val="22"/>
          <w:lang w:val="es-ES_tradnl"/>
        </w:rPr>
        <w:t>, no obstante,</w:t>
      </w:r>
      <w:r w:rsidRPr="007D5CD5">
        <w:rPr>
          <w:rFonts w:eastAsia="Arial Unicode MS" w:cstheme="minorHAnsi"/>
          <w:szCs w:val="22"/>
          <w:lang w:val="es-ES_tradnl"/>
        </w:rPr>
        <w:t xml:space="preserve"> si se toman las medidas de mitigación </w:t>
      </w:r>
      <w:r w:rsidR="00F60114" w:rsidRPr="007D5CD5">
        <w:rPr>
          <w:rFonts w:eastAsia="Arial Unicode MS" w:cstheme="minorHAnsi"/>
          <w:szCs w:val="22"/>
          <w:lang w:val="es-ES_tradnl"/>
        </w:rPr>
        <w:t xml:space="preserve">preestablecidas </w:t>
      </w:r>
      <w:r w:rsidRPr="007D5CD5">
        <w:rPr>
          <w:rFonts w:eastAsia="Arial Unicode MS" w:cstheme="minorHAnsi"/>
          <w:szCs w:val="22"/>
          <w:lang w:val="es-ES_tradnl"/>
        </w:rPr>
        <w:t>el impacto será mínimo lo cual será compensado con la restauración del recurso para asegurar la sostenibilidad a través de la rotación de las zonas productoras.</w:t>
      </w:r>
    </w:p>
    <w:p w14:paraId="674DBF89" w14:textId="77777777" w:rsidR="00A60948" w:rsidRPr="007D5CD5" w:rsidRDefault="00A60948" w:rsidP="00A60948">
      <w:pPr>
        <w:jc w:val="both"/>
        <w:rPr>
          <w:rFonts w:eastAsia="Arial Unicode MS" w:cstheme="minorHAnsi"/>
          <w:szCs w:val="22"/>
          <w:lang w:val="es-ES_tradnl"/>
        </w:rPr>
      </w:pPr>
    </w:p>
    <w:p w14:paraId="15C25675" w14:textId="7A5810A3" w:rsidR="00A60948" w:rsidRPr="007D5CD5" w:rsidRDefault="00A60948" w:rsidP="00A60948">
      <w:pPr>
        <w:jc w:val="both"/>
        <w:rPr>
          <w:rFonts w:eastAsia="Arial Unicode MS" w:cstheme="minorHAnsi"/>
          <w:szCs w:val="22"/>
          <w:lang w:val="es-ES_tradnl"/>
        </w:rPr>
      </w:pPr>
      <w:r w:rsidRPr="007D5CD5">
        <w:rPr>
          <w:rFonts w:eastAsia="Arial Unicode MS" w:cstheme="minorHAnsi"/>
          <w:szCs w:val="22"/>
          <w:lang w:val="es-ES_tradnl"/>
        </w:rPr>
        <w:t>En lo que a recursos naturales respecta los productores cuentan con áreas y pueden optar a concesiones de superficies de franja marino-costeras</w:t>
      </w:r>
      <w:r w:rsidR="00F60114" w:rsidRPr="007D5CD5">
        <w:rPr>
          <w:rFonts w:eastAsia="Arial Unicode MS" w:cstheme="minorHAnsi"/>
          <w:szCs w:val="22"/>
          <w:lang w:val="es-ES_tradnl"/>
        </w:rPr>
        <w:t xml:space="preserve"> </w:t>
      </w:r>
      <w:r w:rsidRPr="007D5CD5">
        <w:rPr>
          <w:rFonts w:eastAsia="Arial Unicode MS" w:cstheme="minorHAnsi"/>
          <w:szCs w:val="22"/>
          <w:lang w:val="es-ES_tradnl"/>
        </w:rPr>
        <w:t>que permitan producir y renovar.</w:t>
      </w:r>
    </w:p>
    <w:p w14:paraId="6E847D29" w14:textId="77777777" w:rsidR="00A60948" w:rsidRPr="007D5CD5" w:rsidRDefault="00A60948" w:rsidP="00A60948">
      <w:pPr>
        <w:spacing w:line="276" w:lineRule="auto"/>
        <w:jc w:val="both"/>
        <w:rPr>
          <w:rFonts w:eastAsia="Arial Unicode MS" w:cstheme="minorHAnsi"/>
          <w:szCs w:val="22"/>
          <w:lang w:val="es-ES_tradnl"/>
        </w:rPr>
      </w:pPr>
    </w:p>
    <w:p w14:paraId="52BD17D9" w14:textId="41BA030E" w:rsidR="00A60948" w:rsidRPr="007D5CD5" w:rsidRDefault="00A60948" w:rsidP="00A60948">
      <w:pPr>
        <w:spacing w:line="276" w:lineRule="auto"/>
        <w:jc w:val="both"/>
        <w:rPr>
          <w:rFonts w:cstheme="minorHAnsi"/>
          <w:szCs w:val="22"/>
        </w:rPr>
      </w:pPr>
      <w:r w:rsidRPr="007D5CD5">
        <w:rPr>
          <w:rFonts w:eastAsia="Arial Unicode MS" w:cstheme="minorHAnsi"/>
          <w:szCs w:val="22"/>
          <w:lang w:val="es-ES_tradnl"/>
        </w:rPr>
        <w:t>El tipo, intensidad y frecuencia de las mareas tanto del Pacifico como del Atlántico aseguran el abastecimiento de agua de mar para poder mantener y renovar el volumen de</w:t>
      </w:r>
      <w:r w:rsidR="00F60114" w:rsidRPr="007D5CD5">
        <w:rPr>
          <w:rFonts w:eastAsia="Arial Unicode MS" w:cstheme="minorHAnsi"/>
          <w:szCs w:val="22"/>
          <w:lang w:val="es-ES_tradnl"/>
        </w:rPr>
        <w:t>l</w:t>
      </w:r>
      <w:r w:rsidRPr="007D5CD5">
        <w:rPr>
          <w:rFonts w:eastAsia="Arial Unicode MS" w:cstheme="minorHAnsi"/>
          <w:szCs w:val="22"/>
          <w:lang w:val="es-ES_tradnl"/>
        </w:rPr>
        <w:t xml:space="preserve"> agua requerido en las lagunas de producción.</w:t>
      </w:r>
    </w:p>
    <w:p w14:paraId="615BB052" w14:textId="77777777" w:rsidR="00316BDA" w:rsidRPr="007D5CD5" w:rsidRDefault="00316BDA" w:rsidP="00F448CC">
      <w:pPr>
        <w:rPr>
          <w:rFonts w:eastAsia="Arial Unicode MS" w:cstheme="minorHAnsi"/>
          <w:szCs w:val="22"/>
          <w:lang w:val="es-ES_tradnl"/>
        </w:rPr>
      </w:pPr>
    </w:p>
    <w:p w14:paraId="1ED53FB3" w14:textId="57552F1A" w:rsidR="000402B1" w:rsidRPr="007D5CD5" w:rsidRDefault="000402B1">
      <w:pPr>
        <w:pStyle w:val="Ttulo1"/>
        <w:numPr>
          <w:ilvl w:val="0"/>
          <w:numId w:val="10"/>
        </w:numPr>
        <w:ind w:left="567" w:hanging="567"/>
        <w:rPr>
          <w:rFonts w:cstheme="minorHAnsi"/>
          <w:b w:val="0"/>
          <w:bCs/>
          <w:sz w:val="22"/>
          <w:szCs w:val="22"/>
        </w:rPr>
      </w:pPr>
      <w:bookmarkStart w:id="156" w:name="_Toc126070853"/>
      <w:r w:rsidRPr="007D5CD5">
        <w:rPr>
          <w:rFonts w:cstheme="minorHAnsi"/>
          <w:bCs/>
          <w:sz w:val="22"/>
          <w:szCs w:val="22"/>
        </w:rPr>
        <w:t>Objetivo general</w:t>
      </w:r>
      <w:r w:rsidR="000F4C1E" w:rsidRPr="007D5CD5">
        <w:rPr>
          <w:rFonts w:cstheme="minorHAnsi"/>
          <w:bCs/>
          <w:sz w:val="22"/>
          <w:szCs w:val="22"/>
        </w:rPr>
        <w:t xml:space="preserve"> y específico</w:t>
      </w:r>
      <w:bookmarkEnd w:id="156"/>
    </w:p>
    <w:p w14:paraId="59ADD95E" w14:textId="77777777" w:rsidR="0022758C" w:rsidRPr="007D5CD5" w:rsidRDefault="0022758C" w:rsidP="0022758C">
      <w:pPr>
        <w:spacing w:line="276" w:lineRule="auto"/>
        <w:jc w:val="both"/>
        <w:rPr>
          <w:rFonts w:cstheme="minorHAnsi"/>
          <w:b/>
          <w:bCs/>
          <w:szCs w:val="22"/>
        </w:rPr>
      </w:pPr>
    </w:p>
    <w:p w14:paraId="2B692CF4" w14:textId="77777777" w:rsidR="004D3D47" w:rsidRPr="007D5CD5" w:rsidRDefault="004D3D47">
      <w:pPr>
        <w:pStyle w:val="Ttulo2"/>
        <w:numPr>
          <w:ilvl w:val="0"/>
          <w:numId w:val="21"/>
        </w:numPr>
        <w:ind w:left="567" w:hanging="567"/>
        <w:rPr>
          <w:rFonts w:cstheme="minorHAnsi"/>
        </w:rPr>
      </w:pPr>
      <w:bookmarkStart w:id="157" w:name="_Toc126070854"/>
      <w:r w:rsidRPr="007D5CD5">
        <w:rPr>
          <w:rFonts w:cstheme="minorHAnsi"/>
        </w:rPr>
        <w:t>Objetivo General</w:t>
      </w:r>
      <w:bookmarkEnd w:id="157"/>
    </w:p>
    <w:p w14:paraId="5C3843E5" w14:textId="162C70CA" w:rsidR="004D3D47" w:rsidRPr="007D5CD5" w:rsidRDefault="004D3D47" w:rsidP="004D3D47">
      <w:pPr>
        <w:pStyle w:val="A"/>
        <w:tabs>
          <w:tab w:val="left" w:pos="0"/>
          <w:tab w:val="left" w:pos="1985"/>
        </w:tabs>
        <w:ind w:left="1440" w:hanging="720"/>
        <w:jc w:val="both"/>
        <w:rPr>
          <w:rFonts w:ascii="Arial Narrow" w:eastAsia="Arial Unicode MS" w:hAnsi="Arial Narrow" w:cstheme="minorHAnsi"/>
          <w:sz w:val="22"/>
          <w:szCs w:val="22"/>
          <w:lang w:val="es-ES_tradnl"/>
        </w:rPr>
      </w:pPr>
    </w:p>
    <w:p w14:paraId="60B05B80" w14:textId="7A806746" w:rsidR="005421CF" w:rsidRPr="007D5CD5" w:rsidRDefault="005421CF" w:rsidP="005421CF">
      <w:pPr>
        <w:pStyle w:val="A"/>
        <w:tabs>
          <w:tab w:val="left" w:pos="0"/>
          <w:tab w:val="left" w:pos="1985"/>
        </w:tabs>
        <w:jc w:val="both"/>
        <w:rPr>
          <w:rFonts w:ascii="Arial Narrow" w:eastAsia="Arial Unicode MS" w:hAnsi="Arial Narrow" w:cstheme="minorHAnsi"/>
          <w:sz w:val="22"/>
          <w:szCs w:val="22"/>
          <w:lang w:val="es-ES_tradnl"/>
        </w:rPr>
      </w:pPr>
      <w:r w:rsidRPr="007D5CD5">
        <w:rPr>
          <w:rFonts w:ascii="Arial Narrow" w:eastAsia="Arial Unicode MS" w:hAnsi="Arial Narrow" w:cstheme="minorHAnsi"/>
          <w:sz w:val="22"/>
          <w:szCs w:val="22"/>
          <w:lang w:val="es-ES_tradnl"/>
        </w:rPr>
        <w:t>Desarrollar las pequeñas empresas comunitarias en diferentes regiones del país, especialmente en las franjas costeras mediante un programa estructurado de manejo empresarial</w:t>
      </w:r>
      <w:r w:rsidR="00F60114" w:rsidRPr="007D5CD5">
        <w:rPr>
          <w:rFonts w:ascii="Arial Narrow" w:eastAsia="Arial Unicode MS" w:hAnsi="Arial Narrow" w:cstheme="minorHAnsi"/>
          <w:sz w:val="22"/>
          <w:szCs w:val="22"/>
          <w:lang w:val="es-ES_tradnl"/>
        </w:rPr>
        <w:t xml:space="preserve"> </w:t>
      </w:r>
      <w:r w:rsidRPr="007D5CD5">
        <w:rPr>
          <w:rFonts w:ascii="Arial Narrow" w:eastAsia="Arial Unicode MS" w:hAnsi="Arial Narrow" w:cstheme="minorHAnsi"/>
          <w:sz w:val="22"/>
          <w:szCs w:val="22"/>
          <w:lang w:val="es-ES_tradnl"/>
        </w:rPr>
        <w:t>que permita la producción y comercialización segura de</w:t>
      </w:r>
      <w:r w:rsidR="00E47388" w:rsidRPr="007D5CD5">
        <w:rPr>
          <w:rFonts w:ascii="Arial Narrow" w:eastAsia="Arial Unicode MS" w:hAnsi="Arial Narrow" w:cstheme="minorHAnsi"/>
          <w:sz w:val="22"/>
          <w:szCs w:val="22"/>
          <w:lang w:val="es-ES_tradnl"/>
        </w:rPr>
        <w:t>l</w:t>
      </w:r>
      <w:r w:rsidRPr="007D5CD5">
        <w:rPr>
          <w:rFonts w:ascii="Arial Narrow" w:eastAsia="Arial Unicode MS" w:hAnsi="Arial Narrow" w:cstheme="minorHAnsi"/>
          <w:sz w:val="22"/>
          <w:szCs w:val="22"/>
          <w:lang w:val="es-ES_tradnl"/>
        </w:rPr>
        <w:t xml:space="preserve"> </w:t>
      </w:r>
      <w:r w:rsidR="00E47388" w:rsidRPr="007D5CD5">
        <w:rPr>
          <w:rFonts w:ascii="Arial Narrow" w:eastAsia="Arial Unicode MS" w:hAnsi="Arial Narrow" w:cstheme="minorHAnsi"/>
          <w:sz w:val="22"/>
          <w:szCs w:val="22"/>
          <w:lang w:val="es-ES_tradnl"/>
        </w:rPr>
        <w:t>cultivo del camarón</w:t>
      </w:r>
      <w:r w:rsidRPr="007D5CD5">
        <w:rPr>
          <w:rFonts w:ascii="Arial Narrow" w:eastAsia="Arial Unicode MS" w:hAnsi="Arial Narrow" w:cstheme="minorHAnsi"/>
          <w:sz w:val="22"/>
          <w:szCs w:val="22"/>
          <w:lang w:val="es-ES_tradnl"/>
        </w:rPr>
        <w:t>, la generación de ingresos y empleo a los productores acuícolas de las comunidades costeras</w:t>
      </w:r>
      <w:r w:rsidR="00F60114" w:rsidRPr="007D5CD5">
        <w:rPr>
          <w:rFonts w:ascii="Arial Narrow" w:eastAsia="Arial Unicode MS" w:hAnsi="Arial Narrow" w:cstheme="minorHAnsi"/>
          <w:sz w:val="22"/>
          <w:szCs w:val="22"/>
          <w:lang w:val="es-ES_tradnl"/>
        </w:rPr>
        <w:t xml:space="preserve"> y</w:t>
      </w:r>
      <w:r w:rsidRPr="007D5CD5">
        <w:rPr>
          <w:rFonts w:ascii="Arial Narrow" w:eastAsia="Arial Unicode MS" w:hAnsi="Arial Narrow" w:cstheme="minorHAnsi"/>
          <w:sz w:val="22"/>
          <w:szCs w:val="22"/>
          <w:lang w:val="es-ES_tradnl"/>
        </w:rPr>
        <w:t xml:space="preserve"> promoviendo el mejoramiento del nivel de vida a través del desarrollo de una actividad rentable.</w:t>
      </w:r>
    </w:p>
    <w:p w14:paraId="5619CE12" w14:textId="77777777" w:rsidR="00777DB3" w:rsidRPr="007D5CD5" w:rsidRDefault="00777DB3" w:rsidP="004D3D47">
      <w:pPr>
        <w:pStyle w:val="A"/>
        <w:tabs>
          <w:tab w:val="left" w:pos="0"/>
          <w:tab w:val="left" w:pos="1985"/>
        </w:tabs>
        <w:ind w:left="1440" w:hanging="720"/>
        <w:jc w:val="both"/>
        <w:rPr>
          <w:rFonts w:ascii="Arial Narrow" w:eastAsia="Arial Unicode MS" w:hAnsi="Arial Narrow" w:cstheme="minorHAnsi"/>
          <w:sz w:val="22"/>
          <w:szCs w:val="22"/>
          <w:lang w:val="es-ES_tradnl"/>
        </w:rPr>
      </w:pPr>
    </w:p>
    <w:p w14:paraId="759193B6" w14:textId="0E7F3A9C" w:rsidR="004D3D47" w:rsidRPr="007D5CD5" w:rsidRDefault="004D3D47">
      <w:pPr>
        <w:pStyle w:val="Ttulo2"/>
        <w:numPr>
          <w:ilvl w:val="0"/>
          <w:numId w:val="21"/>
        </w:numPr>
        <w:ind w:left="567" w:hanging="567"/>
        <w:rPr>
          <w:rFonts w:cstheme="minorHAnsi"/>
          <w:szCs w:val="22"/>
        </w:rPr>
      </w:pPr>
      <w:bookmarkStart w:id="158" w:name="_Toc126070855"/>
      <w:r w:rsidRPr="007D5CD5">
        <w:rPr>
          <w:rFonts w:cstheme="minorHAnsi"/>
        </w:rPr>
        <w:t>Objetivos</w:t>
      </w:r>
      <w:r w:rsidRPr="007D5CD5">
        <w:rPr>
          <w:rFonts w:cstheme="minorHAnsi"/>
          <w:szCs w:val="22"/>
        </w:rPr>
        <w:t xml:space="preserve"> específicos</w:t>
      </w:r>
      <w:bookmarkEnd w:id="158"/>
      <w:r w:rsidRPr="007D5CD5">
        <w:rPr>
          <w:rFonts w:cstheme="minorHAnsi"/>
          <w:szCs w:val="22"/>
        </w:rPr>
        <w:t xml:space="preserve"> </w:t>
      </w:r>
    </w:p>
    <w:p w14:paraId="41F82D91" w14:textId="68F8E4AC" w:rsidR="00777DB3" w:rsidRPr="007D5CD5" w:rsidRDefault="00777DB3" w:rsidP="00777DB3">
      <w:pPr>
        <w:rPr>
          <w:rFonts w:cstheme="minorHAnsi"/>
        </w:rPr>
      </w:pPr>
    </w:p>
    <w:p w14:paraId="2A947158" w14:textId="6C3C71D3" w:rsidR="005421CF" w:rsidRPr="007D5CD5" w:rsidRDefault="005421CF" w:rsidP="005421CF">
      <w:pPr>
        <w:numPr>
          <w:ilvl w:val="0"/>
          <w:numId w:val="23"/>
        </w:numPr>
        <w:spacing w:line="276" w:lineRule="auto"/>
        <w:jc w:val="both"/>
        <w:rPr>
          <w:rFonts w:eastAsia="MS Gothic" w:cstheme="minorHAnsi"/>
          <w:b/>
          <w:bCs/>
          <w:szCs w:val="22"/>
        </w:rPr>
      </w:pPr>
      <w:r w:rsidRPr="007D5CD5">
        <w:rPr>
          <w:rFonts w:cstheme="minorHAnsi"/>
          <w:szCs w:val="22"/>
        </w:rPr>
        <w:t>Mejorar las capacidades y habilidades de los pequeños productores camarones de las zona sur y atlántica para un eficiente conocimiento</w:t>
      </w:r>
      <w:r w:rsidR="00E47388" w:rsidRPr="007D5CD5">
        <w:rPr>
          <w:rFonts w:cstheme="minorHAnsi"/>
          <w:szCs w:val="22"/>
        </w:rPr>
        <w:t xml:space="preserve"> en el cultivo </w:t>
      </w:r>
      <w:r w:rsidRPr="007D5CD5">
        <w:rPr>
          <w:rFonts w:cstheme="minorHAnsi"/>
          <w:szCs w:val="22"/>
        </w:rPr>
        <w:t>del camarón.</w:t>
      </w:r>
    </w:p>
    <w:p w14:paraId="1BCD1875" w14:textId="2B06D9F3" w:rsidR="005421CF" w:rsidRPr="007D5CD5" w:rsidRDefault="005421CF" w:rsidP="005421CF">
      <w:pPr>
        <w:pStyle w:val="Prrafodelista"/>
        <w:numPr>
          <w:ilvl w:val="0"/>
          <w:numId w:val="23"/>
        </w:numPr>
        <w:spacing w:after="180"/>
        <w:jc w:val="both"/>
        <w:rPr>
          <w:rFonts w:eastAsia="Arial Unicode MS" w:cstheme="minorHAnsi"/>
          <w:szCs w:val="22"/>
          <w:lang w:val="es-ES_tradnl"/>
        </w:rPr>
      </w:pPr>
      <w:r w:rsidRPr="007D5CD5">
        <w:rPr>
          <w:rFonts w:eastAsia="Arial Unicode MS" w:cstheme="minorHAnsi"/>
          <w:szCs w:val="22"/>
          <w:lang w:val="es-ES_tradnl"/>
        </w:rPr>
        <w:t>Incrementar l</w:t>
      </w:r>
      <w:r w:rsidR="00E47388" w:rsidRPr="007D5CD5">
        <w:rPr>
          <w:rFonts w:eastAsia="Arial Unicode MS" w:cstheme="minorHAnsi"/>
          <w:szCs w:val="22"/>
          <w:lang w:val="es-ES_tradnl"/>
        </w:rPr>
        <w:t>a producción y la productividad</w:t>
      </w:r>
      <w:r w:rsidRPr="007D5CD5">
        <w:rPr>
          <w:rFonts w:eastAsia="Arial Unicode MS" w:cstheme="minorHAnsi"/>
          <w:szCs w:val="22"/>
          <w:lang w:val="es-ES_tradnl"/>
        </w:rPr>
        <w:t xml:space="preserve"> mediante la implementación de 2 ciclos por año.</w:t>
      </w:r>
    </w:p>
    <w:p w14:paraId="26301207" w14:textId="2AD474EC" w:rsidR="005421CF" w:rsidRPr="007D5CD5" w:rsidRDefault="005421CF" w:rsidP="005421CF">
      <w:pPr>
        <w:pStyle w:val="Prrafodelista"/>
        <w:numPr>
          <w:ilvl w:val="0"/>
          <w:numId w:val="23"/>
        </w:numPr>
        <w:spacing w:after="180"/>
        <w:jc w:val="both"/>
        <w:rPr>
          <w:rFonts w:eastAsia="Arial Unicode MS" w:cstheme="minorHAnsi"/>
          <w:szCs w:val="22"/>
          <w:lang w:val="es-ES_tradnl"/>
        </w:rPr>
      </w:pPr>
      <w:r w:rsidRPr="007D5CD5">
        <w:rPr>
          <w:rFonts w:eastAsia="Arial Unicode MS" w:cstheme="minorHAnsi"/>
          <w:szCs w:val="22"/>
          <w:lang w:val="es-ES_tradnl"/>
        </w:rPr>
        <w:t xml:space="preserve">Aumentar la productividad de 900 libras de camarón entero a 2,000 libras </w:t>
      </w:r>
      <w:r w:rsidR="00E47388" w:rsidRPr="007D5CD5">
        <w:rPr>
          <w:rFonts w:eastAsia="Arial Unicode MS" w:cstheme="minorHAnsi"/>
          <w:szCs w:val="22"/>
          <w:lang w:val="es-ES_tradnl"/>
        </w:rPr>
        <w:t xml:space="preserve">de camarón entero </w:t>
      </w:r>
      <w:r w:rsidRPr="007D5CD5">
        <w:rPr>
          <w:rFonts w:eastAsia="Arial Unicode MS" w:cstheme="minorHAnsi"/>
          <w:szCs w:val="22"/>
          <w:lang w:val="es-ES_tradnl"/>
        </w:rPr>
        <w:t>por hectárea.</w:t>
      </w:r>
    </w:p>
    <w:p w14:paraId="1D306200" w14:textId="041EFB8C" w:rsidR="005421CF" w:rsidRPr="007D5CD5" w:rsidRDefault="005421CF" w:rsidP="005421CF">
      <w:pPr>
        <w:pStyle w:val="Prrafodelista1"/>
        <w:numPr>
          <w:ilvl w:val="0"/>
          <w:numId w:val="23"/>
        </w:numPr>
        <w:spacing w:after="120" w:line="240" w:lineRule="auto"/>
        <w:jc w:val="both"/>
        <w:rPr>
          <w:rFonts w:ascii="Arial Narrow" w:hAnsi="Arial Narrow" w:cstheme="minorHAnsi"/>
        </w:rPr>
      </w:pPr>
      <w:r w:rsidRPr="007D5CD5">
        <w:rPr>
          <w:rFonts w:ascii="Arial Narrow" w:hAnsi="Arial Narrow" w:cstheme="minorHAnsi"/>
        </w:rPr>
        <w:t xml:space="preserve">Incorporar a </w:t>
      </w:r>
      <w:r w:rsidR="00E47388" w:rsidRPr="007D5CD5">
        <w:rPr>
          <w:rFonts w:ascii="Arial Narrow" w:hAnsi="Arial Narrow" w:cstheme="minorHAnsi"/>
        </w:rPr>
        <w:t xml:space="preserve">la </w:t>
      </w:r>
      <w:r w:rsidRPr="007D5CD5">
        <w:rPr>
          <w:rFonts w:ascii="Arial Narrow" w:hAnsi="Arial Narrow" w:cstheme="minorHAnsi"/>
        </w:rPr>
        <w:t xml:space="preserve">mujer y </w:t>
      </w:r>
      <w:r w:rsidR="00E47388" w:rsidRPr="007D5CD5">
        <w:rPr>
          <w:rFonts w:ascii="Arial Narrow" w:hAnsi="Arial Narrow" w:cstheme="minorHAnsi"/>
        </w:rPr>
        <w:t xml:space="preserve">a </w:t>
      </w:r>
      <w:r w:rsidRPr="007D5CD5">
        <w:rPr>
          <w:rFonts w:ascii="Arial Narrow" w:hAnsi="Arial Narrow" w:cstheme="minorHAnsi"/>
        </w:rPr>
        <w:t xml:space="preserve">jóvenes en </w:t>
      </w:r>
      <w:r w:rsidR="00E47388" w:rsidRPr="007D5CD5">
        <w:rPr>
          <w:rFonts w:ascii="Arial Narrow" w:hAnsi="Arial Narrow" w:cstheme="minorHAnsi"/>
        </w:rPr>
        <w:t>toda la</w:t>
      </w:r>
      <w:r w:rsidRPr="007D5CD5">
        <w:rPr>
          <w:rFonts w:ascii="Arial Narrow" w:hAnsi="Arial Narrow" w:cstheme="minorHAnsi"/>
        </w:rPr>
        <w:t xml:space="preserve"> </w:t>
      </w:r>
      <w:r w:rsidR="007E0B71" w:rsidRPr="007D5CD5">
        <w:rPr>
          <w:rFonts w:ascii="Arial Narrow" w:hAnsi="Arial Narrow" w:cstheme="minorHAnsi"/>
        </w:rPr>
        <w:t>cadena del cultivo de camarón</w:t>
      </w:r>
      <w:r w:rsidRPr="007D5CD5">
        <w:rPr>
          <w:rFonts w:ascii="Arial Narrow" w:hAnsi="Arial Narrow" w:cstheme="minorHAnsi"/>
        </w:rPr>
        <w:t>.</w:t>
      </w:r>
    </w:p>
    <w:p w14:paraId="5FC94896" w14:textId="3623A910" w:rsidR="00296CEC" w:rsidRPr="007D5CD5" w:rsidRDefault="00296CEC" w:rsidP="005421CF">
      <w:pPr>
        <w:pStyle w:val="Prrafodelista1"/>
        <w:numPr>
          <w:ilvl w:val="0"/>
          <w:numId w:val="23"/>
        </w:numPr>
        <w:spacing w:after="120" w:line="240" w:lineRule="auto"/>
        <w:jc w:val="both"/>
        <w:rPr>
          <w:rFonts w:ascii="Arial Narrow" w:hAnsi="Arial Narrow" w:cstheme="minorHAnsi"/>
        </w:rPr>
      </w:pPr>
      <w:r w:rsidRPr="007D5CD5">
        <w:rPr>
          <w:rFonts w:ascii="Arial Narrow" w:hAnsi="Arial Narrow" w:cstheme="minorHAnsi"/>
        </w:rPr>
        <w:t>Mejorar y ampliar las lagunas existentes en el cultivo de camarón.</w:t>
      </w:r>
    </w:p>
    <w:p w14:paraId="1223B8D1" w14:textId="058DD051" w:rsidR="005421CF" w:rsidRPr="007D5CD5" w:rsidRDefault="005421CF" w:rsidP="005421CF">
      <w:pPr>
        <w:pStyle w:val="Prrafodelista1"/>
        <w:numPr>
          <w:ilvl w:val="0"/>
          <w:numId w:val="23"/>
        </w:numPr>
        <w:spacing w:after="0"/>
        <w:jc w:val="both"/>
        <w:rPr>
          <w:rFonts w:ascii="Arial Narrow" w:eastAsia="MS Gothic" w:hAnsi="Arial Narrow" w:cstheme="minorHAnsi"/>
          <w:b/>
          <w:bCs/>
        </w:rPr>
      </w:pPr>
      <w:r w:rsidRPr="007D5CD5">
        <w:rPr>
          <w:rFonts w:ascii="Arial Narrow" w:hAnsi="Arial Narrow" w:cstheme="minorHAnsi"/>
        </w:rPr>
        <w:t>Compra de maquinaria, equipo y accesorios de riego</w:t>
      </w:r>
      <w:r w:rsidR="007E0B71" w:rsidRPr="007D5CD5">
        <w:rPr>
          <w:rFonts w:ascii="Arial Narrow" w:hAnsi="Arial Narrow" w:cstheme="minorHAnsi"/>
        </w:rPr>
        <w:t>, parar el llenado</w:t>
      </w:r>
      <w:r w:rsidR="00296CEC" w:rsidRPr="007D5CD5">
        <w:rPr>
          <w:rFonts w:ascii="Arial Narrow" w:hAnsi="Arial Narrow" w:cstheme="minorHAnsi"/>
        </w:rPr>
        <w:t xml:space="preserve"> y recambio de agua </w:t>
      </w:r>
      <w:r w:rsidR="007E0B71" w:rsidRPr="007D5CD5">
        <w:rPr>
          <w:rFonts w:ascii="Arial Narrow" w:hAnsi="Arial Narrow" w:cstheme="minorHAnsi"/>
        </w:rPr>
        <w:t>de las lagunas.</w:t>
      </w:r>
    </w:p>
    <w:p w14:paraId="66B5F5DB" w14:textId="09CB6D4B" w:rsidR="005421CF" w:rsidRPr="007D5CD5" w:rsidRDefault="005421CF" w:rsidP="005421CF">
      <w:pPr>
        <w:pStyle w:val="Prrafodelista1"/>
        <w:numPr>
          <w:ilvl w:val="0"/>
          <w:numId w:val="23"/>
        </w:numPr>
        <w:spacing w:after="120" w:line="240" w:lineRule="auto"/>
        <w:jc w:val="both"/>
        <w:rPr>
          <w:rFonts w:ascii="Arial Narrow" w:hAnsi="Arial Narrow" w:cstheme="minorHAnsi"/>
        </w:rPr>
      </w:pPr>
      <w:r w:rsidRPr="007D5CD5">
        <w:rPr>
          <w:rFonts w:ascii="Arial Narrow" w:hAnsi="Arial Narrow" w:cstheme="minorHAnsi"/>
        </w:rPr>
        <w:lastRenderedPageBreak/>
        <w:t>Crear empleos nuevos dentro de las empresas de producción de</w:t>
      </w:r>
      <w:r w:rsidR="007E0B71" w:rsidRPr="007D5CD5">
        <w:rPr>
          <w:rFonts w:ascii="Arial Narrow" w:hAnsi="Arial Narrow" w:cstheme="minorHAnsi"/>
        </w:rPr>
        <w:t xml:space="preserve"> las </w:t>
      </w:r>
      <w:r w:rsidRPr="007D5CD5">
        <w:rPr>
          <w:rFonts w:ascii="Arial Narrow" w:hAnsi="Arial Narrow" w:cstheme="minorHAnsi"/>
        </w:rPr>
        <w:t>camar</w:t>
      </w:r>
      <w:r w:rsidR="007E0B71" w:rsidRPr="007D5CD5">
        <w:rPr>
          <w:rFonts w:ascii="Arial Narrow" w:hAnsi="Arial Narrow" w:cstheme="minorHAnsi"/>
        </w:rPr>
        <w:t>oneras</w:t>
      </w:r>
      <w:r w:rsidRPr="007D5CD5">
        <w:rPr>
          <w:rFonts w:ascii="Arial Narrow" w:hAnsi="Arial Narrow" w:cstheme="minorHAnsi"/>
        </w:rPr>
        <w:t>.</w:t>
      </w:r>
    </w:p>
    <w:p w14:paraId="6DA5C9C4" w14:textId="33A4D146" w:rsidR="005421CF" w:rsidRPr="007D5CD5" w:rsidRDefault="005421CF" w:rsidP="005421CF">
      <w:pPr>
        <w:numPr>
          <w:ilvl w:val="0"/>
          <w:numId w:val="23"/>
        </w:numPr>
        <w:jc w:val="both"/>
        <w:rPr>
          <w:rFonts w:cstheme="minorHAnsi"/>
          <w:szCs w:val="22"/>
        </w:rPr>
      </w:pPr>
      <w:r w:rsidRPr="007D5CD5">
        <w:rPr>
          <w:rFonts w:cstheme="minorHAnsi"/>
          <w:szCs w:val="22"/>
        </w:rPr>
        <w:t xml:space="preserve">Incrementar los ingresos con mejores ventas desde el primer año de la implementación del perfil de ingreso. </w:t>
      </w:r>
    </w:p>
    <w:p w14:paraId="2D247385" w14:textId="5497D2A7" w:rsidR="0075742C" w:rsidRPr="007D5CD5" w:rsidRDefault="0075742C" w:rsidP="0075742C">
      <w:pPr>
        <w:jc w:val="both"/>
        <w:rPr>
          <w:rFonts w:cstheme="minorHAnsi"/>
          <w:szCs w:val="22"/>
        </w:rPr>
      </w:pPr>
    </w:p>
    <w:p w14:paraId="5F43F251" w14:textId="1C22B366" w:rsidR="00BE091F" w:rsidRPr="007D5CD5" w:rsidRDefault="00BE091F">
      <w:pPr>
        <w:pStyle w:val="Ttulo1"/>
        <w:numPr>
          <w:ilvl w:val="0"/>
          <w:numId w:val="10"/>
        </w:numPr>
        <w:ind w:left="567" w:hanging="567"/>
        <w:rPr>
          <w:rFonts w:cstheme="minorHAnsi"/>
          <w:bCs/>
          <w:sz w:val="22"/>
          <w:szCs w:val="22"/>
        </w:rPr>
      </w:pPr>
      <w:bookmarkStart w:id="159" w:name="_Toc126070856"/>
      <w:r w:rsidRPr="007D5CD5">
        <w:rPr>
          <w:rFonts w:cstheme="minorHAnsi"/>
          <w:bCs/>
          <w:sz w:val="22"/>
          <w:szCs w:val="22"/>
        </w:rPr>
        <w:t>Descripción del negocio a emprender</w:t>
      </w:r>
      <w:bookmarkEnd w:id="159"/>
      <w:r w:rsidRPr="007D5CD5">
        <w:rPr>
          <w:rFonts w:cstheme="minorHAnsi"/>
          <w:bCs/>
          <w:sz w:val="22"/>
          <w:szCs w:val="22"/>
        </w:rPr>
        <w:t xml:space="preserve"> </w:t>
      </w:r>
    </w:p>
    <w:p w14:paraId="6AFBB409" w14:textId="5536AA4A" w:rsidR="00777DB3" w:rsidRPr="007D5CD5" w:rsidRDefault="00777DB3" w:rsidP="00777DB3">
      <w:pPr>
        <w:rPr>
          <w:rFonts w:cstheme="minorHAnsi"/>
        </w:rPr>
      </w:pPr>
    </w:p>
    <w:p w14:paraId="5EA09DEE" w14:textId="46B4D195" w:rsidR="005421CF" w:rsidRPr="007D5CD5" w:rsidRDefault="005421CF" w:rsidP="00DC65DF">
      <w:pPr>
        <w:pStyle w:val="Ttulo2"/>
        <w:numPr>
          <w:ilvl w:val="1"/>
          <w:numId w:val="25"/>
        </w:numPr>
        <w:ind w:left="567" w:hanging="567"/>
        <w:rPr>
          <w:rStyle w:val="Ttulo2Car"/>
          <w:rFonts w:eastAsia="Calibri" w:cstheme="minorHAnsi"/>
          <w:b/>
          <w:bCs/>
          <w:szCs w:val="22"/>
        </w:rPr>
      </w:pPr>
      <w:bookmarkStart w:id="160" w:name="_Toc331997778"/>
      <w:bookmarkStart w:id="161" w:name="_Toc120979196"/>
      <w:bookmarkStart w:id="162" w:name="_Toc126070857"/>
      <w:r w:rsidRPr="007D5CD5">
        <w:rPr>
          <w:rStyle w:val="Ttulo2Car"/>
          <w:rFonts w:eastAsia="Calibri" w:cstheme="minorHAnsi"/>
          <w:b/>
          <w:bCs/>
          <w:szCs w:val="22"/>
        </w:rPr>
        <w:t>Descripción del producto:</w:t>
      </w:r>
      <w:bookmarkEnd w:id="160"/>
      <w:bookmarkEnd w:id="161"/>
      <w:bookmarkEnd w:id="162"/>
    </w:p>
    <w:p w14:paraId="2AA2E4AF" w14:textId="77777777" w:rsidR="0002508E" w:rsidRPr="007D5CD5" w:rsidRDefault="0002508E" w:rsidP="005421CF">
      <w:pPr>
        <w:autoSpaceDE w:val="0"/>
        <w:autoSpaceDN w:val="0"/>
        <w:adjustRightInd w:val="0"/>
        <w:jc w:val="both"/>
        <w:rPr>
          <w:rFonts w:eastAsia="Arial Unicode MS" w:cstheme="minorHAnsi"/>
          <w:szCs w:val="22"/>
          <w:lang w:val="es-ES_tradnl" w:eastAsia="es-HN"/>
        </w:rPr>
      </w:pPr>
    </w:p>
    <w:p w14:paraId="52D789B4" w14:textId="7DABF1AE" w:rsidR="005421CF" w:rsidRPr="007D5CD5" w:rsidRDefault="005421CF" w:rsidP="005421CF">
      <w:pPr>
        <w:autoSpaceDE w:val="0"/>
        <w:autoSpaceDN w:val="0"/>
        <w:adjustRightInd w:val="0"/>
        <w:jc w:val="both"/>
        <w:rPr>
          <w:rFonts w:eastAsia="Arial Unicode MS" w:cstheme="minorHAnsi"/>
          <w:szCs w:val="22"/>
          <w:lang w:val="es-ES_tradnl" w:eastAsia="es-HN"/>
        </w:rPr>
      </w:pPr>
      <w:r w:rsidRPr="007D5CD5">
        <w:rPr>
          <w:rFonts w:eastAsia="Arial Unicode MS" w:cstheme="minorHAnsi"/>
          <w:szCs w:val="22"/>
          <w:lang w:val="es-ES_tradnl" w:eastAsia="es-HN"/>
        </w:rPr>
        <w:t>El camarón es el principal producto de exportación en la industria acuícola de Honduras</w:t>
      </w:r>
      <w:r w:rsidR="00F60114" w:rsidRPr="007D5CD5">
        <w:rPr>
          <w:rFonts w:eastAsia="Arial Unicode MS" w:cstheme="minorHAnsi"/>
          <w:szCs w:val="22"/>
          <w:lang w:val="es-ES_tradnl" w:eastAsia="es-HN"/>
        </w:rPr>
        <w:t xml:space="preserve"> s</w:t>
      </w:r>
      <w:r w:rsidRPr="007D5CD5">
        <w:rPr>
          <w:rFonts w:eastAsia="Arial Unicode MS" w:cstheme="minorHAnsi"/>
          <w:szCs w:val="22"/>
          <w:lang w:val="es-ES_tradnl" w:eastAsia="es-HN"/>
        </w:rPr>
        <w:t>u consumo es muy popular entre las amas de casa por su rápida y fácil cocción, así como las diferentes formas de preparación. Su distribución a nivel mundial es muy amplia debido a su fácil transporte en forma congelada.</w:t>
      </w:r>
    </w:p>
    <w:p w14:paraId="31CA9ADA" w14:textId="77777777" w:rsidR="005421CF" w:rsidRPr="007D5CD5" w:rsidRDefault="005421CF" w:rsidP="005421CF">
      <w:pPr>
        <w:autoSpaceDE w:val="0"/>
        <w:autoSpaceDN w:val="0"/>
        <w:adjustRightInd w:val="0"/>
        <w:jc w:val="both"/>
        <w:rPr>
          <w:rFonts w:eastAsia="Arial Unicode MS" w:cstheme="minorHAnsi"/>
          <w:szCs w:val="22"/>
          <w:lang w:val="es-ES_tradnl" w:eastAsia="es-HN"/>
        </w:rPr>
      </w:pPr>
    </w:p>
    <w:p w14:paraId="44A37C94" w14:textId="315FD3DF" w:rsidR="005421CF" w:rsidRPr="007D5CD5" w:rsidRDefault="005421CF" w:rsidP="005421CF">
      <w:pPr>
        <w:autoSpaceDE w:val="0"/>
        <w:autoSpaceDN w:val="0"/>
        <w:adjustRightInd w:val="0"/>
        <w:jc w:val="both"/>
        <w:rPr>
          <w:rFonts w:eastAsia="Arial Unicode MS" w:cstheme="minorHAnsi"/>
          <w:szCs w:val="22"/>
          <w:lang w:val="es-ES_tradnl" w:eastAsia="es-HN"/>
        </w:rPr>
      </w:pPr>
      <w:r w:rsidRPr="007D5CD5">
        <w:rPr>
          <w:rFonts w:eastAsia="Arial Unicode MS" w:cstheme="minorHAnsi"/>
          <w:szCs w:val="22"/>
          <w:lang w:val="es-ES_tradnl" w:eastAsia="es-HN"/>
        </w:rPr>
        <w:t>Para producir el camarón es preferible hacerlo en ambiente con agua marina y la cercanía de un bosque de mangle, que sirve de protección al cultivo frente a los riesgos de cambio climátic</w:t>
      </w:r>
      <w:r w:rsidR="00F60114" w:rsidRPr="007D5CD5">
        <w:rPr>
          <w:rFonts w:eastAsia="Arial Unicode MS" w:cstheme="minorHAnsi"/>
          <w:szCs w:val="22"/>
          <w:lang w:val="es-ES_tradnl" w:eastAsia="es-HN"/>
        </w:rPr>
        <w:t>o; el cultivo del camarón d</w:t>
      </w:r>
      <w:r w:rsidRPr="007D5CD5">
        <w:rPr>
          <w:rFonts w:eastAsia="Arial Unicode MS" w:cstheme="minorHAnsi"/>
          <w:szCs w:val="22"/>
          <w:lang w:val="es-ES_tradnl" w:eastAsia="es-HN"/>
        </w:rPr>
        <w:t>esde</w:t>
      </w:r>
      <w:r w:rsidR="00F60114" w:rsidRPr="007D5CD5">
        <w:rPr>
          <w:rFonts w:eastAsia="Arial Unicode MS" w:cstheme="minorHAnsi"/>
          <w:szCs w:val="22"/>
          <w:lang w:val="es-ES_tradnl" w:eastAsia="es-HN"/>
        </w:rPr>
        <w:t xml:space="preserve"> su proceso de </w:t>
      </w:r>
      <w:r w:rsidRPr="007D5CD5">
        <w:rPr>
          <w:rFonts w:eastAsia="Arial Unicode MS" w:cstheme="minorHAnsi"/>
          <w:szCs w:val="22"/>
          <w:lang w:val="es-ES_tradnl" w:eastAsia="es-HN"/>
        </w:rPr>
        <w:t>siembra hasta su cosecha final</w:t>
      </w:r>
      <w:r w:rsidR="00F60114" w:rsidRPr="007D5CD5">
        <w:rPr>
          <w:rFonts w:eastAsia="Arial Unicode MS" w:cstheme="minorHAnsi"/>
          <w:szCs w:val="22"/>
          <w:lang w:val="es-ES_tradnl" w:eastAsia="es-HN"/>
        </w:rPr>
        <w:t xml:space="preserve"> tarda</w:t>
      </w:r>
      <w:r w:rsidRPr="007D5CD5">
        <w:rPr>
          <w:rFonts w:eastAsia="Arial Unicode MS" w:cstheme="minorHAnsi"/>
          <w:szCs w:val="22"/>
          <w:lang w:val="es-ES_tradnl" w:eastAsia="es-HN"/>
        </w:rPr>
        <w:t xml:space="preserve"> aproximadamente 100 días bajo las condiciones de clima del sur de Honduras.</w:t>
      </w:r>
    </w:p>
    <w:p w14:paraId="4EEF1C5F" w14:textId="77777777" w:rsidR="005421CF" w:rsidRPr="007D5CD5" w:rsidRDefault="005421CF" w:rsidP="005421CF">
      <w:pPr>
        <w:autoSpaceDE w:val="0"/>
        <w:autoSpaceDN w:val="0"/>
        <w:adjustRightInd w:val="0"/>
        <w:jc w:val="both"/>
        <w:rPr>
          <w:rFonts w:eastAsia="Arial Unicode MS" w:cstheme="minorHAnsi"/>
          <w:szCs w:val="22"/>
          <w:lang w:val="es-ES_tradnl" w:eastAsia="es-HN"/>
        </w:rPr>
      </w:pPr>
    </w:p>
    <w:p w14:paraId="462043D9" w14:textId="46071F2C" w:rsidR="005421CF" w:rsidRPr="007D5CD5" w:rsidRDefault="005421CF" w:rsidP="005421CF">
      <w:pPr>
        <w:autoSpaceDE w:val="0"/>
        <w:autoSpaceDN w:val="0"/>
        <w:adjustRightInd w:val="0"/>
        <w:jc w:val="both"/>
        <w:rPr>
          <w:rFonts w:eastAsia="Arial Unicode MS" w:cstheme="minorHAnsi"/>
          <w:szCs w:val="22"/>
          <w:lang w:val="es-ES_tradnl" w:eastAsia="es-HN"/>
        </w:rPr>
      </w:pPr>
      <w:r w:rsidRPr="007D5CD5">
        <w:rPr>
          <w:rFonts w:eastAsia="Arial Unicode MS" w:cstheme="minorHAnsi"/>
          <w:szCs w:val="22"/>
          <w:lang w:val="es-ES_tradnl" w:eastAsia="es-HN"/>
        </w:rPr>
        <w:t xml:space="preserve">En el perfil de ingresos para el negocio se ha identificado un aliado comercial estratégico que tiene sus laboratorios de producción de larva cercanos a la zona de influencia de las lagunas comunitarias y/o artesanales siempre en la zona sur del país. </w:t>
      </w:r>
    </w:p>
    <w:p w14:paraId="5ED7C5C7" w14:textId="77777777" w:rsidR="005421CF" w:rsidRPr="007D5CD5" w:rsidRDefault="005421CF" w:rsidP="005421CF">
      <w:pPr>
        <w:autoSpaceDE w:val="0"/>
        <w:autoSpaceDN w:val="0"/>
        <w:adjustRightInd w:val="0"/>
        <w:jc w:val="both"/>
        <w:rPr>
          <w:rFonts w:eastAsia="Arial Unicode MS" w:cstheme="minorHAnsi"/>
          <w:szCs w:val="22"/>
          <w:lang w:val="es-ES_tradnl" w:eastAsia="es-HN"/>
        </w:rPr>
      </w:pPr>
    </w:p>
    <w:p w14:paraId="16CB5D5B" w14:textId="1A43C0E4" w:rsidR="005421CF" w:rsidRPr="007D5CD5" w:rsidRDefault="005421CF" w:rsidP="005421CF">
      <w:pPr>
        <w:autoSpaceDE w:val="0"/>
        <w:autoSpaceDN w:val="0"/>
        <w:adjustRightInd w:val="0"/>
        <w:jc w:val="both"/>
        <w:rPr>
          <w:rFonts w:eastAsia="Arial Unicode MS" w:cstheme="minorHAnsi"/>
          <w:szCs w:val="22"/>
          <w:lang w:val="es-ES_tradnl" w:eastAsia="es-HN"/>
        </w:rPr>
      </w:pPr>
      <w:r w:rsidRPr="007D5CD5">
        <w:rPr>
          <w:rFonts w:eastAsia="Arial Unicode MS" w:cstheme="minorHAnsi"/>
          <w:szCs w:val="22"/>
          <w:lang w:val="es-ES_tradnl" w:eastAsia="es-HN"/>
        </w:rPr>
        <w:t>La calidad del camarón que se produce en el país reúne los requisitos requeridos para su comercialización en el mercado nacional e internacional, relacionados directamente con su sistema de producción sostenible, normas de buenas prácticas de acuacultura y procesado por el mercado identificado bajo estrictas medidas de inocuidad.</w:t>
      </w:r>
    </w:p>
    <w:p w14:paraId="12C91B6B" w14:textId="77777777" w:rsidR="005421CF" w:rsidRPr="007D5CD5" w:rsidRDefault="005421CF" w:rsidP="005421CF">
      <w:pPr>
        <w:autoSpaceDE w:val="0"/>
        <w:autoSpaceDN w:val="0"/>
        <w:adjustRightInd w:val="0"/>
        <w:jc w:val="both"/>
        <w:rPr>
          <w:rFonts w:eastAsia="Arial Unicode MS" w:cstheme="minorHAnsi"/>
          <w:szCs w:val="22"/>
          <w:lang w:val="es-ES_tradnl" w:eastAsia="es-HN"/>
        </w:rPr>
      </w:pPr>
    </w:p>
    <w:p w14:paraId="482D838E" w14:textId="415B1EAA" w:rsidR="005421CF" w:rsidRPr="007D5CD5" w:rsidRDefault="005421CF" w:rsidP="005421CF">
      <w:pPr>
        <w:autoSpaceDE w:val="0"/>
        <w:autoSpaceDN w:val="0"/>
        <w:adjustRightInd w:val="0"/>
        <w:jc w:val="both"/>
        <w:rPr>
          <w:rFonts w:eastAsia="Arial Unicode MS" w:cstheme="minorHAnsi"/>
          <w:szCs w:val="22"/>
          <w:lang w:val="es-ES_tradnl" w:eastAsia="es-HN"/>
        </w:rPr>
      </w:pPr>
      <w:r w:rsidRPr="007D5CD5">
        <w:rPr>
          <w:rFonts w:eastAsia="Arial Unicode MS" w:cstheme="minorHAnsi"/>
          <w:szCs w:val="22"/>
          <w:lang w:val="es-ES_tradnl" w:eastAsia="es-HN"/>
        </w:rPr>
        <w:t>Los acuicultores contarán con un manual de buenas prácticas y asistencia técnica brindada en la parte productiva por el aliado comercial</w:t>
      </w:r>
      <w:r w:rsidR="00F16287" w:rsidRPr="007D5CD5">
        <w:rPr>
          <w:rFonts w:eastAsia="Arial Unicode MS" w:cstheme="minorHAnsi"/>
          <w:szCs w:val="22"/>
          <w:lang w:val="es-ES_tradnl" w:eastAsia="es-HN"/>
        </w:rPr>
        <w:t xml:space="preserve"> </w:t>
      </w:r>
      <w:r w:rsidRPr="007D5CD5">
        <w:rPr>
          <w:rFonts w:eastAsia="Arial Unicode MS" w:cstheme="minorHAnsi"/>
          <w:szCs w:val="22"/>
          <w:lang w:val="es-ES_tradnl" w:eastAsia="es-HN"/>
        </w:rPr>
        <w:t xml:space="preserve">lo que les permitirá desarrollar los procesos de una forma adecuada y lo cual garantiza los resultados positivos en el producto final. De igual forma, los acuicultores serán capacitados en procesos de buenas prácticas empresariales por parte de Prestadores de Servicios Empresariales Rurales financiados acreditados </w:t>
      </w:r>
      <w:r w:rsidR="007E0B71" w:rsidRPr="007D5CD5">
        <w:rPr>
          <w:rFonts w:eastAsia="Arial Unicode MS" w:cstheme="minorHAnsi"/>
          <w:szCs w:val="22"/>
          <w:lang w:val="es-ES_tradnl" w:eastAsia="es-HN"/>
        </w:rPr>
        <w:t>en el sur del país principalmente</w:t>
      </w:r>
      <w:r w:rsidRPr="007D5CD5">
        <w:rPr>
          <w:rFonts w:eastAsia="Arial Unicode MS" w:cstheme="minorHAnsi"/>
          <w:szCs w:val="22"/>
          <w:lang w:val="es-ES_tradnl" w:eastAsia="es-HN"/>
        </w:rPr>
        <w:t xml:space="preserve">. </w:t>
      </w:r>
    </w:p>
    <w:p w14:paraId="151CB475" w14:textId="77777777" w:rsidR="005421CF" w:rsidRPr="007D5CD5" w:rsidRDefault="005421CF" w:rsidP="005421CF">
      <w:pPr>
        <w:autoSpaceDE w:val="0"/>
        <w:autoSpaceDN w:val="0"/>
        <w:adjustRightInd w:val="0"/>
        <w:rPr>
          <w:rFonts w:eastAsia="Arial Unicode MS" w:cstheme="minorHAnsi"/>
          <w:szCs w:val="22"/>
          <w:lang w:val="es-ES_tradnl" w:eastAsia="es-HN"/>
        </w:rPr>
      </w:pPr>
    </w:p>
    <w:p w14:paraId="0943A621" w14:textId="283246CF" w:rsidR="005421CF" w:rsidRPr="007D5CD5" w:rsidRDefault="005421CF" w:rsidP="0002508E">
      <w:pPr>
        <w:pStyle w:val="Ttulo2"/>
        <w:numPr>
          <w:ilvl w:val="1"/>
          <w:numId w:val="25"/>
        </w:numPr>
        <w:ind w:left="567" w:hanging="567"/>
        <w:rPr>
          <w:rStyle w:val="Ttulo2Car"/>
          <w:rFonts w:eastAsia="Calibri" w:cstheme="minorHAnsi"/>
          <w:b/>
          <w:bCs/>
          <w:szCs w:val="22"/>
        </w:rPr>
      </w:pPr>
      <w:bookmarkStart w:id="163" w:name="_Toc331997779"/>
      <w:bookmarkStart w:id="164" w:name="_Toc120979197"/>
      <w:bookmarkStart w:id="165" w:name="_Toc126070858"/>
      <w:r w:rsidRPr="007D5CD5">
        <w:rPr>
          <w:rStyle w:val="Ttulo2Car"/>
          <w:rFonts w:eastAsia="Calibri" w:cstheme="minorHAnsi"/>
          <w:b/>
          <w:bCs/>
          <w:szCs w:val="22"/>
        </w:rPr>
        <w:t>Características de la Calidad:</w:t>
      </w:r>
      <w:bookmarkEnd w:id="163"/>
      <w:bookmarkEnd w:id="164"/>
      <w:bookmarkEnd w:id="165"/>
    </w:p>
    <w:p w14:paraId="0348E741" w14:textId="77777777" w:rsidR="005421CF" w:rsidRPr="007D5CD5" w:rsidRDefault="005421CF" w:rsidP="005421CF">
      <w:pPr>
        <w:numPr>
          <w:ilvl w:val="0"/>
          <w:numId w:val="11"/>
        </w:numPr>
        <w:autoSpaceDE w:val="0"/>
        <w:autoSpaceDN w:val="0"/>
        <w:adjustRightInd w:val="0"/>
        <w:contextualSpacing/>
        <w:rPr>
          <w:rFonts w:eastAsia="Arial Unicode MS" w:cstheme="minorHAnsi"/>
          <w:szCs w:val="22"/>
          <w:lang w:val="es-ES_tradnl" w:eastAsia="es-HN"/>
        </w:rPr>
      </w:pPr>
      <w:r w:rsidRPr="007D5CD5">
        <w:rPr>
          <w:rFonts w:eastAsia="Arial Unicode MS" w:cstheme="minorHAnsi"/>
          <w:szCs w:val="22"/>
          <w:lang w:val="es-ES_tradnl" w:eastAsia="es-HN"/>
        </w:rPr>
        <w:t>No presencia de contaminantes tóxicos que puedan estar presentes en el ambiente del cultivo de camarón.</w:t>
      </w:r>
    </w:p>
    <w:p w14:paraId="1EDC62FC" w14:textId="77777777" w:rsidR="005421CF" w:rsidRPr="007D5CD5" w:rsidRDefault="005421CF" w:rsidP="005421CF">
      <w:pPr>
        <w:numPr>
          <w:ilvl w:val="0"/>
          <w:numId w:val="11"/>
        </w:numPr>
        <w:autoSpaceDE w:val="0"/>
        <w:autoSpaceDN w:val="0"/>
        <w:adjustRightInd w:val="0"/>
        <w:contextualSpacing/>
        <w:rPr>
          <w:rFonts w:eastAsia="Arial Unicode MS" w:cstheme="minorHAnsi"/>
          <w:szCs w:val="22"/>
          <w:lang w:val="es-ES_tradnl" w:eastAsia="es-HN"/>
        </w:rPr>
      </w:pPr>
      <w:r w:rsidRPr="007D5CD5">
        <w:rPr>
          <w:rFonts w:eastAsia="Arial Unicode MS" w:cstheme="minorHAnsi"/>
          <w:szCs w:val="22"/>
          <w:lang w:val="es-ES_tradnl" w:eastAsia="es-HN"/>
        </w:rPr>
        <w:t>No presencia de agentes patógenos en el cultivo de camarón.</w:t>
      </w:r>
    </w:p>
    <w:p w14:paraId="07CE2423" w14:textId="77777777" w:rsidR="005421CF" w:rsidRPr="007D5CD5" w:rsidRDefault="005421CF" w:rsidP="005421CF">
      <w:pPr>
        <w:numPr>
          <w:ilvl w:val="0"/>
          <w:numId w:val="11"/>
        </w:numPr>
        <w:autoSpaceDE w:val="0"/>
        <w:autoSpaceDN w:val="0"/>
        <w:adjustRightInd w:val="0"/>
        <w:contextualSpacing/>
        <w:rPr>
          <w:rFonts w:eastAsia="Arial Unicode MS" w:cstheme="minorHAnsi"/>
          <w:szCs w:val="22"/>
          <w:lang w:val="es-ES_tradnl" w:eastAsia="es-HN"/>
        </w:rPr>
      </w:pPr>
      <w:r w:rsidRPr="007D5CD5">
        <w:rPr>
          <w:rFonts w:eastAsia="Arial Unicode MS" w:cstheme="minorHAnsi"/>
          <w:szCs w:val="22"/>
          <w:lang w:val="es-ES_tradnl" w:eastAsia="es-HN"/>
        </w:rPr>
        <w:t>Calidad nutritiva del alimento utilizado en el proceso productivo.</w:t>
      </w:r>
    </w:p>
    <w:p w14:paraId="0A4CFAE1" w14:textId="77777777" w:rsidR="005421CF" w:rsidRPr="007D5CD5" w:rsidRDefault="005421CF" w:rsidP="005421CF">
      <w:pPr>
        <w:numPr>
          <w:ilvl w:val="0"/>
          <w:numId w:val="11"/>
        </w:numPr>
        <w:autoSpaceDE w:val="0"/>
        <w:autoSpaceDN w:val="0"/>
        <w:adjustRightInd w:val="0"/>
        <w:contextualSpacing/>
        <w:rPr>
          <w:rFonts w:eastAsia="Arial Unicode MS" w:cstheme="minorHAnsi"/>
          <w:szCs w:val="22"/>
          <w:lang w:val="es-ES_tradnl" w:eastAsia="es-HN"/>
        </w:rPr>
      </w:pPr>
      <w:r w:rsidRPr="007D5CD5">
        <w:rPr>
          <w:rFonts w:eastAsia="Arial Unicode MS" w:cstheme="minorHAnsi"/>
          <w:szCs w:val="22"/>
          <w:lang w:val="es-ES_tradnl" w:eastAsia="es-HN"/>
        </w:rPr>
        <w:t>Cosecha de camarón en presencia de buenas prácticas sanitarias especialmente en el uso de agua – hielo.</w:t>
      </w:r>
    </w:p>
    <w:p w14:paraId="2D2FBDD0" w14:textId="5E559F39" w:rsidR="00777DB3" w:rsidRPr="007D5CD5" w:rsidRDefault="00777DB3" w:rsidP="00777DB3">
      <w:pPr>
        <w:rPr>
          <w:rFonts w:cstheme="minorHAnsi"/>
        </w:rPr>
      </w:pPr>
    </w:p>
    <w:p w14:paraId="5B37079E" w14:textId="4BB189D1" w:rsidR="00024C4E" w:rsidRPr="007D5CD5" w:rsidRDefault="00CA0BC5">
      <w:pPr>
        <w:pStyle w:val="Ttulo1"/>
        <w:numPr>
          <w:ilvl w:val="0"/>
          <w:numId w:val="10"/>
        </w:numPr>
        <w:ind w:left="567" w:hanging="567"/>
        <w:rPr>
          <w:rFonts w:cstheme="minorHAnsi"/>
          <w:b w:val="0"/>
          <w:bCs/>
          <w:caps/>
          <w:sz w:val="22"/>
          <w:szCs w:val="22"/>
        </w:rPr>
      </w:pPr>
      <w:bookmarkStart w:id="166" w:name="_Toc126070859"/>
      <w:bookmarkStart w:id="167" w:name="_Toc300330005"/>
      <w:bookmarkStart w:id="168" w:name="_Toc300554298"/>
      <w:bookmarkStart w:id="169" w:name="_Toc63264839"/>
      <w:r w:rsidRPr="007D5CD5">
        <w:rPr>
          <w:rFonts w:cstheme="minorHAnsi"/>
          <w:bCs/>
          <w:sz w:val="22"/>
          <w:szCs w:val="22"/>
        </w:rPr>
        <w:t>A</w:t>
      </w:r>
      <w:r w:rsidR="0043084A" w:rsidRPr="007D5CD5">
        <w:rPr>
          <w:rFonts w:cstheme="minorHAnsi"/>
          <w:bCs/>
          <w:sz w:val="22"/>
          <w:szCs w:val="22"/>
        </w:rPr>
        <w:t>nálisis técnico productivo</w:t>
      </w:r>
      <w:bookmarkEnd w:id="166"/>
      <w:r w:rsidR="0043084A" w:rsidRPr="007D5CD5">
        <w:rPr>
          <w:rFonts w:cstheme="minorHAnsi"/>
          <w:bCs/>
          <w:sz w:val="22"/>
          <w:szCs w:val="22"/>
        </w:rPr>
        <w:t xml:space="preserve"> </w:t>
      </w:r>
    </w:p>
    <w:p w14:paraId="390B13E6" w14:textId="77777777" w:rsidR="00AF47C9" w:rsidRPr="007D5CD5" w:rsidRDefault="00AF47C9" w:rsidP="00296AD3">
      <w:pPr>
        <w:jc w:val="both"/>
        <w:rPr>
          <w:rFonts w:eastAsia="Arial Unicode MS" w:cstheme="minorHAnsi"/>
          <w:lang w:val="es-ES_tradnl"/>
        </w:rPr>
      </w:pPr>
    </w:p>
    <w:p w14:paraId="3919F468" w14:textId="5A4A0071" w:rsidR="007E0B71" w:rsidRPr="007D5CD5" w:rsidRDefault="00D760BF" w:rsidP="00D760BF">
      <w:pPr>
        <w:shd w:val="clear" w:color="auto" w:fill="FFFFFF"/>
        <w:jc w:val="both"/>
        <w:rPr>
          <w:rFonts w:cstheme="minorHAnsi"/>
          <w:szCs w:val="22"/>
          <w:shd w:val="clear" w:color="auto" w:fill="FFFFFF"/>
        </w:rPr>
      </w:pPr>
      <w:r w:rsidRPr="007D5CD5">
        <w:rPr>
          <w:rFonts w:eastAsia="Arial Unicode MS" w:cstheme="minorHAnsi"/>
          <w:szCs w:val="22"/>
          <w:lang w:eastAsia="es-HN"/>
        </w:rPr>
        <w:t xml:space="preserve">El perfil de ingresos está diseñado para atender </w:t>
      </w:r>
      <w:r w:rsidR="007E0B71" w:rsidRPr="007D5CD5">
        <w:rPr>
          <w:rFonts w:eastAsia="Arial Unicode MS" w:cstheme="minorHAnsi"/>
          <w:szCs w:val="22"/>
          <w:lang w:eastAsia="es-HN"/>
        </w:rPr>
        <w:t>a productores ubicados en la zona sur a atlántica del país. Se</w:t>
      </w:r>
      <w:r w:rsidRPr="007D5CD5">
        <w:rPr>
          <w:rFonts w:cstheme="minorHAnsi"/>
          <w:szCs w:val="22"/>
          <w:shd w:val="clear" w:color="auto" w:fill="FFFFFF"/>
        </w:rPr>
        <w:t xml:space="preserve"> estima que el 90 % del camarón cultivado en Honduras se exporta mientras que </w:t>
      </w:r>
      <w:r w:rsidRPr="007D5CD5">
        <w:rPr>
          <w:rFonts w:cstheme="minorHAnsi"/>
          <w:bCs/>
          <w:szCs w:val="22"/>
          <w:shd w:val="clear" w:color="auto" w:fill="FFFFFF"/>
        </w:rPr>
        <w:t>sólo un 10 % es destinado al mercado local</w:t>
      </w:r>
      <w:r w:rsidR="00F16287" w:rsidRPr="007D5CD5">
        <w:rPr>
          <w:rFonts w:cstheme="minorHAnsi"/>
          <w:szCs w:val="22"/>
          <w:shd w:val="clear" w:color="auto" w:fill="FFFFFF"/>
        </w:rPr>
        <w:t>; l</w:t>
      </w:r>
      <w:r w:rsidRPr="007D5CD5">
        <w:rPr>
          <w:rFonts w:cstheme="minorHAnsi"/>
          <w:szCs w:val="22"/>
          <w:shd w:val="clear" w:color="auto" w:fill="FFFFFF"/>
        </w:rPr>
        <w:t xml:space="preserve">os pequeños y medianos productores de camarón poseen poca comercialización de su producto se ven limitados en decidir sobre dos alternativas ya sea venderlo a intermediarios a precios </w:t>
      </w:r>
      <w:r w:rsidR="007E0B71" w:rsidRPr="007D5CD5">
        <w:rPr>
          <w:rFonts w:cstheme="minorHAnsi"/>
          <w:szCs w:val="22"/>
          <w:shd w:val="clear" w:color="auto" w:fill="FFFFFF"/>
        </w:rPr>
        <w:t>bajos</w:t>
      </w:r>
      <w:r w:rsidR="00296CEC" w:rsidRPr="007D5CD5">
        <w:rPr>
          <w:rFonts w:cstheme="minorHAnsi"/>
          <w:szCs w:val="22"/>
          <w:shd w:val="clear" w:color="auto" w:fill="FFFFFF"/>
        </w:rPr>
        <w:t xml:space="preserve"> a las empresas exportadoras</w:t>
      </w:r>
      <w:r w:rsidR="007E0B71" w:rsidRPr="007D5CD5">
        <w:rPr>
          <w:rFonts w:cstheme="minorHAnsi"/>
          <w:szCs w:val="22"/>
          <w:shd w:val="clear" w:color="auto" w:fill="FFFFFF"/>
        </w:rPr>
        <w:t xml:space="preserve">. </w:t>
      </w:r>
    </w:p>
    <w:p w14:paraId="3D4FF160" w14:textId="77777777" w:rsidR="007E0B71" w:rsidRPr="007D5CD5" w:rsidRDefault="007E0B71" w:rsidP="00D760BF">
      <w:pPr>
        <w:shd w:val="clear" w:color="auto" w:fill="FFFFFF"/>
        <w:jc w:val="both"/>
        <w:rPr>
          <w:rFonts w:cstheme="minorHAnsi"/>
          <w:szCs w:val="22"/>
          <w:shd w:val="clear" w:color="auto" w:fill="FFFFFF"/>
        </w:rPr>
      </w:pPr>
    </w:p>
    <w:p w14:paraId="1914AF26" w14:textId="52617E60" w:rsidR="00D760BF" w:rsidRPr="007D5CD5" w:rsidRDefault="00D760BF" w:rsidP="00D760BF">
      <w:pPr>
        <w:shd w:val="clear" w:color="auto" w:fill="FFFFFF"/>
        <w:jc w:val="both"/>
        <w:rPr>
          <w:rFonts w:eastAsia="Times New Roman" w:cstheme="minorHAnsi"/>
          <w:lang w:val="es-ES_tradnl" w:eastAsia="es-HN"/>
        </w:rPr>
      </w:pPr>
      <w:r w:rsidRPr="007D5CD5">
        <w:rPr>
          <w:rFonts w:eastAsia="Arial Unicode MS" w:cstheme="minorHAnsi"/>
          <w:szCs w:val="22"/>
          <w:lang w:eastAsia="es-HN"/>
        </w:rPr>
        <w:t xml:space="preserve">Las lagunas actuales de </w:t>
      </w:r>
      <w:r w:rsidRPr="007D5CD5">
        <w:rPr>
          <w:rFonts w:eastAsia="Times New Roman" w:cstheme="minorHAnsi"/>
          <w:lang w:val="es-ES_tradnl" w:eastAsia="es-HN"/>
        </w:rPr>
        <w:t>producción</w:t>
      </w:r>
      <w:r w:rsidR="00F16287" w:rsidRPr="007D5CD5">
        <w:rPr>
          <w:rFonts w:eastAsia="Times New Roman" w:cstheme="minorHAnsi"/>
          <w:lang w:val="es-ES_tradnl" w:eastAsia="es-HN"/>
        </w:rPr>
        <w:t xml:space="preserve"> </w:t>
      </w:r>
      <w:r w:rsidRPr="007D5CD5">
        <w:rPr>
          <w:rFonts w:eastAsia="Times New Roman" w:cstheme="minorHAnsi"/>
          <w:lang w:val="es-ES_tradnl" w:eastAsia="es-HN"/>
        </w:rPr>
        <w:t xml:space="preserve">serán rediseñadas para convertirlas en lagunas con los estándares requeridos con las dimensiones de bordas adecuadas (3.5 metros de alto y 10 metros en su base para tener en el vértice un ancho de cinco metros), adecuadas para resistir la fuerza de posibles marejadas en el futuro. Estas tendrán las siguientes </w:t>
      </w:r>
      <w:r w:rsidRPr="007D5CD5">
        <w:rPr>
          <w:rFonts w:eastAsia="Times New Roman" w:cstheme="minorHAnsi"/>
          <w:lang w:val="es-ES_tradnl" w:eastAsia="es-HN"/>
        </w:rPr>
        <w:lastRenderedPageBreak/>
        <w:t xml:space="preserve">medidas: 1 con un tamaño de 4.44 hectáreas (has.), laguna 2 con 3.67 has, laguna 3 con 3.56 has. Totalizando exactamente 11.67 has. </w:t>
      </w:r>
    </w:p>
    <w:p w14:paraId="498FFB6D" w14:textId="77777777" w:rsidR="00D760BF" w:rsidRPr="007D5CD5" w:rsidRDefault="00D760BF" w:rsidP="00D760BF">
      <w:pPr>
        <w:shd w:val="clear" w:color="auto" w:fill="FFFFFF"/>
        <w:jc w:val="both"/>
        <w:rPr>
          <w:rFonts w:eastAsia="Times New Roman" w:cstheme="minorHAnsi"/>
          <w:lang w:val="es-ES_tradnl" w:eastAsia="es-HN"/>
        </w:rPr>
      </w:pPr>
    </w:p>
    <w:p w14:paraId="1F7104D1" w14:textId="52FB8304" w:rsidR="00D760BF" w:rsidRPr="007D5CD5" w:rsidRDefault="00D760BF" w:rsidP="00D760BF">
      <w:pPr>
        <w:shd w:val="clear" w:color="auto" w:fill="FFFFFF"/>
        <w:jc w:val="both"/>
        <w:rPr>
          <w:rFonts w:eastAsia="Times New Roman" w:cstheme="minorHAnsi"/>
          <w:lang w:val="es-ES_tradnl" w:eastAsia="es-HN"/>
        </w:rPr>
      </w:pPr>
      <w:r w:rsidRPr="007D5CD5">
        <w:rPr>
          <w:rFonts w:eastAsia="Times New Roman" w:cstheme="minorHAnsi"/>
          <w:lang w:val="es-ES_tradnl" w:eastAsia="es-HN"/>
        </w:rPr>
        <w:t>Para la labor de recambio de agua se adquirirá una bomba de agua con un motor de al menos 28 HP, adecuada al proyecto</w:t>
      </w:r>
      <w:r w:rsidR="00F16287" w:rsidRPr="007D5CD5">
        <w:rPr>
          <w:rFonts w:eastAsia="Times New Roman" w:cstheme="minorHAnsi"/>
          <w:lang w:val="es-ES_tradnl" w:eastAsia="es-HN"/>
        </w:rPr>
        <w:t xml:space="preserve"> </w:t>
      </w:r>
      <w:r w:rsidRPr="007D5CD5">
        <w:rPr>
          <w:rFonts w:eastAsia="Times New Roman" w:cstheme="minorHAnsi"/>
          <w:lang w:val="es-ES_tradnl" w:eastAsia="es-HN"/>
        </w:rPr>
        <w:t xml:space="preserve">de acuerdo al diseño del mismo. Para dicho recambio se construirá tres compuertas de entrada y tres de salida de agua adecuadas al nuevo tamaño de bordas las cuales facilitarán este proceso y la cosecha del camarón. </w:t>
      </w:r>
    </w:p>
    <w:p w14:paraId="4DD27D86" w14:textId="77777777" w:rsidR="00D760BF" w:rsidRPr="007D5CD5" w:rsidRDefault="00D760BF" w:rsidP="00D760BF">
      <w:pPr>
        <w:shd w:val="clear" w:color="auto" w:fill="FFFFFF"/>
        <w:jc w:val="both"/>
        <w:rPr>
          <w:rFonts w:eastAsia="Times New Roman" w:cstheme="minorHAnsi"/>
          <w:lang w:val="es-ES_tradnl" w:eastAsia="es-HN"/>
        </w:rPr>
      </w:pPr>
    </w:p>
    <w:p w14:paraId="7DC0565A" w14:textId="48ADF2EA" w:rsidR="007D5CD5" w:rsidRDefault="00D760BF" w:rsidP="00141557">
      <w:pPr>
        <w:jc w:val="both"/>
        <w:rPr>
          <w:rFonts w:cstheme="minorHAnsi"/>
          <w:szCs w:val="22"/>
        </w:rPr>
      </w:pPr>
      <w:r w:rsidRPr="007D5CD5">
        <w:rPr>
          <w:rFonts w:cstheme="minorHAnsi"/>
          <w:szCs w:val="22"/>
        </w:rPr>
        <w:t>El proceso consiste en la construcción y compra de equipo para la producción de camarones</w:t>
      </w:r>
      <w:r w:rsidRPr="007D5CD5">
        <w:rPr>
          <w:rFonts w:cstheme="minorHAnsi"/>
          <w:szCs w:val="22"/>
          <w:lang w:val="es-MX"/>
        </w:rPr>
        <w:t>.</w:t>
      </w:r>
      <w:r w:rsidRPr="007D5CD5">
        <w:rPr>
          <w:rFonts w:cstheme="minorHAnsi"/>
          <w:szCs w:val="22"/>
        </w:rPr>
        <w:t xml:space="preserve"> </w:t>
      </w:r>
    </w:p>
    <w:p w14:paraId="09F72518" w14:textId="15308722" w:rsidR="00D760BF" w:rsidRPr="007D5CD5" w:rsidRDefault="007D5CD5" w:rsidP="007D5CD5">
      <w:pPr>
        <w:pStyle w:val="Descripcin"/>
        <w:jc w:val="center"/>
        <w:rPr>
          <w:rFonts w:cstheme="minorHAnsi"/>
          <w:szCs w:val="22"/>
        </w:rPr>
      </w:pPr>
      <w:r>
        <w:t xml:space="preserve">Imagen </w:t>
      </w:r>
      <w:r>
        <w:fldChar w:fldCharType="begin"/>
      </w:r>
      <w:r>
        <w:instrText xml:space="preserve"> SEQ Imagen \* ARABIC </w:instrText>
      </w:r>
      <w:r>
        <w:fldChar w:fldCharType="separate"/>
      </w:r>
      <w:r w:rsidR="00B73325">
        <w:rPr>
          <w:noProof/>
        </w:rPr>
        <w:t>1</w:t>
      </w:r>
      <w:r>
        <w:fldChar w:fldCharType="end"/>
      </w:r>
      <w:r>
        <w:t xml:space="preserve"> </w:t>
      </w:r>
      <w:r w:rsidR="00D760BF" w:rsidRPr="007D5CD5">
        <w:rPr>
          <w:rFonts w:cstheme="minorHAnsi"/>
          <w:szCs w:val="22"/>
        </w:rPr>
        <w:t>Flujograma producción de camarones</w:t>
      </w:r>
    </w:p>
    <w:p w14:paraId="6956AEF5" w14:textId="12772493" w:rsidR="00D760BF" w:rsidRPr="007D5CD5" w:rsidRDefault="00D760BF" w:rsidP="00D760BF">
      <w:pPr>
        <w:shd w:val="clear" w:color="auto" w:fill="FFFFFF"/>
        <w:jc w:val="center"/>
        <w:rPr>
          <w:rFonts w:eastAsia="Times New Roman" w:cstheme="minorHAnsi"/>
          <w:lang w:eastAsia="es-HN"/>
        </w:rPr>
      </w:pPr>
      <w:r w:rsidRPr="007D5CD5">
        <w:rPr>
          <w:rFonts w:cstheme="minorHAnsi"/>
          <w:noProof/>
          <w:lang w:val="es-HN" w:eastAsia="es-HN"/>
        </w:rPr>
        <w:drawing>
          <wp:inline distT="0" distB="0" distL="0" distR="0" wp14:anchorId="7FC2C968" wp14:editId="6EB588D9">
            <wp:extent cx="5000625" cy="2209111"/>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1072" t="38640" r="16667" b="28155"/>
                    <a:stretch/>
                  </pic:blipFill>
                  <pic:spPr bwMode="auto">
                    <a:xfrm>
                      <a:off x="0" y="0"/>
                      <a:ext cx="5000625" cy="2209111"/>
                    </a:xfrm>
                    <a:prstGeom prst="rect">
                      <a:avLst/>
                    </a:prstGeom>
                    <a:ln>
                      <a:noFill/>
                    </a:ln>
                    <a:extLst>
                      <a:ext uri="{53640926-AAD7-44D8-BBD7-CCE9431645EC}">
                        <a14:shadowObscured xmlns:a14="http://schemas.microsoft.com/office/drawing/2010/main"/>
                      </a:ext>
                    </a:extLst>
                  </pic:spPr>
                </pic:pic>
              </a:graphicData>
            </a:graphic>
          </wp:inline>
        </w:drawing>
      </w:r>
    </w:p>
    <w:p w14:paraId="5EA86BE7" w14:textId="77777777" w:rsidR="00D760BF" w:rsidRPr="007D5CD5" w:rsidRDefault="00D760BF" w:rsidP="00D760BF">
      <w:pPr>
        <w:pStyle w:val="trt0xe"/>
        <w:shd w:val="clear" w:color="auto" w:fill="FFFFFF"/>
        <w:spacing w:before="0" w:beforeAutospacing="0" w:after="0" w:afterAutospacing="0"/>
        <w:ind w:left="720"/>
        <w:rPr>
          <w:rFonts w:ascii="Arial Narrow" w:hAnsi="Arial Narrow" w:cstheme="minorHAnsi"/>
          <w:sz w:val="22"/>
          <w:szCs w:val="22"/>
        </w:rPr>
      </w:pPr>
    </w:p>
    <w:p w14:paraId="0A240A6A" w14:textId="254E0F24" w:rsidR="00D760BF" w:rsidRPr="007D5CD5" w:rsidRDefault="00D760BF" w:rsidP="00D760BF">
      <w:pPr>
        <w:pStyle w:val="trt0xe"/>
        <w:numPr>
          <w:ilvl w:val="0"/>
          <w:numId w:val="26"/>
        </w:numPr>
        <w:shd w:val="clear" w:color="auto" w:fill="FFFFFF"/>
        <w:spacing w:before="0" w:beforeAutospacing="0" w:after="0" w:afterAutospacing="0"/>
        <w:rPr>
          <w:rFonts w:ascii="Arial Narrow" w:hAnsi="Arial Narrow" w:cstheme="minorHAnsi"/>
          <w:sz w:val="22"/>
          <w:szCs w:val="22"/>
        </w:rPr>
      </w:pPr>
      <w:r w:rsidRPr="007D5CD5">
        <w:rPr>
          <w:rFonts w:ascii="Arial Narrow" w:hAnsi="Arial Narrow" w:cstheme="minorHAnsi"/>
          <w:sz w:val="22"/>
          <w:szCs w:val="22"/>
        </w:rPr>
        <w:t>Diam. Aspiración/impulsión: 40 mm (1,5″)</w:t>
      </w:r>
    </w:p>
    <w:p w14:paraId="23B02C26" w14:textId="77777777" w:rsidR="00D760BF" w:rsidRPr="007D5CD5" w:rsidRDefault="00D760BF" w:rsidP="00D760BF">
      <w:pPr>
        <w:pStyle w:val="trt0xe"/>
        <w:numPr>
          <w:ilvl w:val="0"/>
          <w:numId w:val="26"/>
        </w:numPr>
        <w:shd w:val="clear" w:color="auto" w:fill="FFFFFF"/>
        <w:spacing w:before="0" w:beforeAutospacing="0" w:after="0" w:afterAutospacing="0"/>
        <w:rPr>
          <w:rFonts w:ascii="Arial Narrow" w:hAnsi="Arial Narrow" w:cstheme="minorHAnsi"/>
          <w:sz w:val="22"/>
          <w:szCs w:val="22"/>
        </w:rPr>
      </w:pPr>
      <w:r w:rsidRPr="007D5CD5">
        <w:rPr>
          <w:rFonts w:ascii="Arial Narrow" w:hAnsi="Arial Narrow" w:cstheme="minorHAnsi"/>
          <w:sz w:val="22"/>
          <w:szCs w:val="22"/>
        </w:rPr>
        <w:t>Caudal máximo: 14 m3/h – 250 L/m.</w:t>
      </w:r>
      <w:r w:rsidRPr="007D5CD5">
        <w:rPr>
          <w:rFonts w:ascii="Arial Narrow" w:hAnsi="Arial Narrow" w:cstheme="minorHAnsi"/>
        </w:rPr>
        <w:t xml:space="preserve"> </w:t>
      </w:r>
    </w:p>
    <w:p w14:paraId="389A64A7" w14:textId="77777777" w:rsidR="00D760BF" w:rsidRPr="007D5CD5" w:rsidRDefault="00D760BF" w:rsidP="00D760BF">
      <w:pPr>
        <w:pStyle w:val="trt0xe"/>
        <w:numPr>
          <w:ilvl w:val="0"/>
          <w:numId w:val="26"/>
        </w:numPr>
        <w:shd w:val="clear" w:color="auto" w:fill="FFFFFF"/>
        <w:spacing w:before="0" w:beforeAutospacing="0" w:after="0" w:afterAutospacing="0"/>
        <w:rPr>
          <w:rFonts w:ascii="Arial Narrow" w:hAnsi="Arial Narrow" w:cstheme="minorHAnsi"/>
          <w:sz w:val="22"/>
          <w:szCs w:val="22"/>
        </w:rPr>
      </w:pPr>
      <w:r w:rsidRPr="007D5CD5">
        <w:rPr>
          <w:rFonts w:ascii="Arial Narrow" w:hAnsi="Arial Narrow" w:cstheme="minorHAnsi"/>
          <w:sz w:val="22"/>
          <w:szCs w:val="22"/>
        </w:rPr>
        <w:t>Altura máxima: 23 m / 2.3 Bar.</w:t>
      </w:r>
    </w:p>
    <w:p w14:paraId="16143303" w14:textId="77777777" w:rsidR="00D760BF" w:rsidRPr="007D5CD5" w:rsidRDefault="00D760BF" w:rsidP="00D760BF">
      <w:pPr>
        <w:pStyle w:val="trt0xe"/>
        <w:numPr>
          <w:ilvl w:val="0"/>
          <w:numId w:val="26"/>
        </w:numPr>
        <w:shd w:val="clear" w:color="auto" w:fill="FFFFFF"/>
        <w:spacing w:before="0" w:beforeAutospacing="0" w:after="0" w:afterAutospacing="0"/>
        <w:rPr>
          <w:rFonts w:ascii="Arial Narrow" w:hAnsi="Arial Narrow" w:cstheme="minorHAnsi"/>
          <w:sz w:val="22"/>
          <w:szCs w:val="22"/>
        </w:rPr>
      </w:pPr>
      <w:r w:rsidRPr="007D5CD5">
        <w:rPr>
          <w:rFonts w:ascii="Arial Narrow" w:hAnsi="Arial Narrow" w:cstheme="minorHAnsi"/>
          <w:sz w:val="22"/>
          <w:szCs w:val="22"/>
        </w:rPr>
        <w:t>Diám. Partículas sólidas: 8 mm.</w:t>
      </w:r>
    </w:p>
    <w:p w14:paraId="1FF5B37D" w14:textId="77777777" w:rsidR="00D760BF" w:rsidRPr="007D5CD5" w:rsidRDefault="00D760BF" w:rsidP="00D760BF">
      <w:pPr>
        <w:pStyle w:val="trt0xe"/>
        <w:numPr>
          <w:ilvl w:val="0"/>
          <w:numId w:val="26"/>
        </w:numPr>
        <w:shd w:val="clear" w:color="auto" w:fill="FFFFFF"/>
        <w:spacing w:before="0" w:beforeAutospacing="0" w:after="0" w:afterAutospacing="0"/>
        <w:rPr>
          <w:rFonts w:ascii="Arial Narrow" w:hAnsi="Arial Narrow" w:cstheme="minorHAnsi"/>
          <w:sz w:val="22"/>
          <w:szCs w:val="22"/>
        </w:rPr>
      </w:pPr>
      <w:r w:rsidRPr="007D5CD5">
        <w:rPr>
          <w:rFonts w:ascii="Arial Narrow" w:hAnsi="Arial Narrow" w:cstheme="minorHAnsi"/>
          <w:sz w:val="22"/>
          <w:szCs w:val="22"/>
        </w:rPr>
        <w:t>Aspiración: 8 m.</w:t>
      </w:r>
    </w:p>
    <w:p w14:paraId="2FF37B22" w14:textId="77777777" w:rsidR="00D760BF" w:rsidRPr="007D5CD5" w:rsidRDefault="00D760BF" w:rsidP="00D760BF">
      <w:pPr>
        <w:pStyle w:val="trt0xe"/>
        <w:numPr>
          <w:ilvl w:val="0"/>
          <w:numId w:val="26"/>
        </w:numPr>
        <w:shd w:val="clear" w:color="auto" w:fill="FFFFFF"/>
        <w:spacing w:before="0" w:beforeAutospacing="0" w:after="0" w:afterAutospacing="0"/>
        <w:rPr>
          <w:rFonts w:ascii="Arial Narrow" w:hAnsi="Arial Narrow" w:cstheme="minorHAnsi"/>
          <w:sz w:val="22"/>
          <w:szCs w:val="22"/>
        </w:rPr>
      </w:pPr>
      <w:r w:rsidRPr="007D5CD5">
        <w:rPr>
          <w:rFonts w:ascii="Arial Narrow" w:hAnsi="Arial Narrow" w:cstheme="minorHAnsi"/>
          <w:sz w:val="22"/>
          <w:szCs w:val="22"/>
        </w:rPr>
        <w:t>Motor: SUMEC.</w:t>
      </w:r>
    </w:p>
    <w:p w14:paraId="2AC78E16" w14:textId="77777777" w:rsidR="00D760BF" w:rsidRPr="007D5CD5" w:rsidRDefault="00D760BF" w:rsidP="00D760BF">
      <w:pPr>
        <w:pStyle w:val="trt0xe"/>
        <w:numPr>
          <w:ilvl w:val="0"/>
          <w:numId w:val="26"/>
        </w:numPr>
        <w:shd w:val="clear" w:color="auto" w:fill="FFFFFF"/>
        <w:spacing w:before="0" w:beforeAutospacing="0" w:after="0" w:afterAutospacing="0"/>
        <w:rPr>
          <w:rFonts w:ascii="Arial Narrow" w:hAnsi="Arial Narrow" w:cstheme="minorHAnsi"/>
          <w:sz w:val="22"/>
          <w:szCs w:val="22"/>
        </w:rPr>
      </w:pPr>
      <w:r w:rsidRPr="007D5CD5">
        <w:rPr>
          <w:rFonts w:ascii="Arial Narrow" w:hAnsi="Arial Narrow" w:cstheme="minorHAnsi"/>
          <w:sz w:val="22"/>
          <w:szCs w:val="22"/>
        </w:rPr>
        <w:t>Potencia: 28 HP = 21 kW.</w:t>
      </w:r>
    </w:p>
    <w:p w14:paraId="44A2A773" w14:textId="77777777" w:rsidR="00D760BF" w:rsidRPr="007D5CD5" w:rsidRDefault="00D760BF" w:rsidP="00D760BF">
      <w:pPr>
        <w:pStyle w:val="trt0xe"/>
        <w:numPr>
          <w:ilvl w:val="0"/>
          <w:numId w:val="26"/>
        </w:numPr>
        <w:shd w:val="clear" w:color="auto" w:fill="FFFFFF"/>
        <w:spacing w:before="0" w:beforeAutospacing="0" w:after="0" w:afterAutospacing="0"/>
        <w:rPr>
          <w:rFonts w:ascii="Arial Narrow" w:hAnsi="Arial Narrow" w:cstheme="minorHAnsi"/>
          <w:sz w:val="22"/>
          <w:szCs w:val="22"/>
        </w:rPr>
      </w:pPr>
      <w:r w:rsidRPr="007D5CD5">
        <w:rPr>
          <w:rFonts w:ascii="Arial Narrow" w:hAnsi="Arial Narrow" w:cstheme="minorHAnsi"/>
          <w:sz w:val="22"/>
          <w:szCs w:val="22"/>
        </w:rPr>
        <w:t>Arranque: Manual.</w:t>
      </w:r>
    </w:p>
    <w:p w14:paraId="2EFECF3B" w14:textId="77777777" w:rsidR="00D760BF" w:rsidRPr="007D5CD5" w:rsidRDefault="00D760BF" w:rsidP="00D760BF">
      <w:pPr>
        <w:pStyle w:val="trt0xe"/>
        <w:numPr>
          <w:ilvl w:val="0"/>
          <w:numId w:val="26"/>
        </w:numPr>
        <w:shd w:val="clear" w:color="auto" w:fill="FFFFFF"/>
        <w:spacing w:before="0" w:beforeAutospacing="0" w:after="0" w:afterAutospacing="0"/>
        <w:rPr>
          <w:rFonts w:ascii="Arial Narrow" w:hAnsi="Arial Narrow" w:cstheme="minorHAnsi"/>
          <w:sz w:val="22"/>
          <w:szCs w:val="22"/>
        </w:rPr>
      </w:pPr>
      <w:r w:rsidRPr="007D5CD5">
        <w:rPr>
          <w:rFonts w:ascii="Arial Narrow" w:hAnsi="Arial Narrow" w:cstheme="minorHAnsi"/>
          <w:sz w:val="22"/>
          <w:szCs w:val="22"/>
        </w:rPr>
        <w:t>El motor trabajara 24 horas diario para bombeo de agua descanso de 20 minutos por hora.</w:t>
      </w:r>
    </w:p>
    <w:p w14:paraId="0060C5DB" w14:textId="77777777" w:rsidR="00D760BF" w:rsidRPr="007D5CD5" w:rsidRDefault="00D760BF" w:rsidP="00D760BF">
      <w:pPr>
        <w:pStyle w:val="trt0xe"/>
        <w:numPr>
          <w:ilvl w:val="0"/>
          <w:numId w:val="26"/>
        </w:numPr>
        <w:shd w:val="clear" w:color="auto" w:fill="FFFFFF"/>
        <w:spacing w:before="0" w:beforeAutospacing="0" w:after="0" w:afterAutospacing="0"/>
        <w:rPr>
          <w:rFonts w:ascii="Arial Narrow" w:hAnsi="Arial Narrow" w:cstheme="minorHAnsi"/>
          <w:sz w:val="22"/>
          <w:szCs w:val="22"/>
        </w:rPr>
      </w:pPr>
      <w:r w:rsidRPr="007D5CD5">
        <w:rPr>
          <w:rFonts w:ascii="Arial Narrow" w:hAnsi="Arial Narrow" w:cstheme="minorHAnsi"/>
          <w:sz w:val="22"/>
          <w:szCs w:val="22"/>
        </w:rPr>
        <w:t>El motor trabajara 5.3 horas /día; 37.31 kW /semana.</w:t>
      </w:r>
    </w:p>
    <w:p w14:paraId="1B93179C" w14:textId="15DE19BB" w:rsidR="00D760BF" w:rsidRPr="007D5CD5" w:rsidRDefault="00D760BF" w:rsidP="00D760BF">
      <w:pPr>
        <w:pStyle w:val="trt0xe"/>
        <w:numPr>
          <w:ilvl w:val="0"/>
          <w:numId w:val="26"/>
        </w:numPr>
        <w:shd w:val="clear" w:color="auto" w:fill="FFFFFF"/>
        <w:spacing w:before="0" w:beforeAutospacing="0" w:after="0" w:afterAutospacing="0"/>
        <w:rPr>
          <w:rFonts w:ascii="Arial Narrow" w:hAnsi="Arial Narrow" w:cstheme="minorHAnsi"/>
          <w:sz w:val="22"/>
          <w:szCs w:val="22"/>
        </w:rPr>
      </w:pPr>
      <w:r w:rsidRPr="007D5CD5">
        <w:rPr>
          <w:rFonts w:ascii="Arial Narrow" w:hAnsi="Arial Narrow" w:cstheme="minorHAnsi"/>
          <w:sz w:val="22"/>
          <w:szCs w:val="22"/>
        </w:rPr>
        <w:t>El consumo de kW de una bomba eléctrica de 28 pH es de 21 kW/hora</w:t>
      </w:r>
    </w:p>
    <w:p w14:paraId="048DD648" w14:textId="5062363D" w:rsidR="00F16287" w:rsidRPr="007D5CD5" w:rsidRDefault="00F16287" w:rsidP="00F16287">
      <w:pPr>
        <w:pStyle w:val="trt0xe"/>
        <w:shd w:val="clear" w:color="auto" w:fill="FFFFFF"/>
        <w:spacing w:before="0" w:beforeAutospacing="0" w:after="0" w:afterAutospacing="0"/>
        <w:rPr>
          <w:rFonts w:ascii="Arial Narrow" w:hAnsi="Arial Narrow" w:cstheme="minorHAnsi"/>
          <w:sz w:val="22"/>
          <w:szCs w:val="22"/>
        </w:rPr>
      </w:pPr>
    </w:p>
    <w:p w14:paraId="3D133D08" w14:textId="7A6D9563" w:rsidR="00D760BF" w:rsidRPr="007D5CD5" w:rsidRDefault="007D5CD5" w:rsidP="007D5CD5">
      <w:pPr>
        <w:pStyle w:val="Descripcin"/>
        <w:jc w:val="center"/>
        <w:rPr>
          <w:rFonts w:cstheme="minorHAnsi"/>
          <w:szCs w:val="22"/>
        </w:rPr>
      </w:pPr>
      <w:bookmarkStart w:id="170" w:name="_Hlk120312853"/>
      <w:r>
        <w:t xml:space="preserve">Cuadro </w:t>
      </w:r>
      <w:r>
        <w:fldChar w:fldCharType="begin"/>
      </w:r>
      <w:r>
        <w:instrText xml:space="preserve"> SEQ Cuadro \* ARABIC </w:instrText>
      </w:r>
      <w:r>
        <w:fldChar w:fldCharType="separate"/>
      </w:r>
      <w:r w:rsidR="00B73325">
        <w:rPr>
          <w:noProof/>
        </w:rPr>
        <w:t>1</w:t>
      </w:r>
      <w:r>
        <w:fldChar w:fldCharType="end"/>
      </w:r>
      <w:r>
        <w:t xml:space="preserve"> C</w:t>
      </w:r>
      <w:r w:rsidR="00D760BF" w:rsidRPr="007D5CD5">
        <w:rPr>
          <w:rFonts w:cstheme="minorHAnsi"/>
          <w:szCs w:val="22"/>
        </w:rPr>
        <w:t>álculo de gasto de energía cuando su costo es de: L. 6.00/kWh, L. 11/kwh, L.18/kwh</w:t>
      </w: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1570"/>
        <w:gridCol w:w="1879"/>
        <w:gridCol w:w="1910"/>
        <w:gridCol w:w="1935"/>
      </w:tblGrid>
      <w:tr w:rsidR="00D760BF" w:rsidRPr="007D5CD5" w14:paraId="271B66C0" w14:textId="77777777" w:rsidTr="00D760BF">
        <w:trPr>
          <w:trHeight w:val="430"/>
        </w:trPr>
        <w:tc>
          <w:tcPr>
            <w:tcW w:w="2184" w:type="dxa"/>
            <w:shd w:val="clear" w:color="auto" w:fill="auto"/>
            <w:vAlign w:val="center"/>
            <w:hideMark/>
          </w:tcPr>
          <w:p w14:paraId="2EEDC08B" w14:textId="77777777" w:rsidR="00D760BF" w:rsidRPr="007D5CD5" w:rsidRDefault="00D760BF" w:rsidP="00D760BF">
            <w:pPr>
              <w:jc w:val="center"/>
              <w:rPr>
                <w:rFonts w:eastAsia="Times New Roman" w:cstheme="minorHAnsi"/>
                <w:bCs/>
                <w:szCs w:val="22"/>
                <w:lang w:val="en-US"/>
              </w:rPr>
            </w:pPr>
            <w:r w:rsidRPr="007D5CD5">
              <w:rPr>
                <w:rFonts w:eastAsia="Times New Roman" w:cstheme="minorHAnsi"/>
                <w:bCs/>
                <w:szCs w:val="22"/>
                <w:lang w:val="en-US"/>
              </w:rPr>
              <w:t>14 horas /día</w:t>
            </w:r>
          </w:p>
        </w:tc>
        <w:tc>
          <w:tcPr>
            <w:tcW w:w="1570" w:type="dxa"/>
            <w:shd w:val="clear" w:color="auto" w:fill="auto"/>
            <w:noWrap/>
            <w:vAlign w:val="center"/>
            <w:hideMark/>
          </w:tcPr>
          <w:p w14:paraId="72006F15" w14:textId="77777777" w:rsidR="00D760BF" w:rsidRPr="007D5CD5" w:rsidRDefault="00D760BF" w:rsidP="00D760BF">
            <w:pPr>
              <w:jc w:val="center"/>
              <w:rPr>
                <w:rFonts w:eastAsia="Times New Roman" w:cstheme="minorHAnsi"/>
                <w:szCs w:val="22"/>
                <w:lang w:val="en-US"/>
              </w:rPr>
            </w:pPr>
            <w:r w:rsidRPr="007D5CD5">
              <w:rPr>
                <w:rFonts w:eastAsia="Times New Roman" w:cstheme="minorHAnsi"/>
                <w:szCs w:val="22"/>
                <w:lang w:val="en-US"/>
              </w:rPr>
              <w:t>21 kW</w:t>
            </w:r>
          </w:p>
        </w:tc>
        <w:tc>
          <w:tcPr>
            <w:tcW w:w="1879" w:type="dxa"/>
            <w:shd w:val="clear" w:color="auto" w:fill="auto"/>
            <w:noWrap/>
            <w:vAlign w:val="center"/>
            <w:hideMark/>
          </w:tcPr>
          <w:p w14:paraId="15B269A0" w14:textId="77777777" w:rsidR="00D760BF" w:rsidRPr="007D5CD5" w:rsidRDefault="00D760BF" w:rsidP="00D760BF">
            <w:pPr>
              <w:jc w:val="center"/>
              <w:rPr>
                <w:rFonts w:eastAsia="Times New Roman" w:cstheme="minorHAnsi"/>
                <w:szCs w:val="22"/>
                <w:lang w:val="en-US"/>
              </w:rPr>
            </w:pPr>
            <w:r w:rsidRPr="007D5CD5">
              <w:rPr>
                <w:rFonts w:eastAsia="Times New Roman" w:cstheme="minorHAnsi"/>
                <w:szCs w:val="22"/>
                <w:lang w:val="en-US"/>
              </w:rPr>
              <w:t>70 días al año</w:t>
            </w:r>
          </w:p>
        </w:tc>
        <w:tc>
          <w:tcPr>
            <w:tcW w:w="1910" w:type="dxa"/>
            <w:shd w:val="clear" w:color="auto" w:fill="auto"/>
            <w:noWrap/>
            <w:vAlign w:val="center"/>
            <w:hideMark/>
          </w:tcPr>
          <w:p w14:paraId="788ACF4D" w14:textId="77777777" w:rsidR="00D760BF" w:rsidRPr="007D5CD5" w:rsidRDefault="00D760BF" w:rsidP="00D760BF">
            <w:pPr>
              <w:jc w:val="center"/>
              <w:rPr>
                <w:rFonts w:eastAsia="Times New Roman" w:cstheme="minorHAnsi"/>
                <w:szCs w:val="22"/>
                <w:lang w:val="en-US"/>
              </w:rPr>
            </w:pPr>
            <w:r w:rsidRPr="007D5CD5">
              <w:rPr>
                <w:rFonts w:eastAsia="Times New Roman" w:cstheme="minorHAnsi"/>
                <w:szCs w:val="22"/>
                <w:lang w:val="en-US"/>
              </w:rPr>
              <w:t>L. 6.00/kWh</w:t>
            </w:r>
          </w:p>
        </w:tc>
        <w:tc>
          <w:tcPr>
            <w:tcW w:w="1935" w:type="dxa"/>
            <w:shd w:val="clear" w:color="auto" w:fill="auto"/>
            <w:noWrap/>
            <w:vAlign w:val="center"/>
            <w:hideMark/>
          </w:tcPr>
          <w:p w14:paraId="003FB550" w14:textId="01C48E92" w:rsidR="00D760BF" w:rsidRPr="007D5CD5" w:rsidRDefault="00D760BF" w:rsidP="00D760BF">
            <w:pPr>
              <w:jc w:val="center"/>
              <w:rPr>
                <w:rFonts w:eastAsia="Times New Roman" w:cstheme="minorHAnsi"/>
                <w:szCs w:val="22"/>
                <w:lang w:val="en-US"/>
              </w:rPr>
            </w:pPr>
            <w:r w:rsidRPr="007D5CD5">
              <w:rPr>
                <w:rFonts w:eastAsia="Times New Roman" w:cstheme="minorHAnsi"/>
                <w:szCs w:val="22"/>
                <w:lang w:val="en-US"/>
              </w:rPr>
              <w:t>123,480.00</w:t>
            </w:r>
          </w:p>
        </w:tc>
      </w:tr>
      <w:tr w:rsidR="00D760BF" w:rsidRPr="007D5CD5" w14:paraId="7B68AF79" w14:textId="77777777" w:rsidTr="00D760BF">
        <w:trPr>
          <w:trHeight w:val="430"/>
        </w:trPr>
        <w:tc>
          <w:tcPr>
            <w:tcW w:w="2184" w:type="dxa"/>
            <w:shd w:val="clear" w:color="auto" w:fill="auto"/>
            <w:vAlign w:val="center"/>
            <w:hideMark/>
          </w:tcPr>
          <w:p w14:paraId="61419F6D" w14:textId="77777777" w:rsidR="00D760BF" w:rsidRPr="007D5CD5" w:rsidRDefault="00D760BF" w:rsidP="00D760BF">
            <w:pPr>
              <w:jc w:val="center"/>
              <w:rPr>
                <w:rFonts w:eastAsia="Times New Roman" w:cstheme="minorHAnsi"/>
                <w:bCs/>
                <w:szCs w:val="22"/>
                <w:lang w:val="en-US"/>
              </w:rPr>
            </w:pPr>
            <w:r w:rsidRPr="007D5CD5">
              <w:rPr>
                <w:rFonts w:eastAsia="Times New Roman" w:cstheme="minorHAnsi"/>
                <w:bCs/>
                <w:szCs w:val="22"/>
                <w:lang w:val="en-US"/>
              </w:rPr>
              <w:t>14 horas /día</w:t>
            </w:r>
          </w:p>
        </w:tc>
        <w:tc>
          <w:tcPr>
            <w:tcW w:w="1570" w:type="dxa"/>
            <w:shd w:val="clear" w:color="auto" w:fill="auto"/>
            <w:noWrap/>
            <w:vAlign w:val="center"/>
            <w:hideMark/>
          </w:tcPr>
          <w:p w14:paraId="2D8E125C" w14:textId="77777777" w:rsidR="00D760BF" w:rsidRPr="007D5CD5" w:rsidRDefault="00D760BF" w:rsidP="00D760BF">
            <w:pPr>
              <w:jc w:val="center"/>
              <w:rPr>
                <w:rFonts w:eastAsia="Times New Roman" w:cstheme="minorHAnsi"/>
                <w:szCs w:val="22"/>
                <w:lang w:val="en-US"/>
              </w:rPr>
            </w:pPr>
            <w:r w:rsidRPr="007D5CD5">
              <w:rPr>
                <w:rFonts w:eastAsia="Times New Roman" w:cstheme="minorHAnsi"/>
                <w:szCs w:val="22"/>
                <w:lang w:val="en-US"/>
              </w:rPr>
              <w:t>21 kW</w:t>
            </w:r>
          </w:p>
        </w:tc>
        <w:tc>
          <w:tcPr>
            <w:tcW w:w="1879" w:type="dxa"/>
            <w:shd w:val="clear" w:color="auto" w:fill="auto"/>
            <w:noWrap/>
            <w:vAlign w:val="center"/>
            <w:hideMark/>
          </w:tcPr>
          <w:p w14:paraId="3E630D44" w14:textId="77777777" w:rsidR="00D760BF" w:rsidRPr="007D5CD5" w:rsidRDefault="00D760BF" w:rsidP="00D760BF">
            <w:pPr>
              <w:jc w:val="center"/>
              <w:rPr>
                <w:rFonts w:eastAsia="Times New Roman" w:cstheme="minorHAnsi"/>
                <w:szCs w:val="22"/>
                <w:lang w:val="en-US"/>
              </w:rPr>
            </w:pPr>
            <w:r w:rsidRPr="007D5CD5">
              <w:rPr>
                <w:rFonts w:eastAsia="Times New Roman" w:cstheme="minorHAnsi"/>
                <w:szCs w:val="22"/>
                <w:lang w:val="en-US"/>
              </w:rPr>
              <w:t>70 días al año</w:t>
            </w:r>
          </w:p>
        </w:tc>
        <w:tc>
          <w:tcPr>
            <w:tcW w:w="1910" w:type="dxa"/>
            <w:shd w:val="clear" w:color="auto" w:fill="auto"/>
            <w:noWrap/>
            <w:vAlign w:val="center"/>
            <w:hideMark/>
          </w:tcPr>
          <w:p w14:paraId="7900CC3B" w14:textId="77777777" w:rsidR="00D760BF" w:rsidRPr="007D5CD5" w:rsidRDefault="00D760BF" w:rsidP="00D760BF">
            <w:pPr>
              <w:jc w:val="center"/>
              <w:rPr>
                <w:rFonts w:eastAsia="Times New Roman" w:cstheme="minorHAnsi"/>
                <w:szCs w:val="22"/>
                <w:lang w:val="en-US"/>
              </w:rPr>
            </w:pPr>
            <w:r w:rsidRPr="007D5CD5">
              <w:rPr>
                <w:rFonts w:eastAsia="Times New Roman" w:cstheme="minorHAnsi"/>
                <w:szCs w:val="22"/>
                <w:lang w:val="en-US"/>
              </w:rPr>
              <w:t>L.11.00/kWh</w:t>
            </w:r>
          </w:p>
        </w:tc>
        <w:tc>
          <w:tcPr>
            <w:tcW w:w="1935" w:type="dxa"/>
            <w:shd w:val="clear" w:color="auto" w:fill="auto"/>
            <w:noWrap/>
            <w:vAlign w:val="center"/>
            <w:hideMark/>
          </w:tcPr>
          <w:p w14:paraId="2EA7EE2B" w14:textId="0C644986" w:rsidR="00D760BF" w:rsidRPr="007D5CD5" w:rsidRDefault="00D760BF" w:rsidP="00D760BF">
            <w:pPr>
              <w:jc w:val="center"/>
              <w:rPr>
                <w:rFonts w:eastAsia="Times New Roman" w:cstheme="minorHAnsi"/>
                <w:szCs w:val="22"/>
                <w:lang w:val="en-US"/>
              </w:rPr>
            </w:pPr>
            <w:r w:rsidRPr="007D5CD5">
              <w:rPr>
                <w:rFonts w:eastAsia="Times New Roman" w:cstheme="minorHAnsi"/>
                <w:szCs w:val="22"/>
                <w:lang w:val="en-US"/>
              </w:rPr>
              <w:t>226,380.00</w:t>
            </w:r>
          </w:p>
        </w:tc>
      </w:tr>
      <w:tr w:rsidR="00D760BF" w:rsidRPr="007D5CD5" w14:paraId="0DAB6663" w14:textId="77777777" w:rsidTr="00D760BF">
        <w:trPr>
          <w:trHeight w:val="430"/>
        </w:trPr>
        <w:tc>
          <w:tcPr>
            <w:tcW w:w="2184" w:type="dxa"/>
            <w:shd w:val="clear" w:color="auto" w:fill="auto"/>
            <w:vAlign w:val="center"/>
            <w:hideMark/>
          </w:tcPr>
          <w:p w14:paraId="7A20BC93" w14:textId="77777777" w:rsidR="00D760BF" w:rsidRPr="007D5CD5" w:rsidRDefault="00D760BF" w:rsidP="00D760BF">
            <w:pPr>
              <w:jc w:val="center"/>
              <w:rPr>
                <w:rFonts w:eastAsia="Times New Roman" w:cstheme="minorHAnsi"/>
                <w:bCs/>
                <w:szCs w:val="22"/>
                <w:lang w:val="en-US"/>
              </w:rPr>
            </w:pPr>
            <w:r w:rsidRPr="007D5CD5">
              <w:rPr>
                <w:rFonts w:eastAsia="Times New Roman" w:cstheme="minorHAnsi"/>
                <w:bCs/>
                <w:szCs w:val="22"/>
                <w:lang w:val="en-US"/>
              </w:rPr>
              <w:t>14  horas /día</w:t>
            </w:r>
          </w:p>
        </w:tc>
        <w:tc>
          <w:tcPr>
            <w:tcW w:w="1570" w:type="dxa"/>
            <w:shd w:val="clear" w:color="auto" w:fill="auto"/>
            <w:noWrap/>
            <w:vAlign w:val="center"/>
            <w:hideMark/>
          </w:tcPr>
          <w:p w14:paraId="54EF4AE9" w14:textId="77777777" w:rsidR="00D760BF" w:rsidRPr="007D5CD5" w:rsidRDefault="00D760BF" w:rsidP="00D760BF">
            <w:pPr>
              <w:jc w:val="center"/>
              <w:rPr>
                <w:rFonts w:eastAsia="Times New Roman" w:cstheme="minorHAnsi"/>
                <w:szCs w:val="22"/>
                <w:lang w:val="en-US"/>
              </w:rPr>
            </w:pPr>
            <w:r w:rsidRPr="007D5CD5">
              <w:rPr>
                <w:rFonts w:eastAsia="Times New Roman" w:cstheme="minorHAnsi"/>
                <w:szCs w:val="22"/>
                <w:lang w:val="en-US"/>
              </w:rPr>
              <w:t>21 kW</w:t>
            </w:r>
          </w:p>
        </w:tc>
        <w:tc>
          <w:tcPr>
            <w:tcW w:w="1879" w:type="dxa"/>
            <w:shd w:val="clear" w:color="auto" w:fill="auto"/>
            <w:noWrap/>
            <w:vAlign w:val="center"/>
            <w:hideMark/>
          </w:tcPr>
          <w:p w14:paraId="7B19C20E" w14:textId="77777777" w:rsidR="00D760BF" w:rsidRPr="007D5CD5" w:rsidRDefault="00D760BF" w:rsidP="00D760BF">
            <w:pPr>
              <w:jc w:val="center"/>
              <w:rPr>
                <w:rFonts w:eastAsia="Times New Roman" w:cstheme="minorHAnsi"/>
                <w:szCs w:val="22"/>
                <w:lang w:val="en-US"/>
              </w:rPr>
            </w:pPr>
            <w:r w:rsidRPr="007D5CD5">
              <w:rPr>
                <w:rFonts w:eastAsia="Times New Roman" w:cstheme="minorHAnsi"/>
                <w:szCs w:val="22"/>
                <w:lang w:val="en-US"/>
              </w:rPr>
              <w:t>70 días al año</w:t>
            </w:r>
          </w:p>
        </w:tc>
        <w:tc>
          <w:tcPr>
            <w:tcW w:w="1910" w:type="dxa"/>
            <w:shd w:val="clear" w:color="auto" w:fill="auto"/>
            <w:noWrap/>
            <w:vAlign w:val="center"/>
            <w:hideMark/>
          </w:tcPr>
          <w:p w14:paraId="26368521" w14:textId="77777777" w:rsidR="00D760BF" w:rsidRPr="007D5CD5" w:rsidRDefault="00D760BF" w:rsidP="00D760BF">
            <w:pPr>
              <w:jc w:val="center"/>
              <w:rPr>
                <w:rFonts w:eastAsia="Times New Roman" w:cstheme="minorHAnsi"/>
                <w:szCs w:val="22"/>
                <w:lang w:val="en-US"/>
              </w:rPr>
            </w:pPr>
            <w:r w:rsidRPr="007D5CD5">
              <w:rPr>
                <w:rFonts w:eastAsia="Times New Roman" w:cstheme="minorHAnsi"/>
                <w:szCs w:val="22"/>
                <w:lang w:val="en-US"/>
              </w:rPr>
              <w:t>L. 18.00/kWh</w:t>
            </w:r>
          </w:p>
        </w:tc>
        <w:tc>
          <w:tcPr>
            <w:tcW w:w="1935" w:type="dxa"/>
            <w:shd w:val="clear" w:color="auto" w:fill="auto"/>
            <w:noWrap/>
            <w:vAlign w:val="center"/>
            <w:hideMark/>
          </w:tcPr>
          <w:p w14:paraId="149E0826" w14:textId="127864BC" w:rsidR="00D760BF" w:rsidRPr="007D5CD5" w:rsidRDefault="00D760BF" w:rsidP="00D760BF">
            <w:pPr>
              <w:jc w:val="center"/>
              <w:rPr>
                <w:rFonts w:eastAsia="Times New Roman" w:cstheme="minorHAnsi"/>
                <w:szCs w:val="22"/>
                <w:lang w:val="en-US"/>
              </w:rPr>
            </w:pPr>
            <w:r w:rsidRPr="007D5CD5">
              <w:rPr>
                <w:rFonts w:eastAsia="Times New Roman" w:cstheme="minorHAnsi"/>
                <w:szCs w:val="22"/>
                <w:lang w:val="en-US"/>
              </w:rPr>
              <w:t>370,440.00</w:t>
            </w:r>
          </w:p>
        </w:tc>
      </w:tr>
    </w:tbl>
    <w:p w14:paraId="03838982" w14:textId="77777777" w:rsidR="00D760BF" w:rsidRPr="007D5CD5" w:rsidRDefault="00D760BF" w:rsidP="00D760BF">
      <w:pPr>
        <w:pStyle w:val="trt0xe"/>
        <w:shd w:val="clear" w:color="auto" w:fill="FFFFFF"/>
        <w:spacing w:before="0" w:beforeAutospacing="0" w:after="0" w:afterAutospacing="0"/>
        <w:rPr>
          <w:rFonts w:ascii="Arial Narrow" w:hAnsi="Arial Narrow" w:cstheme="minorHAnsi"/>
          <w:sz w:val="22"/>
          <w:szCs w:val="22"/>
        </w:rPr>
      </w:pPr>
    </w:p>
    <w:p w14:paraId="59B4D07D" w14:textId="77777777" w:rsidR="00DC65DF" w:rsidRDefault="00DC65DF">
      <w:pPr>
        <w:spacing w:after="200" w:line="276" w:lineRule="auto"/>
        <w:rPr>
          <w:rFonts w:eastAsiaTheme="majorEastAsia" w:cstheme="minorHAnsi"/>
          <w:b/>
          <w:bCs/>
          <w:sz w:val="24"/>
          <w:szCs w:val="24"/>
        </w:rPr>
      </w:pPr>
      <w:bookmarkStart w:id="171" w:name="_Toc126070860"/>
      <w:bookmarkEnd w:id="170"/>
      <w:r>
        <w:rPr>
          <w:rFonts w:cstheme="minorHAnsi"/>
          <w:bCs/>
          <w:szCs w:val="24"/>
        </w:rPr>
        <w:br w:type="page"/>
      </w:r>
    </w:p>
    <w:p w14:paraId="3A68001B" w14:textId="6CF3A2AE" w:rsidR="00655E7E" w:rsidRPr="007D5CD5" w:rsidRDefault="009A445A" w:rsidP="00D760BF">
      <w:pPr>
        <w:pStyle w:val="Ttulo1"/>
        <w:numPr>
          <w:ilvl w:val="0"/>
          <w:numId w:val="10"/>
        </w:numPr>
        <w:ind w:left="567" w:hanging="567"/>
        <w:rPr>
          <w:rStyle w:val="Ttulo2Car"/>
          <w:rFonts w:eastAsiaTheme="majorEastAsia" w:cstheme="minorHAnsi"/>
          <w:caps/>
          <w:szCs w:val="24"/>
        </w:rPr>
      </w:pPr>
      <w:r w:rsidRPr="007D5CD5">
        <w:rPr>
          <w:rFonts w:cstheme="minorHAnsi"/>
          <w:bCs/>
          <w:szCs w:val="24"/>
        </w:rPr>
        <w:lastRenderedPageBreak/>
        <w:t>Análisis de mercado</w:t>
      </w:r>
      <w:bookmarkEnd w:id="171"/>
    </w:p>
    <w:p w14:paraId="7DD1C970" w14:textId="68348CD0" w:rsidR="003E0508" w:rsidRPr="007D5CD5" w:rsidRDefault="003E0508" w:rsidP="00D903B1">
      <w:pPr>
        <w:autoSpaceDE w:val="0"/>
        <w:autoSpaceDN w:val="0"/>
        <w:adjustRightInd w:val="0"/>
        <w:jc w:val="both"/>
        <w:rPr>
          <w:rFonts w:eastAsia="Arial Unicode MS" w:cstheme="minorHAnsi"/>
          <w:szCs w:val="22"/>
          <w:lang w:val="es-ES_tradnl" w:eastAsia="es-HN"/>
        </w:rPr>
      </w:pPr>
      <w:bookmarkStart w:id="172" w:name="_Hlk121385637"/>
    </w:p>
    <w:p w14:paraId="4BD74AE0" w14:textId="370F564F" w:rsidR="00D760BF" w:rsidRPr="00952949" w:rsidRDefault="00D760BF" w:rsidP="00952949">
      <w:pPr>
        <w:jc w:val="both"/>
        <w:rPr>
          <w:rFonts w:cstheme="minorHAnsi"/>
          <w:b/>
          <w:bCs/>
        </w:rPr>
      </w:pPr>
      <w:r w:rsidRPr="00952949">
        <w:rPr>
          <w:rFonts w:cstheme="minorHAnsi"/>
          <w:b/>
          <w:bCs/>
        </w:rPr>
        <w:t>Demanda del producto</w:t>
      </w:r>
    </w:p>
    <w:bookmarkEnd w:id="172"/>
    <w:p w14:paraId="1D60589B" w14:textId="77777777" w:rsidR="00D760BF" w:rsidRPr="007D5CD5" w:rsidRDefault="00D760BF" w:rsidP="00D760BF">
      <w:pPr>
        <w:jc w:val="both"/>
        <w:rPr>
          <w:rFonts w:eastAsia="Calibri" w:cstheme="minorHAnsi"/>
          <w:szCs w:val="22"/>
          <w:lang w:val="es-HN" w:eastAsia="es-HN"/>
        </w:rPr>
      </w:pPr>
    </w:p>
    <w:p w14:paraId="1433F4FF" w14:textId="2E26738E" w:rsidR="00D760BF" w:rsidRPr="007D5CD5" w:rsidRDefault="00D760BF" w:rsidP="002B1076">
      <w:pPr>
        <w:jc w:val="both"/>
        <w:rPr>
          <w:rFonts w:cstheme="minorHAnsi"/>
          <w:szCs w:val="22"/>
        </w:rPr>
      </w:pPr>
      <w:r w:rsidRPr="007D5CD5">
        <w:rPr>
          <w:rFonts w:cstheme="minorHAnsi"/>
        </w:rPr>
        <w:t>Según el</w:t>
      </w:r>
      <w:r w:rsidRPr="007D5CD5">
        <w:rPr>
          <w:rFonts w:cstheme="minorHAnsi"/>
          <w:szCs w:val="22"/>
        </w:rPr>
        <w:t xml:space="preserve"> </w:t>
      </w:r>
      <w:r w:rsidRPr="007D5CD5">
        <w:rPr>
          <w:rFonts w:cstheme="minorHAnsi"/>
        </w:rPr>
        <w:t>B</w:t>
      </w:r>
      <w:r w:rsidR="00A8567D" w:rsidRPr="007D5CD5">
        <w:rPr>
          <w:rFonts w:cstheme="minorHAnsi"/>
        </w:rPr>
        <w:t>anco</w:t>
      </w:r>
      <w:r w:rsidRPr="007D5CD5">
        <w:rPr>
          <w:rFonts w:cstheme="minorHAnsi"/>
        </w:rPr>
        <w:t xml:space="preserve"> C</w:t>
      </w:r>
      <w:r w:rsidR="00A8567D" w:rsidRPr="007D5CD5">
        <w:rPr>
          <w:rFonts w:cstheme="minorHAnsi"/>
        </w:rPr>
        <w:t>entral</w:t>
      </w:r>
      <w:r w:rsidRPr="007D5CD5">
        <w:rPr>
          <w:rFonts w:cstheme="minorHAnsi"/>
        </w:rPr>
        <w:t xml:space="preserve"> </w:t>
      </w:r>
      <w:r w:rsidR="00A8567D" w:rsidRPr="007D5CD5">
        <w:rPr>
          <w:rFonts w:cstheme="minorHAnsi"/>
        </w:rPr>
        <w:t>de</w:t>
      </w:r>
      <w:r w:rsidRPr="007D5CD5">
        <w:rPr>
          <w:rFonts w:cstheme="minorHAnsi"/>
        </w:rPr>
        <w:t xml:space="preserve"> H</w:t>
      </w:r>
      <w:r w:rsidR="00A8567D" w:rsidRPr="007D5CD5">
        <w:rPr>
          <w:rFonts w:cstheme="minorHAnsi"/>
        </w:rPr>
        <w:t>onduras</w:t>
      </w:r>
      <w:r w:rsidRPr="007D5CD5">
        <w:rPr>
          <w:rFonts w:cstheme="minorHAnsi"/>
        </w:rPr>
        <w:t xml:space="preserve"> (BCH), informó que las exportaciones de los productos agrupados en la actividad agroindustrial del país un 57,5% del total sumaron 2.287 millones de dólares hasta el tercer trimestre del año 2021</w:t>
      </w:r>
      <w:r w:rsidR="00637D7B" w:rsidRPr="007D5CD5">
        <w:rPr>
          <w:rFonts w:cstheme="minorHAnsi"/>
        </w:rPr>
        <w:t xml:space="preserve"> </w:t>
      </w:r>
      <w:r w:rsidRPr="007D5CD5">
        <w:rPr>
          <w:rFonts w:cstheme="minorHAnsi"/>
        </w:rPr>
        <w:t>un 28,4% más que lo observado en el mismo lapso de 2020</w:t>
      </w:r>
      <w:r w:rsidR="00637D7B" w:rsidRPr="007D5CD5">
        <w:rPr>
          <w:rFonts w:cstheme="minorHAnsi"/>
        </w:rPr>
        <w:t>,</w:t>
      </w:r>
      <w:r w:rsidRPr="007D5CD5">
        <w:rPr>
          <w:rFonts w:cstheme="minorHAnsi"/>
        </w:rPr>
        <w:t xml:space="preserve"> entre este tipo de exportaciones se encuentran las ventas al exterior de camarón que también registraron un incremento</w:t>
      </w:r>
      <w:r w:rsidR="00637D7B" w:rsidRPr="007D5CD5">
        <w:rPr>
          <w:rFonts w:cstheme="minorHAnsi"/>
        </w:rPr>
        <w:t xml:space="preserve"> </w:t>
      </w:r>
      <w:r w:rsidRPr="007D5CD5">
        <w:rPr>
          <w:rFonts w:cstheme="minorHAnsi"/>
        </w:rPr>
        <w:t xml:space="preserve">especialmente las que tuvieron por destino a México Y El Reino Unido. </w:t>
      </w:r>
    </w:p>
    <w:p w14:paraId="284AA771" w14:textId="77777777" w:rsidR="00D760BF" w:rsidRPr="007D5CD5" w:rsidRDefault="00D760BF" w:rsidP="00D760BF">
      <w:pPr>
        <w:jc w:val="both"/>
        <w:rPr>
          <w:rFonts w:cstheme="minorHAnsi"/>
          <w:szCs w:val="22"/>
        </w:rPr>
      </w:pPr>
    </w:p>
    <w:p w14:paraId="5306547E" w14:textId="5F633EFB" w:rsidR="00D760BF" w:rsidRPr="007D5CD5" w:rsidRDefault="00D760BF" w:rsidP="00D760BF">
      <w:pPr>
        <w:jc w:val="both"/>
        <w:rPr>
          <w:rFonts w:cstheme="minorHAnsi"/>
          <w:szCs w:val="22"/>
        </w:rPr>
      </w:pPr>
      <w:r w:rsidRPr="007D5CD5">
        <w:rPr>
          <w:rFonts w:cstheme="minorHAnsi"/>
          <w:szCs w:val="22"/>
        </w:rPr>
        <w:t>En las regiones existen 300 camaroneras debidamente</w:t>
      </w:r>
      <w:r w:rsidR="00637D7B" w:rsidRPr="007D5CD5">
        <w:rPr>
          <w:rFonts w:cstheme="minorHAnsi"/>
          <w:szCs w:val="22"/>
        </w:rPr>
        <w:t xml:space="preserve"> </w:t>
      </w:r>
      <w:r w:rsidRPr="007D5CD5">
        <w:rPr>
          <w:rFonts w:cstheme="minorHAnsi"/>
          <w:szCs w:val="22"/>
        </w:rPr>
        <w:t>registradas donde existen 18,500 hectáreas cultivadas de acuerdo a datos proporcionados por el Banco Central de Honduras el país exportó 46.9 millones de libras generando 150 millones de dólares en divisas.</w:t>
      </w:r>
    </w:p>
    <w:p w14:paraId="1B944708" w14:textId="77777777" w:rsidR="002B1076" w:rsidRPr="007D5CD5" w:rsidRDefault="002B1076" w:rsidP="00D760BF">
      <w:pPr>
        <w:jc w:val="both"/>
        <w:rPr>
          <w:rFonts w:cstheme="minorHAnsi"/>
          <w:szCs w:val="22"/>
        </w:rPr>
      </w:pPr>
    </w:p>
    <w:p w14:paraId="34E459B0" w14:textId="1870E752" w:rsidR="00D760BF" w:rsidRPr="007D5CD5" w:rsidRDefault="00D760BF" w:rsidP="00D760BF">
      <w:pPr>
        <w:jc w:val="both"/>
        <w:rPr>
          <w:rFonts w:cstheme="minorHAnsi"/>
          <w:szCs w:val="22"/>
        </w:rPr>
      </w:pPr>
      <w:r w:rsidRPr="007D5CD5">
        <w:rPr>
          <w:rFonts w:cstheme="minorHAnsi"/>
          <w:szCs w:val="22"/>
        </w:rPr>
        <w:t>El perfil de ingresos presenta dos productos de camarón</w:t>
      </w:r>
      <w:r w:rsidR="00637D7B" w:rsidRPr="007D5CD5">
        <w:rPr>
          <w:rFonts w:cstheme="minorHAnsi"/>
          <w:szCs w:val="22"/>
        </w:rPr>
        <w:t>:</w:t>
      </w:r>
      <w:r w:rsidRPr="007D5CD5">
        <w:rPr>
          <w:rFonts w:cstheme="minorHAnsi"/>
          <w:szCs w:val="22"/>
        </w:rPr>
        <w:t xml:space="preserve"> camarón congelado en cajas de cinco libras y camarón a granel con cabeza mantenido en agua con abundante hielo. Este producto es de rápido deterioro por lo que la comercialización se realiza en dos días durante los fines de semana</w:t>
      </w:r>
      <w:r w:rsidR="00637D7B" w:rsidRPr="007D5CD5">
        <w:rPr>
          <w:rFonts w:cstheme="minorHAnsi"/>
          <w:szCs w:val="22"/>
        </w:rPr>
        <w:t xml:space="preserve"> </w:t>
      </w:r>
      <w:r w:rsidRPr="007D5CD5">
        <w:rPr>
          <w:rFonts w:cstheme="minorHAnsi"/>
          <w:szCs w:val="22"/>
        </w:rPr>
        <w:t>en los mercados populares. También se tendrá un mercado potencial a las empresas exportadoras cercana a la zona del proyecto.</w:t>
      </w:r>
    </w:p>
    <w:p w14:paraId="430AFF26" w14:textId="17EB2AC0" w:rsidR="00D760BF" w:rsidRPr="007D5CD5" w:rsidRDefault="00D760BF" w:rsidP="00D903B1">
      <w:pPr>
        <w:autoSpaceDE w:val="0"/>
        <w:autoSpaceDN w:val="0"/>
        <w:adjustRightInd w:val="0"/>
        <w:jc w:val="both"/>
        <w:rPr>
          <w:rFonts w:eastAsia="Arial Unicode MS" w:cstheme="minorHAnsi"/>
          <w:szCs w:val="22"/>
          <w:lang w:val="es-ES_tradnl" w:eastAsia="es-HN"/>
        </w:rPr>
      </w:pPr>
      <w:bookmarkStart w:id="173" w:name="_Hlk121385666"/>
    </w:p>
    <w:p w14:paraId="4A99324F" w14:textId="25050DC5" w:rsidR="003E0508" w:rsidRPr="00952949" w:rsidRDefault="003E0508" w:rsidP="00952949">
      <w:pPr>
        <w:jc w:val="both"/>
        <w:rPr>
          <w:rFonts w:cstheme="minorHAnsi"/>
          <w:b/>
          <w:bCs/>
        </w:rPr>
      </w:pPr>
      <w:bookmarkStart w:id="174" w:name="_Toc372496655"/>
      <w:bookmarkStart w:id="175" w:name="_Toc370831900"/>
      <w:bookmarkStart w:id="176" w:name="_Toc500804913"/>
      <w:bookmarkStart w:id="177" w:name="_Toc534489903"/>
      <w:bookmarkStart w:id="178" w:name="_Toc727816"/>
      <w:bookmarkStart w:id="179" w:name="_Toc119134232"/>
      <w:r w:rsidRPr="00952949">
        <w:rPr>
          <w:rFonts w:cstheme="minorHAnsi"/>
          <w:b/>
          <w:bCs/>
        </w:rPr>
        <w:t xml:space="preserve">Oferta </w:t>
      </w:r>
      <w:bookmarkEnd w:id="174"/>
      <w:bookmarkEnd w:id="175"/>
      <w:bookmarkEnd w:id="176"/>
      <w:bookmarkEnd w:id="177"/>
      <w:bookmarkEnd w:id="178"/>
      <w:bookmarkEnd w:id="179"/>
      <w:r w:rsidRPr="00952949">
        <w:rPr>
          <w:rFonts w:cstheme="minorHAnsi"/>
          <w:b/>
          <w:bCs/>
        </w:rPr>
        <w:t xml:space="preserve">producción de </w:t>
      </w:r>
      <w:r w:rsidR="005A5B0C" w:rsidRPr="00952949">
        <w:rPr>
          <w:rFonts w:cstheme="minorHAnsi"/>
          <w:b/>
          <w:bCs/>
        </w:rPr>
        <w:t>camarón</w:t>
      </w:r>
    </w:p>
    <w:bookmarkEnd w:id="173"/>
    <w:p w14:paraId="722BD152" w14:textId="77777777" w:rsidR="003E0508" w:rsidRPr="007D5CD5" w:rsidRDefault="003E0508" w:rsidP="003E0508">
      <w:pPr>
        <w:pStyle w:val="Sinespaciado"/>
        <w:jc w:val="both"/>
        <w:rPr>
          <w:rFonts w:cstheme="minorHAnsi"/>
          <w:szCs w:val="22"/>
        </w:rPr>
      </w:pPr>
    </w:p>
    <w:p w14:paraId="36F815FE" w14:textId="112BBFA4" w:rsidR="005A5B0C" w:rsidRPr="007D5CD5" w:rsidRDefault="005A5B0C" w:rsidP="005A5B0C">
      <w:pPr>
        <w:jc w:val="both"/>
        <w:rPr>
          <w:rFonts w:cstheme="minorHAnsi"/>
          <w:szCs w:val="22"/>
        </w:rPr>
      </w:pPr>
      <w:r w:rsidRPr="007D5CD5">
        <w:rPr>
          <w:rFonts w:cstheme="minorHAnsi"/>
          <w:szCs w:val="22"/>
        </w:rPr>
        <w:t>La oferta estimada total con la cual trabajarán las pequeñas empresas durante los cincos años de producción o duración del proyecto es de 276,448.78</w:t>
      </w:r>
      <w:r w:rsidRPr="007D5CD5">
        <w:rPr>
          <w:rFonts w:eastAsia="Times New Roman" w:cstheme="minorHAnsi"/>
          <w:color w:val="000000"/>
          <w:szCs w:val="22"/>
          <w:lang w:val="es-HN"/>
        </w:rPr>
        <w:t xml:space="preserve"> libras de camarón; con una producción </w:t>
      </w:r>
      <w:r w:rsidRPr="007D5CD5">
        <w:rPr>
          <w:rFonts w:cstheme="minorHAnsi"/>
          <w:szCs w:val="22"/>
        </w:rPr>
        <w:t>de 52,800 libras de camarón en el primer año, 53,856 libras de camarón para el segundo año, 54,933 libras de camarón para el tercero año, 56,581 libras de camarón para el cuarto año y 58,581 libras de camarón</w:t>
      </w:r>
      <w:r w:rsidR="00637D7B" w:rsidRPr="007D5CD5">
        <w:rPr>
          <w:rFonts w:cstheme="minorHAnsi"/>
          <w:szCs w:val="22"/>
        </w:rPr>
        <w:t xml:space="preserve"> para el quinto año</w:t>
      </w:r>
      <w:r w:rsidRPr="007D5CD5">
        <w:rPr>
          <w:rFonts w:cstheme="minorHAnsi"/>
          <w:szCs w:val="22"/>
        </w:rPr>
        <w:t xml:space="preserve">. Con un incremento en la productividad del 2% anual se sacarán 2.2 ciclos/año con una producción de 2000/libras ha. En el cuadro 1, oferta de la producción del camarón anualmente. </w:t>
      </w:r>
    </w:p>
    <w:p w14:paraId="5BC7C3EF" w14:textId="38BDA997" w:rsidR="005A5B0C" w:rsidRPr="007D5CD5" w:rsidRDefault="005A5B0C" w:rsidP="005A5B0C">
      <w:pPr>
        <w:pStyle w:val="Descripcin"/>
        <w:jc w:val="center"/>
        <w:rPr>
          <w:rFonts w:eastAsia="Arial Unicode MS" w:cstheme="minorHAnsi"/>
          <w:szCs w:val="22"/>
          <w:lang w:val="es-ES_tradnl" w:eastAsia="es-HN"/>
        </w:rPr>
      </w:pPr>
      <w:r w:rsidRPr="007D5CD5">
        <w:rPr>
          <w:rFonts w:cstheme="minorHAnsi"/>
        </w:rPr>
        <w:t xml:space="preserve">Cuadro </w:t>
      </w:r>
      <w:r w:rsidRPr="007D5CD5">
        <w:rPr>
          <w:rFonts w:cstheme="minorHAnsi"/>
        </w:rPr>
        <w:fldChar w:fldCharType="begin"/>
      </w:r>
      <w:r w:rsidRPr="007D5CD5">
        <w:rPr>
          <w:rFonts w:cstheme="minorHAnsi"/>
        </w:rPr>
        <w:instrText xml:space="preserve"> SEQ Cuadro \* ARABIC </w:instrText>
      </w:r>
      <w:r w:rsidRPr="007D5CD5">
        <w:rPr>
          <w:rFonts w:cstheme="minorHAnsi"/>
        </w:rPr>
        <w:fldChar w:fldCharType="separate"/>
      </w:r>
      <w:r w:rsidR="00B73325">
        <w:rPr>
          <w:rFonts w:cstheme="minorHAnsi"/>
          <w:noProof/>
        </w:rPr>
        <w:t>2</w:t>
      </w:r>
      <w:r w:rsidRPr="007D5CD5">
        <w:rPr>
          <w:rFonts w:cstheme="minorHAnsi"/>
        </w:rPr>
        <w:fldChar w:fldCharType="end"/>
      </w:r>
      <w:r w:rsidRPr="007D5CD5">
        <w:rPr>
          <w:rFonts w:cstheme="minorHAnsi"/>
          <w:szCs w:val="22"/>
        </w:rPr>
        <w:t xml:space="preserve"> Producción de </w:t>
      </w:r>
      <w:r w:rsidR="002B1076" w:rsidRPr="007D5CD5">
        <w:rPr>
          <w:rFonts w:cstheme="minorHAnsi"/>
          <w:szCs w:val="22"/>
        </w:rPr>
        <w:t>camarón</w:t>
      </w:r>
      <w:r w:rsidRPr="007D5CD5">
        <w:rPr>
          <w:rFonts w:cstheme="minorHAnsi"/>
          <w:szCs w:val="22"/>
        </w:rPr>
        <w:t xml:space="preserve"> e ingresos por año</w:t>
      </w:r>
    </w:p>
    <w:tbl>
      <w:tblPr>
        <w:tblW w:w="9457" w:type="dxa"/>
        <w:tblCellMar>
          <w:left w:w="0" w:type="dxa"/>
          <w:right w:w="0" w:type="dxa"/>
        </w:tblCellMar>
        <w:tblLook w:val="04A0" w:firstRow="1" w:lastRow="0" w:firstColumn="1" w:lastColumn="0" w:noHBand="0" w:noVBand="1"/>
      </w:tblPr>
      <w:tblGrid>
        <w:gridCol w:w="2607"/>
        <w:gridCol w:w="1369"/>
        <w:gridCol w:w="1369"/>
        <w:gridCol w:w="1369"/>
        <w:gridCol w:w="1369"/>
        <w:gridCol w:w="1374"/>
      </w:tblGrid>
      <w:tr w:rsidR="005A5B0C" w:rsidRPr="007D5CD5" w14:paraId="621FC689" w14:textId="77777777" w:rsidTr="00D760CE">
        <w:trPr>
          <w:trHeight w:val="107"/>
        </w:trPr>
        <w:tc>
          <w:tcPr>
            <w:tcW w:w="2607" w:type="dxa"/>
            <w:vMerge w:val="restart"/>
            <w:tcBorders>
              <w:top w:val="single" w:sz="4" w:space="0" w:color="auto"/>
              <w:left w:val="single" w:sz="4" w:space="0" w:color="auto"/>
              <w:bottom w:val="single" w:sz="4" w:space="0" w:color="000000"/>
              <w:right w:val="single" w:sz="4" w:space="0" w:color="auto"/>
            </w:tcBorders>
            <w:shd w:val="clear" w:color="auto" w:fill="95B3D7" w:themeFill="accent1" w:themeFillTint="99"/>
            <w:tcMar>
              <w:top w:w="15" w:type="dxa"/>
              <w:left w:w="15" w:type="dxa"/>
              <w:bottom w:w="0" w:type="dxa"/>
              <w:right w:w="15" w:type="dxa"/>
            </w:tcMar>
            <w:vAlign w:val="center"/>
            <w:hideMark/>
          </w:tcPr>
          <w:p w14:paraId="23844702" w14:textId="77777777" w:rsidR="005A5B0C" w:rsidRPr="007D5CD5" w:rsidRDefault="005A5B0C" w:rsidP="00E47388">
            <w:pPr>
              <w:jc w:val="center"/>
              <w:rPr>
                <w:rFonts w:eastAsia="Times New Roman" w:cstheme="minorHAnsi"/>
                <w:b/>
                <w:bCs/>
                <w:szCs w:val="22"/>
                <w:lang w:val="en-US"/>
              </w:rPr>
            </w:pPr>
            <w:r w:rsidRPr="007D5CD5">
              <w:rPr>
                <w:rFonts w:cstheme="minorHAnsi"/>
                <w:b/>
                <w:bCs/>
                <w:szCs w:val="22"/>
              </w:rPr>
              <w:t xml:space="preserve">PRODUCTOS </w:t>
            </w:r>
          </w:p>
        </w:tc>
        <w:tc>
          <w:tcPr>
            <w:tcW w:w="6850" w:type="dxa"/>
            <w:gridSpan w:val="5"/>
            <w:tcBorders>
              <w:top w:val="single" w:sz="4" w:space="0" w:color="auto"/>
              <w:left w:val="nil"/>
              <w:bottom w:val="single" w:sz="4" w:space="0" w:color="auto"/>
              <w:right w:val="single" w:sz="4" w:space="0" w:color="auto"/>
            </w:tcBorders>
            <w:shd w:val="clear" w:color="auto" w:fill="95B3D7" w:themeFill="accent1" w:themeFillTint="99"/>
            <w:tcMar>
              <w:top w:w="15" w:type="dxa"/>
              <w:left w:w="15" w:type="dxa"/>
              <w:bottom w:w="0" w:type="dxa"/>
              <w:right w:w="15" w:type="dxa"/>
            </w:tcMar>
            <w:vAlign w:val="center"/>
            <w:hideMark/>
          </w:tcPr>
          <w:p w14:paraId="24A4D22D" w14:textId="77777777" w:rsidR="005A5B0C" w:rsidRPr="007D5CD5" w:rsidRDefault="005A5B0C" w:rsidP="00E47388">
            <w:pPr>
              <w:jc w:val="center"/>
              <w:rPr>
                <w:rFonts w:cstheme="minorHAnsi"/>
                <w:b/>
                <w:bCs/>
                <w:szCs w:val="22"/>
              </w:rPr>
            </w:pPr>
            <w:r w:rsidRPr="007D5CD5">
              <w:rPr>
                <w:rFonts w:cstheme="minorHAnsi"/>
                <w:b/>
                <w:bCs/>
                <w:szCs w:val="22"/>
              </w:rPr>
              <w:t xml:space="preserve"> AÑO </w:t>
            </w:r>
          </w:p>
        </w:tc>
      </w:tr>
      <w:tr w:rsidR="005A5B0C" w:rsidRPr="007D5CD5" w14:paraId="53C24AB8" w14:textId="77777777" w:rsidTr="00D760CE">
        <w:trPr>
          <w:trHeight w:val="113"/>
        </w:trPr>
        <w:tc>
          <w:tcPr>
            <w:tcW w:w="0" w:type="auto"/>
            <w:vMerge/>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14:paraId="78106CD4" w14:textId="77777777" w:rsidR="005A5B0C" w:rsidRPr="007D5CD5" w:rsidRDefault="005A5B0C" w:rsidP="00E47388">
            <w:pPr>
              <w:rPr>
                <w:rFonts w:cstheme="minorHAnsi"/>
                <w:b/>
                <w:bCs/>
                <w:szCs w:val="22"/>
              </w:rPr>
            </w:pPr>
          </w:p>
        </w:tc>
        <w:tc>
          <w:tcPr>
            <w:tcW w:w="1369" w:type="dxa"/>
            <w:tcBorders>
              <w:top w:val="nil"/>
              <w:left w:val="nil"/>
              <w:bottom w:val="single" w:sz="4" w:space="0" w:color="auto"/>
              <w:right w:val="single" w:sz="4" w:space="0" w:color="auto"/>
            </w:tcBorders>
            <w:shd w:val="clear" w:color="auto" w:fill="95B3D7" w:themeFill="accent1" w:themeFillTint="99"/>
            <w:tcMar>
              <w:top w:w="15" w:type="dxa"/>
              <w:left w:w="15" w:type="dxa"/>
              <w:bottom w:w="0" w:type="dxa"/>
              <w:right w:w="15" w:type="dxa"/>
            </w:tcMar>
            <w:vAlign w:val="center"/>
            <w:hideMark/>
          </w:tcPr>
          <w:p w14:paraId="292BF2E9" w14:textId="77777777" w:rsidR="005A5B0C" w:rsidRPr="007D5CD5" w:rsidRDefault="005A5B0C" w:rsidP="00E47388">
            <w:pPr>
              <w:jc w:val="center"/>
              <w:rPr>
                <w:rFonts w:cstheme="minorHAnsi"/>
                <w:b/>
                <w:bCs/>
                <w:szCs w:val="22"/>
              </w:rPr>
            </w:pPr>
            <w:r w:rsidRPr="007D5CD5">
              <w:rPr>
                <w:rFonts w:cstheme="minorHAnsi"/>
                <w:b/>
                <w:bCs/>
                <w:szCs w:val="22"/>
              </w:rPr>
              <w:t>1</w:t>
            </w:r>
          </w:p>
        </w:tc>
        <w:tc>
          <w:tcPr>
            <w:tcW w:w="1369" w:type="dxa"/>
            <w:tcBorders>
              <w:top w:val="nil"/>
              <w:left w:val="nil"/>
              <w:bottom w:val="single" w:sz="4" w:space="0" w:color="auto"/>
              <w:right w:val="single" w:sz="4" w:space="0" w:color="auto"/>
            </w:tcBorders>
            <w:shd w:val="clear" w:color="auto" w:fill="95B3D7" w:themeFill="accent1" w:themeFillTint="99"/>
            <w:tcMar>
              <w:top w:w="15" w:type="dxa"/>
              <w:left w:w="15" w:type="dxa"/>
              <w:bottom w:w="0" w:type="dxa"/>
              <w:right w:w="15" w:type="dxa"/>
            </w:tcMar>
            <w:vAlign w:val="center"/>
            <w:hideMark/>
          </w:tcPr>
          <w:p w14:paraId="16128BB8" w14:textId="77777777" w:rsidR="005A5B0C" w:rsidRPr="007D5CD5" w:rsidRDefault="005A5B0C" w:rsidP="00E47388">
            <w:pPr>
              <w:jc w:val="center"/>
              <w:rPr>
                <w:rFonts w:cstheme="minorHAnsi"/>
                <w:b/>
                <w:bCs/>
                <w:szCs w:val="22"/>
              </w:rPr>
            </w:pPr>
            <w:r w:rsidRPr="007D5CD5">
              <w:rPr>
                <w:rFonts w:cstheme="minorHAnsi"/>
                <w:b/>
                <w:bCs/>
                <w:szCs w:val="22"/>
              </w:rPr>
              <w:t>2</w:t>
            </w:r>
          </w:p>
        </w:tc>
        <w:tc>
          <w:tcPr>
            <w:tcW w:w="1369" w:type="dxa"/>
            <w:tcBorders>
              <w:top w:val="nil"/>
              <w:left w:val="nil"/>
              <w:bottom w:val="single" w:sz="4" w:space="0" w:color="auto"/>
              <w:right w:val="single" w:sz="4" w:space="0" w:color="auto"/>
            </w:tcBorders>
            <w:shd w:val="clear" w:color="auto" w:fill="95B3D7" w:themeFill="accent1" w:themeFillTint="99"/>
            <w:tcMar>
              <w:top w:w="15" w:type="dxa"/>
              <w:left w:w="15" w:type="dxa"/>
              <w:bottom w:w="0" w:type="dxa"/>
              <w:right w:w="15" w:type="dxa"/>
            </w:tcMar>
            <w:vAlign w:val="center"/>
            <w:hideMark/>
          </w:tcPr>
          <w:p w14:paraId="6086D8B9" w14:textId="77777777" w:rsidR="005A5B0C" w:rsidRPr="007D5CD5" w:rsidRDefault="005A5B0C" w:rsidP="00E47388">
            <w:pPr>
              <w:jc w:val="center"/>
              <w:rPr>
                <w:rFonts w:cstheme="minorHAnsi"/>
                <w:b/>
                <w:bCs/>
                <w:szCs w:val="22"/>
              </w:rPr>
            </w:pPr>
            <w:r w:rsidRPr="007D5CD5">
              <w:rPr>
                <w:rFonts w:cstheme="minorHAnsi"/>
                <w:b/>
                <w:bCs/>
                <w:szCs w:val="22"/>
              </w:rPr>
              <w:t>3</w:t>
            </w:r>
          </w:p>
        </w:tc>
        <w:tc>
          <w:tcPr>
            <w:tcW w:w="1369" w:type="dxa"/>
            <w:tcBorders>
              <w:top w:val="nil"/>
              <w:left w:val="nil"/>
              <w:bottom w:val="single" w:sz="4" w:space="0" w:color="auto"/>
              <w:right w:val="single" w:sz="4" w:space="0" w:color="auto"/>
            </w:tcBorders>
            <w:shd w:val="clear" w:color="auto" w:fill="95B3D7" w:themeFill="accent1" w:themeFillTint="99"/>
            <w:tcMar>
              <w:top w:w="15" w:type="dxa"/>
              <w:left w:w="15" w:type="dxa"/>
              <w:bottom w:w="0" w:type="dxa"/>
              <w:right w:w="15" w:type="dxa"/>
            </w:tcMar>
            <w:vAlign w:val="center"/>
            <w:hideMark/>
          </w:tcPr>
          <w:p w14:paraId="30352AF7" w14:textId="77777777" w:rsidR="005A5B0C" w:rsidRPr="007D5CD5" w:rsidRDefault="005A5B0C" w:rsidP="00E47388">
            <w:pPr>
              <w:jc w:val="center"/>
              <w:rPr>
                <w:rFonts w:cstheme="minorHAnsi"/>
                <w:b/>
                <w:bCs/>
                <w:szCs w:val="22"/>
              </w:rPr>
            </w:pPr>
            <w:r w:rsidRPr="007D5CD5">
              <w:rPr>
                <w:rFonts w:cstheme="minorHAnsi"/>
                <w:b/>
                <w:bCs/>
                <w:szCs w:val="22"/>
              </w:rPr>
              <w:t>4</w:t>
            </w:r>
          </w:p>
        </w:tc>
        <w:tc>
          <w:tcPr>
            <w:tcW w:w="1374" w:type="dxa"/>
            <w:tcBorders>
              <w:top w:val="nil"/>
              <w:left w:val="nil"/>
              <w:bottom w:val="single" w:sz="4" w:space="0" w:color="auto"/>
              <w:right w:val="single" w:sz="4" w:space="0" w:color="auto"/>
            </w:tcBorders>
            <w:shd w:val="clear" w:color="auto" w:fill="95B3D7" w:themeFill="accent1" w:themeFillTint="99"/>
            <w:tcMar>
              <w:top w:w="15" w:type="dxa"/>
              <w:left w:w="15" w:type="dxa"/>
              <w:bottom w:w="0" w:type="dxa"/>
              <w:right w:w="15" w:type="dxa"/>
            </w:tcMar>
            <w:vAlign w:val="center"/>
            <w:hideMark/>
          </w:tcPr>
          <w:p w14:paraId="02BE25F1" w14:textId="77777777" w:rsidR="005A5B0C" w:rsidRPr="007D5CD5" w:rsidRDefault="005A5B0C" w:rsidP="00E47388">
            <w:pPr>
              <w:jc w:val="center"/>
              <w:rPr>
                <w:rFonts w:cstheme="minorHAnsi"/>
                <w:b/>
                <w:bCs/>
                <w:szCs w:val="22"/>
              </w:rPr>
            </w:pPr>
            <w:r w:rsidRPr="007D5CD5">
              <w:rPr>
                <w:rFonts w:cstheme="minorHAnsi"/>
                <w:b/>
                <w:bCs/>
                <w:szCs w:val="22"/>
              </w:rPr>
              <w:t>5</w:t>
            </w:r>
          </w:p>
        </w:tc>
      </w:tr>
      <w:tr w:rsidR="005A5B0C" w:rsidRPr="007D5CD5" w14:paraId="00092C46" w14:textId="77777777" w:rsidTr="00E47388">
        <w:trPr>
          <w:trHeight w:val="113"/>
        </w:trPr>
        <w:tc>
          <w:tcPr>
            <w:tcW w:w="2607"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5FB94937" w14:textId="77777777" w:rsidR="005A5B0C" w:rsidRPr="007D5CD5" w:rsidRDefault="005A5B0C" w:rsidP="00E47388">
            <w:pPr>
              <w:rPr>
                <w:rFonts w:cstheme="minorHAnsi"/>
                <w:b/>
                <w:bCs/>
                <w:szCs w:val="22"/>
              </w:rPr>
            </w:pPr>
            <w:r w:rsidRPr="007D5CD5">
              <w:rPr>
                <w:rFonts w:cstheme="minorHAnsi"/>
                <w:b/>
                <w:bCs/>
                <w:szCs w:val="22"/>
              </w:rPr>
              <w:t xml:space="preserve"> Camarón </w:t>
            </w:r>
          </w:p>
        </w:tc>
        <w:tc>
          <w:tcPr>
            <w:tcW w:w="1369"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23AA1B0" w14:textId="77777777" w:rsidR="005A5B0C" w:rsidRPr="007D5CD5" w:rsidRDefault="005A5B0C" w:rsidP="00E47388">
            <w:pPr>
              <w:jc w:val="center"/>
              <w:rPr>
                <w:rFonts w:cstheme="minorHAnsi"/>
                <w:szCs w:val="22"/>
              </w:rPr>
            </w:pPr>
            <w:r w:rsidRPr="007D5CD5">
              <w:rPr>
                <w:rFonts w:cstheme="minorHAnsi"/>
                <w:szCs w:val="22"/>
              </w:rPr>
              <w:t> </w:t>
            </w:r>
          </w:p>
        </w:tc>
        <w:tc>
          <w:tcPr>
            <w:tcW w:w="1369"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E59CD8D" w14:textId="77777777" w:rsidR="005A5B0C" w:rsidRPr="007D5CD5" w:rsidRDefault="005A5B0C" w:rsidP="00E47388">
            <w:pPr>
              <w:jc w:val="center"/>
              <w:rPr>
                <w:rFonts w:cstheme="minorHAnsi"/>
                <w:szCs w:val="22"/>
              </w:rPr>
            </w:pPr>
            <w:r w:rsidRPr="007D5CD5">
              <w:rPr>
                <w:rFonts w:cstheme="minorHAnsi"/>
                <w:szCs w:val="22"/>
              </w:rPr>
              <w:t> </w:t>
            </w:r>
          </w:p>
        </w:tc>
        <w:tc>
          <w:tcPr>
            <w:tcW w:w="1369"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562F9AA6" w14:textId="77777777" w:rsidR="005A5B0C" w:rsidRPr="007D5CD5" w:rsidRDefault="005A5B0C" w:rsidP="00E47388">
            <w:pPr>
              <w:jc w:val="center"/>
              <w:rPr>
                <w:rFonts w:cstheme="minorHAnsi"/>
                <w:szCs w:val="22"/>
              </w:rPr>
            </w:pPr>
            <w:r w:rsidRPr="007D5CD5">
              <w:rPr>
                <w:rFonts w:cstheme="minorHAnsi"/>
                <w:szCs w:val="22"/>
              </w:rPr>
              <w:t> </w:t>
            </w:r>
          </w:p>
        </w:tc>
        <w:tc>
          <w:tcPr>
            <w:tcW w:w="1369"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B4CB907" w14:textId="77777777" w:rsidR="005A5B0C" w:rsidRPr="007D5CD5" w:rsidRDefault="005A5B0C" w:rsidP="00E47388">
            <w:pPr>
              <w:jc w:val="center"/>
              <w:rPr>
                <w:rFonts w:cstheme="minorHAnsi"/>
                <w:szCs w:val="22"/>
              </w:rPr>
            </w:pPr>
            <w:r w:rsidRPr="007D5CD5">
              <w:rPr>
                <w:rFonts w:cstheme="minorHAnsi"/>
                <w:szCs w:val="22"/>
              </w:rPr>
              <w:t> </w:t>
            </w:r>
          </w:p>
        </w:tc>
        <w:tc>
          <w:tcPr>
            <w:tcW w:w="137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96342DE" w14:textId="77777777" w:rsidR="005A5B0C" w:rsidRPr="007D5CD5" w:rsidRDefault="005A5B0C" w:rsidP="00E47388">
            <w:pPr>
              <w:jc w:val="center"/>
              <w:rPr>
                <w:rFonts w:cstheme="minorHAnsi"/>
                <w:szCs w:val="22"/>
              </w:rPr>
            </w:pPr>
            <w:r w:rsidRPr="007D5CD5">
              <w:rPr>
                <w:rFonts w:cstheme="minorHAnsi"/>
                <w:szCs w:val="22"/>
              </w:rPr>
              <w:t> </w:t>
            </w:r>
          </w:p>
        </w:tc>
      </w:tr>
      <w:tr w:rsidR="005A5B0C" w:rsidRPr="007D5CD5" w14:paraId="50530765" w14:textId="77777777" w:rsidTr="00D760CE">
        <w:trPr>
          <w:trHeight w:val="103"/>
        </w:trPr>
        <w:tc>
          <w:tcPr>
            <w:tcW w:w="2607"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14:paraId="7AF422F0" w14:textId="77777777" w:rsidR="005A5B0C" w:rsidRPr="007D5CD5" w:rsidRDefault="005A5B0C" w:rsidP="00E47388">
            <w:pPr>
              <w:rPr>
                <w:rFonts w:cstheme="minorHAnsi"/>
                <w:szCs w:val="22"/>
              </w:rPr>
            </w:pPr>
            <w:r w:rsidRPr="007D5CD5">
              <w:rPr>
                <w:rFonts w:cstheme="minorHAnsi"/>
                <w:szCs w:val="22"/>
              </w:rPr>
              <w:t xml:space="preserve"> Precio Unitario (L) </w:t>
            </w:r>
          </w:p>
        </w:tc>
        <w:tc>
          <w:tcPr>
            <w:tcW w:w="1369"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02ED4329" w14:textId="11134E91" w:rsidR="005A5B0C" w:rsidRPr="007D5CD5" w:rsidRDefault="005A5B0C" w:rsidP="00D760CE">
            <w:pPr>
              <w:jc w:val="right"/>
              <w:rPr>
                <w:rFonts w:cstheme="minorHAnsi"/>
                <w:szCs w:val="22"/>
              </w:rPr>
            </w:pPr>
            <w:r w:rsidRPr="007D5CD5">
              <w:rPr>
                <w:rFonts w:cstheme="minorHAnsi"/>
                <w:szCs w:val="22"/>
              </w:rPr>
              <w:t>40.00</w:t>
            </w:r>
          </w:p>
        </w:tc>
        <w:tc>
          <w:tcPr>
            <w:tcW w:w="1369"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63362148" w14:textId="710AF6C8" w:rsidR="005A5B0C" w:rsidRPr="007D5CD5" w:rsidRDefault="005A5B0C" w:rsidP="00D760CE">
            <w:pPr>
              <w:jc w:val="right"/>
              <w:rPr>
                <w:rFonts w:cstheme="minorHAnsi"/>
                <w:szCs w:val="22"/>
              </w:rPr>
            </w:pPr>
            <w:r w:rsidRPr="007D5CD5">
              <w:rPr>
                <w:rFonts w:cstheme="minorHAnsi"/>
                <w:szCs w:val="22"/>
              </w:rPr>
              <w:t>41.60</w:t>
            </w:r>
          </w:p>
        </w:tc>
        <w:tc>
          <w:tcPr>
            <w:tcW w:w="1369"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EA7B980" w14:textId="3B3825AC" w:rsidR="005A5B0C" w:rsidRPr="007D5CD5" w:rsidRDefault="005A5B0C" w:rsidP="00D760CE">
            <w:pPr>
              <w:jc w:val="right"/>
              <w:rPr>
                <w:rFonts w:cstheme="minorHAnsi"/>
                <w:szCs w:val="22"/>
              </w:rPr>
            </w:pPr>
            <w:r w:rsidRPr="007D5CD5">
              <w:rPr>
                <w:rFonts w:cstheme="minorHAnsi"/>
                <w:szCs w:val="22"/>
              </w:rPr>
              <w:t>43.26</w:t>
            </w:r>
          </w:p>
        </w:tc>
        <w:tc>
          <w:tcPr>
            <w:tcW w:w="1369"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73843505" w14:textId="41CE88BF" w:rsidR="005A5B0C" w:rsidRPr="007D5CD5" w:rsidRDefault="005A5B0C" w:rsidP="00D760CE">
            <w:pPr>
              <w:jc w:val="right"/>
              <w:rPr>
                <w:rFonts w:cstheme="minorHAnsi"/>
                <w:szCs w:val="22"/>
              </w:rPr>
            </w:pPr>
            <w:r w:rsidRPr="007D5CD5">
              <w:rPr>
                <w:rFonts w:cstheme="minorHAnsi"/>
                <w:szCs w:val="22"/>
              </w:rPr>
              <w:t>44.99</w:t>
            </w:r>
          </w:p>
        </w:tc>
        <w:tc>
          <w:tcPr>
            <w:tcW w:w="1374"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31F2F2A2" w14:textId="3E57039F" w:rsidR="005A5B0C" w:rsidRPr="007D5CD5" w:rsidRDefault="005A5B0C" w:rsidP="00D760CE">
            <w:pPr>
              <w:jc w:val="right"/>
              <w:rPr>
                <w:rFonts w:cstheme="minorHAnsi"/>
                <w:szCs w:val="22"/>
              </w:rPr>
            </w:pPr>
            <w:r w:rsidRPr="007D5CD5">
              <w:rPr>
                <w:rFonts w:cstheme="minorHAnsi"/>
                <w:szCs w:val="22"/>
              </w:rPr>
              <w:t>46.79</w:t>
            </w:r>
          </w:p>
        </w:tc>
      </w:tr>
      <w:tr w:rsidR="005A5B0C" w:rsidRPr="007D5CD5" w14:paraId="5BDAF462" w14:textId="77777777" w:rsidTr="00D760CE">
        <w:trPr>
          <w:trHeight w:val="103"/>
        </w:trPr>
        <w:tc>
          <w:tcPr>
            <w:tcW w:w="260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C4F7FAA" w14:textId="77777777" w:rsidR="005A5B0C" w:rsidRPr="007D5CD5" w:rsidRDefault="005A5B0C" w:rsidP="00E47388">
            <w:pPr>
              <w:rPr>
                <w:rFonts w:cstheme="minorHAnsi"/>
                <w:szCs w:val="22"/>
              </w:rPr>
            </w:pPr>
            <w:r w:rsidRPr="007D5CD5">
              <w:rPr>
                <w:rFonts w:cstheme="minorHAnsi"/>
                <w:szCs w:val="22"/>
              </w:rPr>
              <w:t xml:space="preserve"> Cantidad (u) </w:t>
            </w:r>
          </w:p>
        </w:tc>
        <w:tc>
          <w:tcPr>
            <w:tcW w:w="13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E16BA9" w14:textId="56E38BA6" w:rsidR="005A5B0C" w:rsidRPr="007D5CD5" w:rsidRDefault="005A5B0C" w:rsidP="00D760CE">
            <w:pPr>
              <w:jc w:val="right"/>
              <w:rPr>
                <w:rFonts w:cstheme="minorHAnsi"/>
                <w:szCs w:val="22"/>
              </w:rPr>
            </w:pPr>
            <w:r w:rsidRPr="007D5CD5">
              <w:rPr>
                <w:rFonts w:cstheme="minorHAnsi"/>
                <w:szCs w:val="22"/>
              </w:rPr>
              <w:t>53,856.00</w:t>
            </w:r>
          </w:p>
        </w:tc>
        <w:tc>
          <w:tcPr>
            <w:tcW w:w="13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EBF022" w14:textId="7EE33881" w:rsidR="005A5B0C" w:rsidRPr="007D5CD5" w:rsidRDefault="005A5B0C" w:rsidP="00D760CE">
            <w:pPr>
              <w:jc w:val="right"/>
              <w:rPr>
                <w:rFonts w:cstheme="minorHAnsi"/>
                <w:szCs w:val="22"/>
              </w:rPr>
            </w:pPr>
            <w:r w:rsidRPr="007D5CD5">
              <w:rPr>
                <w:rFonts w:cstheme="minorHAnsi"/>
                <w:szCs w:val="22"/>
              </w:rPr>
              <w:t>53,856.00</w:t>
            </w:r>
          </w:p>
        </w:tc>
        <w:tc>
          <w:tcPr>
            <w:tcW w:w="13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683BF7" w14:textId="698D498B" w:rsidR="005A5B0C" w:rsidRPr="007D5CD5" w:rsidRDefault="005A5B0C" w:rsidP="00D760CE">
            <w:pPr>
              <w:jc w:val="right"/>
              <w:rPr>
                <w:rFonts w:cstheme="minorHAnsi"/>
                <w:szCs w:val="22"/>
              </w:rPr>
            </w:pPr>
            <w:r w:rsidRPr="007D5CD5">
              <w:rPr>
                <w:rFonts w:cstheme="minorHAnsi"/>
                <w:szCs w:val="22"/>
              </w:rPr>
              <w:t>54,933.12</w:t>
            </w:r>
          </w:p>
        </w:tc>
        <w:tc>
          <w:tcPr>
            <w:tcW w:w="13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D156FB" w14:textId="1FAC117F" w:rsidR="005A5B0C" w:rsidRPr="007D5CD5" w:rsidRDefault="005A5B0C" w:rsidP="00D760CE">
            <w:pPr>
              <w:jc w:val="right"/>
              <w:rPr>
                <w:rFonts w:cstheme="minorHAnsi"/>
                <w:szCs w:val="22"/>
              </w:rPr>
            </w:pPr>
            <w:r w:rsidRPr="007D5CD5">
              <w:rPr>
                <w:rFonts w:cstheme="minorHAnsi"/>
                <w:szCs w:val="22"/>
              </w:rPr>
              <w:t>56,581.11</w:t>
            </w:r>
          </w:p>
        </w:tc>
        <w:tc>
          <w:tcPr>
            <w:tcW w:w="137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02DCBB" w14:textId="456EEE87" w:rsidR="005A5B0C" w:rsidRPr="007D5CD5" w:rsidRDefault="005A5B0C" w:rsidP="00D760CE">
            <w:pPr>
              <w:jc w:val="right"/>
              <w:rPr>
                <w:rFonts w:cstheme="minorHAnsi"/>
                <w:szCs w:val="22"/>
              </w:rPr>
            </w:pPr>
            <w:r w:rsidRPr="007D5CD5">
              <w:rPr>
                <w:rFonts w:cstheme="minorHAnsi"/>
                <w:szCs w:val="22"/>
              </w:rPr>
              <w:t>58,278.55</w:t>
            </w:r>
          </w:p>
        </w:tc>
      </w:tr>
      <w:tr w:rsidR="005A5B0C" w:rsidRPr="007D5CD5" w14:paraId="6709DB1F" w14:textId="77777777" w:rsidTr="00D760CE">
        <w:trPr>
          <w:trHeight w:val="103"/>
        </w:trPr>
        <w:tc>
          <w:tcPr>
            <w:tcW w:w="2607" w:type="dxa"/>
            <w:tcBorders>
              <w:top w:val="nil"/>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bottom"/>
            <w:hideMark/>
          </w:tcPr>
          <w:p w14:paraId="79DE3694" w14:textId="77777777" w:rsidR="005A5B0C" w:rsidRPr="007D5CD5" w:rsidRDefault="005A5B0C" w:rsidP="00E47388">
            <w:pPr>
              <w:rPr>
                <w:rFonts w:cstheme="minorHAnsi"/>
                <w:b/>
                <w:bCs/>
                <w:szCs w:val="22"/>
              </w:rPr>
            </w:pPr>
            <w:r w:rsidRPr="007D5CD5">
              <w:rPr>
                <w:rFonts w:cstheme="minorHAnsi"/>
                <w:b/>
                <w:bCs/>
                <w:szCs w:val="22"/>
              </w:rPr>
              <w:t xml:space="preserve"> Subtotal </w:t>
            </w:r>
          </w:p>
        </w:tc>
        <w:tc>
          <w:tcPr>
            <w:tcW w:w="1369" w:type="dxa"/>
            <w:tcBorders>
              <w:top w:val="nil"/>
              <w:left w:val="nil"/>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14:paraId="5CE0C9F2" w14:textId="5CBFFD57" w:rsidR="005A5B0C" w:rsidRPr="007D5CD5" w:rsidRDefault="005A5B0C" w:rsidP="00D760CE">
            <w:pPr>
              <w:jc w:val="right"/>
              <w:rPr>
                <w:rFonts w:cstheme="minorHAnsi"/>
                <w:b/>
                <w:bCs/>
                <w:szCs w:val="22"/>
              </w:rPr>
            </w:pPr>
            <w:r w:rsidRPr="007D5CD5">
              <w:rPr>
                <w:rFonts w:cstheme="minorHAnsi"/>
                <w:b/>
                <w:bCs/>
                <w:szCs w:val="22"/>
              </w:rPr>
              <w:t>2,154,240.00</w:t>
            </w:r>
          </w:p>
        </w:tc>
        <w:tc>
          <w:tcPr>
            <w:tcW w:w="1369" w:type="dxa"/>
            <w:tcBorders>
              <w:top w:val="nil"/>
              <w:left w:val="nil"/>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14:paraId="36B01E42" w14:textId="1ED5020E" w:rsidR="005A5B0C" w:rsidRPr="007D5CD5" w:rsidRDefault="005A5B0C" w:rsidP="00D760CE">
            <w:pPr>
              <w:jc w:val="right"/>
              <w:rPr>
                <w:rFonts w:cstheme="minorHAnsi"/>
                <w:b/>
                <w:bCs/>
                <w:szCs w:val="22"/>
              </w:rPr>
            </w:pPr>
            <w:r w:rsidRPr="007D5CD5">
              <w:rPr>
                <w:rFonts w:cstheme="minorHAnsi"/>
                <w:b/>
                <w:bCs/>
                <w:szCs w:val="22"/>
              </w:rPr>
              <w:t>2,240,409.60</w:t>
            </w:r>
          </w:p>
        </w:tc>
        <w:tc>
          <w:tcPr>
            <w:tcW w:w="1369" w:type="dxa"/>
            <w:tcBorders>
              <w:top w:val="nil"/>
              <w:left w:val="nil"/>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14:paraId="1D859F8C" w14:textId="1840CB74" w:rsidR="005A5B0C" w:rsidRPr="007D5CD5" w:rsidRDefault="005A5B0C" w:rsidP="00D760CE">
            <w:pPr>
              <w:jc w:val="right"/>
              <w:rPr>
                <w:rFonts w:cstheme="minorHAnsi"/>
                <w:b/>
                <w:bCs/>
                <w:szCs w:val="22"/>
              </w:rPr>
            </w:pPr>
            <w:r w:rsidRPr="007D5CD5">
              <w:rPr>
                <w:rFonts w:cstheme="minorHAnsi"/>
                <w:b/>
                <w:bCs/>
                <w:szCs w:val="22"/>
              </w:rPr>
              <w:t>2,376,626.50</w:t>
            </w:r>
          </w:p>
        </w:tc>
        <w:tc>
          <w:tcPr>
            <w:tcW w:w="1369" w:type="dxa"/>
            <w:tcBorders>
              <w:top w:val="nil"/>
              <w:left w:val="nil"/>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14:paraId="2A4681F9" w14:textId="415909CC" w:rsidR="005A5B0C" w:rsidRPr="007D5CD5" w:rsidRDefault="005A5B0C" w:rsidP="00D760CE">
            <w:pPr>
              <w:jc w:val="right"/>
              <w:rPr>
                <w:rFonts w:cstheme="minorHAnsi"/>
                <w:b/>
                <w:bCs/>
                <w:szCs w:val="22"/>
              </w:rPr>
            </w:pPr>
            <w:r w:rsidRPr="007D5CD5">
              <w:rPr>
                <w:rFonts w:cstheme="minorHAnsi"/>
                <w:b/>
                <w:bCs/>
                <w:szCs w:val="22"/>
              </w:rPr>
              <w:t>2,545,842.31</w:t>
            </w:r>
          </w:p>
        </w:tc>
        <w:tc>
          <w:tcPr>
            <w:tcW w:w="1374" w:type="dxa"/>
            <w:tcBorders>
              <w:top w:val="nil"/>
              <w:left w:val="nil"/>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hideMark/>
          </w:tcPr>
          <w:p w14:paraId="6DF4E534" w14:textId="2AF38825" w:rsidR="005A5B0C" w:rsidRPr="007D5CD5" w:rsidRDefault="005A5B0C" w:rsidP="00D760CE">
            <w:pPr>
              <w:jc w:val="right"/>
              <w:rPr>
                <w:rFonts w:cstheme="minorHAnsi"/>
                <w:b/>
                <w:bCs/>
                <w:szCs w:val="22"/>
              </w:rPr>
            </w:pPr>
            <w:r w:rsidRPr="007D5CD5">
              <w:rPr>
                <w:rFonts w:cstheme="minorHAnsi"/>
                <w:b/>
                <w:bCs/>
                <w:szCs w:val="22"/>
              </w:rPr>
              <w:t>2,727,106.28</w:t>
            </w:r>
          </w:p>
        </w:tc>
      </w:tr>
    </w:tbl>
    <w:p w14:paraId="00282F60" w14:textId="58640CF6" w:rsidR="005A5B0C" w:rsidRPr="007D5CD5" w:rsidRDefault="005A5B0C" w:rsidP="005A5B0C">
      <w:pPr>
        <w:jc w:val="both"/>
        <w:rPr>
          <w:rFonts w:cstheme="minorHAnsi"/>
          <w:sz w:val="24"/>
          <w:szCs w:val="24"/>
        </w:rPr>
      </w:pPr>
    </w:p>
    <w:p w14:paraId="20AE13B3" w14:textId="77777777" w:rsidR="005A5B0C" w:rsidRPr="00952949" w:rsidRDefault="005A5B0C" w:rsidP="00952949">
      <w:pPr>
        <w:jc w:val="both"/>
        <w:rPr>
          <w:rFonts w:cstheme="minorHAnsi"/>
          <w:b/>
          <w:bCs/>
        </w:rPr>
      </w:pPr>
      <w:bookmarkStart w:id="180" w:name="_Toc119134233"/>
      <w:bookmarkStart w:id="181" w:name="_Toc500804914"/>
      <w:bookmarkStart w:id="182" w:name="_Toc534489904"/>
      <w:bookmarkStart w:id="183" w:name="_Toc727817"/>
      <w:r w:rsidRPr="00952949">
        <w:rPr>
          <w:rFonts w:cstheme="minorHAnsi"/>
          <w:b/>
          <w:bCs/>
        </w:rPr>
        <w:t>El precio</w:t>
      </w:r>
      <w:bookmarkEnd w:id="180"/>
      <w:r w:rsidRPr="00952949">
        <w:rPr>
          <w:rFonts w:cstheme="minorHAnsi"/>
          <w:b/>
          <w:bCs/>
        </w:rPr>
        <w:t xml:space="preserve"> </w:t>
      </w:r>
    </w:p>
    <w:bookmarkEnd w:id="181"/>
    <w:bookmarkEnd w:id="182"/>
    <w:bookmarkEnd w:id="183"/>
    <w:p w14:paraId="454197F4" w14:textId="77777777" w:rsidR="007D5CD5" w:rsidRDefault="007D5CD5" w:rsidP="005A5B0C">
      <w:pPr>
        <w:jc w:val="both"/>
        <w:rPr>
          <w:rFonts w:cstheme="minorHAnsi"/>
        </w:rPr>
      </w:pPr>
    </w:p>
    <w:p w14:paraId="513678BE" w14:textId="1DB509B1" w:rsidR="005A5B0C" w:rsidRPr="007D5CD5" w:rsidRDefault="005A5B0C" w:rsidP="005A5B0C">
      <w:pPr>
        <w:jc w:val="both"/>
        <w:rPr>
          <w:rFonts w:cstheme="minorHAnsi"/>
        </w:rPr>
      </w:pPr>
      <w:r w:rsidRPr="007D5CD5">
        <w:rPr>
          <w:rFonts w:cstheme="minorHAnsi"/>
        </w:rPr>
        <w:t xml:space="preserve">Los precios establecidos en el mercado nacional pueden variar de una región a otra del país, </w:t>
      </w:r>
      <w:r w:rsidR="00637D7B" w:rsidRPr="007D5CD5">
        <w:rPr>
          <w:rFonts w:cstheme="minorHAnsi"/>
        </w:rPr>
        <w:t>no obstante</w:t>
      </w:r>
      <w:r w:rsidRPr="007D5CD5">
        <w:rPr>
          <w:rFonts w:cstheme="minorHAnsi"/>
        </w:rPr>
        <w:t xml:space="preserve"> para el presente perfil de ingresos se manejará el precio de mercado de L</w:t>
      </w:r>
      <w:r w:rsidR="00DB1451" w:rsidRPr="007D5CD5">
        <w:rPr>
          <w:rFonts w:cstheme="minorHAnsi"/>
        </w:rPr>
        <w:t xml:space="preserve"> </w:t>
      </w:r>
      <w:r w:rsidRPr="007D5CD5">
        <w:rPr>
          <w:rFonts w:cstheme="minorHAnsi"/>
        </w:rPr>
        <w:t>40.00/libra de camarón en su momento, considerando los estándares de calidad y cant</w:t>
      </w:r>
      <w:r w:rsidR="00F860DF" w:rsidRPr="007D5CD5">
        <w:rPr>
          <w:rFonts w:cstheme="minorHAnsi"/>
        </w:rPr>
        <w:t xml:space="preserve">idad requeridos por el cliente. Una libra de </w:t>
      </w:r>
      <w:r w:rsidRPr="007D5CD5">
        <w:rPr>
          <w:rFonts w:cstheme="minorHAnsi"/>
        </w:rPr>
        <w:t xml:space="preserve">camarón entero </w:t>
      </w:r>
      <w:r w:rsidR="00F860DF" w:rsidRPr="007D5CD5">
        <w:rPr>
          <w:rFonts w:cstheme="minorHAnsi"/>
        </w:rPr>
        <w:t xml:space="preserve">tendrá un peso </w:t>
      </w:r>
      <w:r w:rsidRPr="007D5CD5">
        <w:rPr>
          <w:rFonts w:cstheme="minorHAnsi"/>
        </w:rPr>
        <w:t>por unidad igual o mayor de 13 gramos.</w:t>
      </w:r>
    </w:p>
    <w:p w14:paraId="6227D0B1" w14:textId="77777777" w:rsidR="00D760CE" w:rsidRPr="007D5CD5" w:rsidRDefault="00D760CE" w:rsidP="005A5B0C">
      <w:pPr>
        <w:jc w:val="both"/>
        <w:rPr>
          <w:rFonts w:cstheme="minorHAnsi"/>
          <w:b/>
          <w:bCs/>
          <w:szCs w:val="22"/>
        </w:rPr>
      </w:pPr>
      <w:bookmarkStart w:id="184" w:name="_Toc119134234"/>
    </w:p>
    <w:p w14:paraId="31C2FA86" w14:textId="2440B9E2" w:rsidR="005A5B0C" w:rsidRPr="00952949" w:rsidRDefault="005A5B0C" w:rsidP="00952949">
      <w:pPr>
        <w:jc w:val="both"/>
        <w:rPr>
          <w:rFonts w:cstheme="minorHAnsi"/>
          <w:b/>
          <w:bCs/>
        </w:rPr>
      </w:pPr>
      <w:r w:rsidRPr="00952949">
        <w:rPr>
          <w:rFonts w:cstheme="minorHAnsi"/>
          <w:b/>
          <w:bCs/>
        </w:rPr>
        <w:t>Comercialización y mercadeo</w:t>
      </w:r>
      <w:bookmarkEnd w:id="184"/>
    </w:p>
    <w:p w14:paraId="2011B6EE" w14:textId="006F3E84" w:rsidR="005A5B0C" w:rsidRDefault="005A5B0C" w:rsidP="005A5B0C">
      <w:pPr>
        <w:jc w:val="both"/>
        <w:rPr>
          <w:rFonts w:cstheme="minorHAnsi"/>
          <w:color w:val="202124"/>
          <w:shd w:val="clear" w:color="auto" w:fill="FFFFFF"/>
        </w:rPr>
      </w:pPr>
      <w:r w:rsidRPr="007D5CD5">
        <w:rPr>
          <w:rFonts w:cstheme="minorHAnsi"/>
        </w:rPr>
        <w:t>El canal de distribución se define como toda secuencia de entidades de comercialización desde el productor hasta el usuario o consumidor final incluyendo cualquier cantidad de intermediarios. Según el número de mercados que se desea cubrir</w:t>
      </w:r>
      <w:r w:rsidR="00DB1451" w:rsidRPr="007D5CD5">
        <w:rPr>
          <w:rFonts w:cstheme="minorHAnsi"/>
        </w:rPr>
        <w:t xml:space="preserve"> </w:t>
      </w:r>
      <w:r w:rsidRPr="007D5CD5">
        <w:rPr>
          <w:rFonts w:cstheme="minorHAnsi"/>
        </w:rPr>
        <w:t xml:space="preserve">podría necesitar diversos canales de distribución (véase la imagen 1). </w:t>
      </w:r>
      <w:r w:rsidRPr="007D5CD5">
        <w:rPr>
          <w:rFonts w:cstheme="minorHAnsi"/>
          <w:color w:val="202124"/>
          <w:szCs w:val="22"/>
          <w:shd w:val="clear" w:color="auto" w:fill="FFFFFF"/>
        </w:rPr>
        <w:t>En esta zona </w:t>
      </w:r>
      <w:r w:rsidRPr="007D5CD5">
        <w:rPr>
          <w:rFonts w:cstheme="minorHAnsi"/>
          <w:bCs/>
          <w:color w:val="202124"/>
          <w:szCs w:val="22"/>
          <w:shd w:val="clear" w:color="auto" w:fill="FFFFFF"/>
        </w:rPr>
        <w:t>existen</w:t>
      </w:r>
      <w:r w:rsidR="007557D6" w:rsidRPr="007D5CD5">
        <w:rPr>
          <w:rFonts w:cstheme="minorHAnsi"/>
          <w:bCs/>
          <w:color w:val="202124"/>
          <w:szCs w:val="22"/>
          <w:shd w:val="clear" w:color="auto" w:fill="FFFFFF"/>
        </w:rPr>
        <w:t xml:space="preserve"> </w:t>
      </w:r>
      <w:r w:rsidRPr="007D5CD5">
        <w:rPr>
          <w:rFonts w:cstheme="minorHAnsi"/>
          <w:color w:val="202124"/>
          <w:szCs w:val="22"/>
          <w:shd w:val="clear" w:color="auto" w:fill="FFFFFF"/>
        </w:rPr>
        <w:t>300</w:t>
      </w:r>
      <w:r w:rsidR="007557D6" w:rsidRPr="007D5CD5">
        <w:rPr>
          <w:rFonts w:cstheme="minorHAnsi"/>
          <w:color w:val="202124"/>
          <w:szCs w:val="22"/>
          <w:shd w:val="clear" w:color="auto" w:fill="FFFFFF"/>
        </w:rPr>
        <w:t xml:space="preserve"> </w:t>
      </w:r>
      <w:r w:rsidRPr="007D5CD5">
        <w:rPr>
          <w:rFonts w:cstheme="minorHAnsi"/>
          <w:bCs/>
          <w:color w:val="202124"/>
          <w:szCs w:val="22"/>
          <w:shd w:val="clear" w:color="auto" w:fill="FFFFFF"/>
        </w:rPr>
        <w:t>camaroneras</w:t>
      </w:r>
      <w:r w:rsidR="007557D6" w:rsidRPr="007D5CD5">
        <w:rPr>
          <w:rFonts w:cstheme="minorHAnsi"/>
          <w:bCs/>
          <w:color w:val="202124"/>
          <w:szCs w:val="22"/>
          <w:shd w:val="clear" w:color="auto" w:fill="FFFFFF"/>
        </w:rPr>
        <w:t xml:space="preserve"> </w:t>
      </w:r>
      <w:r w:rsidRPr="007D5CD5">
        <w:rPr>
          <w:rFonts w:cstheme="minorHAnsi"/>
          <w:color w:val="202124"/>
          <w:szCs w:val="22"/>
          <w:shd w:val="clear" w:color="auto" w:fill="FFFFFF"/>
        </w:rPr>
        <w:t>debidamente registradas donde</w:t>
      </w:r>
      <w:r w:rsidR="007557D6" w:rsidRPr="007D5CD5">
        <w:rPr>
          <w:rFonts w:cstheme="minorHAnsi"/>
          <w:color w:val="202124"/>
          <w:szCs w:val="22"/>
          <w:shd w:val="clear" w:color="auto" w:fill="FFFFFF"/>
        </w:rPr>
        <w:t xml:space="preserve"> </w:t>
      </w:r>
      <w:r w:rsidRPr="007D5CD5">
        <w:rPr>
          <w:rFonts w:cstheme="minorHAnsi"/>
          <w:color w:val="202124"/>
          <w:szCs w:val="22"/>
          <w:shd w:val="clear" w:color="auto" w:fill="FFFFFF"/>
        </w:rPr>
        <w:t>existen</w:t>
      </w:r>
      <w:r w:rsidR="007557D6" w:rsidRPr="007D5CD5">
        <w:rPr>
          <w:rFonts w:cstheme="minorHAnsi"/>
          <w:color w:val="202124"/>
          <w:szCs w:val="22"/>
          <w:shd w:val="clear" w:color="auto" w:fill="FFFFFF"/>
        </w:rPr>
        <w:t xml:space="preserve"> </w:t>
      </w:r>
      <w:r w:rsidRPr="007D5CD5">
        <w:rPr>
          <w:rFonts w:cstheme="minorHAnsi"/>
          <w:color w:val="202124"/>
          <w:szCs w:val="22"/>
          <w:shd w:val="clear" w:color="auto" w:fill="FFFFFF"/>
        </w:rPr>
        <w:t>18,500 hectáreas cultivadas de acuerdo a datos proporcionados por el Banco Central de Honduras, el país exportó 46.9 millones de libras generando 150 millones de dólares en divisas</w:t>
      </w:r>
      <w:r w:rsidRPr="007D5CD5">
        <w:rPr>
          <w:rFonts w:cstheme="minorHAnsi"/>
          <w:color w:val="202124"/>
          <w:shd w:val="clear" w:color="auto" w:fill="FFFFFF"/>
        </w:rPr>
        <w:t>.</w:t>
      </w:r>
    </w:p>
    <w:p w14:paraId="46BDFD62" w14:textId="77777777" w:rsidR="007D5CD5" w:rsidRPr="007D5CD5" w:rsidRDefault="007D5CD5" w:rsidP="005A5B0C">
      <w:pPr>
        <w:jc w:val="both"/>
        <w:rPr>
          <w:rFonts w:cstheme="minorHAnsi"/>
        </w:rPr>
      </w:pPr>
    </w:p>
    <w:p w14:paraId="62A3908A" w14:textId="67871428" w:rsidR="005A5B0C" w:rsidRPr="007D5CD5" w:rsidRDefault="007D5CD5" w:rsidP="007D5CD5">
      <w:pPr>
        <w:pStyle w:val="Descripcin"/>
        <w:jc w:val="center"/>
        <w:rPr>
          <w:rFonts w:eastAsia="Calibri" w:cstheme="minorHAnsi"/>
          <w:b w:val="0"/>
          <w:szCs w:val="22"/>
        </w:rPr>
      </w:pPr>
      <w:r>
        <w:t xml:space="preserve">Imagen </w:t>
      </w:r>
      <w:r>
        <w:fldChar w:fldCharType="begin"/>
      </w:r>
      <w:r>
        <w:instrText xml:space="preserve"> SEQ Imagen \* ARABIC </w:instrText>
      </w:r>
      <w:r>
        <w:fldChar w:fldCharType="separate"/>
      </w:r>
      <w:r w:rsidR="00B73325">
        <w:rPr>
          <w:noProof/>
        </w:rPr>
        <w:t>2</w:t>
      </w:r>
      <w:r>
        <w:fldChar w:fldCharType="end"/>
      </w:r>
      <w:r w:rsidR="005A5B0C" w:rsidRPr="007D5CD5">
        <w:rPr>
          <w:rFonts w:cstheme="minorHAnsi"/>
          <w:szCs w:val="22"/>
        </w:rPr>
        <w:t xml:space="preserve"> E</w:t>
      </w:r>
      <w:r w:rsidR="005A5B0C" w:rsidRPr="007D5CD5">
        <w:rPr>
          <w:rFonts w:eastAsia="Calibri" w:cstheme="minorHAnsi"/>
          <w:szCs w:val="22"/>
        </w:rPr>
        <w:t>squema del producto hasta llegar al consumidor final</w:t>
      </w:r>
    </w:p>
    <w:p w14:paraId="370CB1A3" w14:textId="77777777" w:rsidR="007A0E46" w:rsidRPr="007D5CD5" w:rsidRDefault="007A0E46" w:rsidP="007A0E46">
      <w:pPr>
        <w:rPr>
          <w:rFonts w:eastAsia="Calibri" w:cstheme="minorHAnsi"/>
          <w:b/>
          <w:szCs w:val="22"/>
        </w:rPr>
      </w:pPr>
    </w:p>
    <w:p w14:paraId="6E06C17E" w14:textId="1EC7BA66" w:rsidR="007A0E46" w:rsidRPr="007A0E46" w:rsidRDefault="005A5B0C" w:rsidP="007A0E46">
      <w:pPr>
        <w:rPr>
          <w:rFonts w:eastAsia="Calibri" w:cstheme="minorHAnsi"/>
          <w:sz w:val="20"/>
          <w:szCs w:val="20"/>
        </w:rPr>
      </w:pPr>
      <w:r w:rsidRPr="007D5CD5">
        <w:rPr>
          <w:rFonts w:cstheme="minorHAnsi"/>
          <w:noProof/>
          <w:sz w:val="20"/>
          <w:szCs w:val="20"/>
          <w:lang w:val="es-HN" w:eastAsia="es-HN"/>
        </w:rPr>
        <mc:AlternateContent>
          <mc:Choice Requires="wps">
            <w:drawing>
              <wp:anchor distT="0" distB="0" distL="114300" distR="114300" simplePos="0" relativeHeight="251670528" behindDoc="0" locked="0" layoutInCell="1" allowOverlap="1" wp14:anchorId="0371681D" wp14:editId="30B3D19D">
                <wp:simplePos x="0" y="0"/>
                <wp:positionH relativeFrom="column">
                  <wp:posOffset>4120515</wp:posOffset>
                </wp:positionH>
                <wp:positionV relativeFrom="paragraph">
                  <wp:posOffset>5080</wp:posOffset>
                </wp:positionV>
                <wp:extent cx="1590675" cy="447675"/>
                <wp:effectExtent l="0" t="0" r="28575" b="28575"/>
                <wp:wrapNone/>
                <wp:docPr id="5" name="Diagrama de flujo: proceso alternativ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447675"/>
                        </a:xfrm>
                        <a:prstGeom prst="flowChartAlternateProcess">
                          <a:avLst/>
                        </a:prstGeom>
                        <a:ln w="6350">
                          <a:headEnd/>
                          <a:tailEnd/>
                        </a:ln>
                      </wps:spPr>
                      <wps:style>
                        <a:lnRef idx="2">
                          <a:schemeClr val="accent3"/>
                        </a:lnRef>
                        <a:fillRef idx="1">
                          <a:schemeClr val="lt1"/>
                        </a:fillRef>
                        <a:effectRef idx="0">
                          <a:schemeClr val="accent3"/>
                        </a:effectRef>
                        <a:fontRef idx="minor">
                          <a:schemeClr val="dk1"/>
                        </a:fontRef>
                      </wps:style>
                      <wps:txbx>
                        <w:txbxContent>
                          <w:p w14:paraId="20D91329" w14:textId="77777777" w:rsidR="00E47388" w:rsidRPr="000E23E1" w:rsidRDefault="00E47388" w:rsidP="005A5B0C">
                            <w:pPr>
                              <w:ind w:right="-125"/>
                              <w:rPr>
                                <w:sz w:val="20"/>
                                <w:szCs w:val="20"/>
                              </w:rPr>
                            </w:pPr>
                            <w:r w:rsidRPr="000E23E1">
                              <w:rPr>
                                <w:sz w:val="20"/>
                                <w:szCs w:val="20"/>
                              </w:rPr>
                              <w:t>Venta directa al Cliente en lugares públicos y privado.</w:t>
                            </w:r>
                          </w:p>
                          <w:p w14:paraId="42C0E2E3" w14:textId="77777777" w:rsidR="00E47388" w:rsidRPr="000E23E1" w:rsidRDefault="00E47388" w:rsidP="005A5B0C">
                            <w:pPr>
                              <w:jc w:val="center"/>
                              <w:rPr>
                                <w:b/>
                                <w:sz w:val="20"/>
                                <w:szCs w:val="20"/>
                              </w:rPr>
                            </w:pPr>
                            <w:r w:rsidRPr="000E23E1">
                              <w:rPr>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1681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5" o:spid="_x0000_s1029" type="#_x0000_t176" style="position:absolute;margin-left:324.45pt;margin-top:.4pt;width:125.25pt;height:3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xTuRQIAAL0EAAAOAAAAZHJzL2Uyb0RvYy54bWysVNtuEzEQfUfiHyy/003SpKVRN1WUAkIq&#10;UFH4AMc7zlr1eoztZBO+nrGdbiOoeEC8rMYen5lz5rLXN/vOsB34oNHWfHw24gysxEbbTc2/f3v/&#10;5i1nIQrbCIMWan6AwG8Wr19d924OE2zRNOAZBbFh3ruatzG6eVUF2UInwhk6sORU6DsR6eg3VeNF&#10;T9E7U01Go4uqR984jxJCoNvb4uSLHF8pkPGLUgEiMzUnbjF/ff6u07daXIv5xgvXanmkIf6BRSe0&#10;paRDqFsRBdt6/UeoTkuPAVU8k9hVqJSWkDWQmvHoNzUPrXCQtVBxghvKFP5fWPl59+DufaIe3B3K&#10;x8AsrlphN7D0HvsWREPpxqlQVe/CfACkQyAoW/efsKHWim3EXIO98l0KSOrYPpf6MJQa9pFJuhzP&#10;rkYXlzPOJPmm08tkpxRi/oR2PsQPgB1LRs2VwZ54+bg0EbwVEe5L13NKsbsLseCfcImBsayv+cX5&#10;bJRfJTHvbJN7HoU2xaacxh7VJUFpdkhaPBgoMb6CYroh0pMcJc8mrIxnO0FTJaQEG8+P7I2l1wmm&#10;tDEDcPwS0MRS1eFtgkGe2QFYeP8144DIWdHGAdxpi/6lzM3jkLm8f1JfNCf5cb/ek+iaZ2HpZo3N&#10;gbrtsewQ7TwZLfqfnPW0PzUPP7bCA2fmo6WJuRpPp2nh8mE6u5zQwZ961qceYSWFqnnkrJirWJZ0&#10;67zetJSplNDikqZM6dzrZ1ZH/rQjeYSO+5yW8PScXz3/dRa/AAAA//8DAFBLAwQUAAYACAAAACEA&#10;4RCM0N8AAAAHAQAADwAAAGRycy9kb3ducmV2LnhtbEyPzU7DMBCE70i8g7VI3KhTqEoSsqlQJX4k&#10;DhUFxNWJt0kgXkex2xSenuUEx9GMZr4pVkfXqwONofOMMJ8loIhrbztuEF5f7i5SUCEatqb3TAhf&#10;FGBVnp4UJrd+4mc6bGOjpIRDbhDaGIdc61C35EyY+YFYvJ0fnYkix0bb0UxS7np9mSRL7UzHstCa&#10;gdYt1Z/bvUMYNtnTVD2uP/R7er/b2G/uwtsD4vnZ8fYGVKRj/AvDL76gQylMld+zDapHWC7STKII&#10;ckDsNMsWoCqE6/kV6LLQ//nLHwAAAP//AwBQSwECLQAUAAYACAAAACEAtoM4kv4AAADhAQAAEwAA&#10;AAAAAAAAAAAAAAAAAAAAW0NvbnRlbnRfVHlwZXNdLnhtbFBLAQItABQABgAIAAAAIQA4/SH/1gAA&#10;AJQBAAALAAAAAAAAAAAAAAAAAC8BAABfcmVscy8ucmVsc1BLAQItABQABgAIAAAAIQD1KxTuRQIA&#10;AL0EAAAOAAAAAAAAAAAAAAAAAC4CAABkcnMvZTJvRG9jLnhtbFBLAQItABQABgAIAAAAIQDhEIzQ&#10;3wAAAAcBAAAPAAAAAAAAAAAAAAAAAJ8EAABkcnMvZG93bnJldi54bWxQSwUGAAAAAAQABADzAAAA&#10;qwUAAAAA&#10;" fillcolor="white [3201]" strokecolor="#9bbb59 [3206]" strokeweight=".5pt">
                <v:textbox>
                  <w:txbxContent>
                    <w:p w14:paraId="20D91329" w14:textId="77777777" w:rsidR="00E47388" w:rsidRPr="000E23E1" w:rsidRDefault="00E47388" w:rsidP="005A5B0C">
                      <w:pPr>
                        <w:ind w:right="-125"/>
                        <w:rPr>
                          <w:sz w:val="20"/>
                          <w:szCs w:val="20"/>
                        </w:rPr>
                      </w:pPr>
                      <w:r w:rsidRPr="000E23E1">
                        <w:rPr>
                          <w:sz w:val="20"/>
                          <w:szCs w:val="20"/>
                        </w:rPr>
                        <w:t>Venta directa al Cliente en lugares públicos y privado.</w:t>
                      </w:r>
                    </w:p>
                    <w:p w14:paraId="42C0E2E3" w14:textId="77777777" w:rsidR="00E47388" w:rsidRPr="000E23E1" w:rsidRDefault="00E47388" w:rsidP="005A5B0C">
                      <w:pPr>
                        <w:jc w:val="center"/>
                        <w:rPr>
                          <w:b/>
                          <w:sz w:val="20"/>
                          <w:szCs w:val="20"/>
                        </w:rPr>
                      </w:pPr>
                      <w:r w:rsidRPr="000E23E1">
                        <w:rPr>
                          <w:b/>
                          <w:sz w:val="20"/>
                          <w:szCs w:val="20"/>
                        </w:rPr>
                        <w:t xml:space="preserve"> </w:t>
                      </w:r>
                    </w:p>
                  </w:txbxContent>
                </v:textbox>
              </v:shape>
            </w:pict>
          </mc:Fallback>
        </mc:AlternateContent>
      </w:r>
      <w:r w:rsidRPr="007D5CD5">
        <w:rPr>
          <w:rFonts w:cstheme="minorHAnsi"/>
          <w:noProof/>
          <w:sz w:val="20"/>
          <w:szCs w:val="20"/>
          <w:lang w:val="es-HN" w:eastAsia="es-HN"/>
        </w:rPr>
        <mc:AlternateContent>
          <mc:Choice Requires="wps">
            <w:drawing>
              <wp:anchor distT="0" distB="0" distL="114300" distR="114300" simplePos="0" relativeHeight="251669504" behindDoc="0" locked="0" layoutInCell="1" allowOverlap="1" wp14:anchorId="7D7D4CE6" wp14:editId="4AFBFDBA">
                <wp:simplePos x="0" y="0"/>
                <wp:positionH relativeFrom="column">
                  <wp:posOffset>2339340</wp:posOffset>
                </wp:positionH>
                <wp:positionV relativeFrom="paragraph">
                  <wp:posOffset>5080</wp:posOffset>
                </wp:positionV>
                <wp:extent cx="1396365" cy="495300"/>
                <wp:effectExtent l="0" t="0" r="13335" b="19050"/>
                <wp:wrapNone/>
                <wp:docPr id="3" name="Diagrama de flujo: proceso alternativ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495300"/>
                        </a:xfrm>
                        <a:prstGeom prst="flowChartAlternateProcess">
                          <a:avLst/>
                        </a:prstGeom>
                        <a:ln w="6350">
                          <a:headEnd/>
                          <a:tailEnd/>
                        </a:ln>
                      </wps:spPr>
                      <wps:style>
                        <a:lnRef idx="2">
                          <a:schemeClr val="accent3"/>
                        </a:lnRef>
                        <a:fillRef idx="1">
                          <a:schemeClr val="lt1"/>
                        </a:fillRef>
                        <a:effectRef idx="0">
                          <a:schemeClr val="accent3"/>
                        </a:effectRef>
                        <a:fontRef idx="minor">
                          <a:schemeClr val="dk1"/>
                        </a:fontRef>
                      </wps:style>
                      <wps:txbx>
                        <w:txbxContent>
                          <w:p w14:paraId="5DB501A3" w14:textId="77777777" w:rsidR="00E47388" w:rsidRPr="000E23E1" w:rsidRDefault="00E47388" w:rsidP="005A5B0C">
                            <w:pPr>
                              <w:ind w:right="-130"/>
                              <w:rPr>
                                <w:sz w:val="20"/>
                                <w:szCs w:val="20"/>
                              </w:rPr>
                            </w:pPr>
                            <w:r w:rsidRPr="000E23E1">
                              <w:rPr>
                                <w:sz w:val="20"/>
                                <w:szCs w:val="20"/>
                              </w:rPr>
                              <w:t>Atención al cliente en local.</w:t>
                            </w:r>
                          </w:p>
                          <w:p w14:paraId="040CB0A5" w14:textId="77777777" w:rsidR="00E47388" w:rsidRPr="000E23E1" w:rsidRDefault="00E47388" w:rsidP="005A5B0C">
                            <w:pPr>
                              <w:jc w:val="cente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D4CE6" id="Diagrama de flujo: proceso alternativo 4" o:spid="_x0000_s1030" type="#_x0000_t176" style="position:absolute;margin-left:184.2pt;margin-top:.4pt;width:109.95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QDRwIAAL0EAAAOAAAAZHJzL2Uyb0RvYy54bWysVNtuEzEQfUfiHyy/080dusqmilpASAUq&#10;Ch/geMdZq16PsZ1swtd37E22FVQ8IF5Wvp0z58xll1eH1rA9+KDRVnx8MeIMrMRa223Ff3z/8OYd&#10;ZyEKWwuDFip+hMCvVq9fLTtXwgQbNDV4RiQ2lJ2reBOjK4siyAZaES7QgaVLhb4VkbZ+W9RedMTe&#10;mmIyGi2KDn3tPEoIgU5v+ku+yvxKgYxflQoQmak4aYv56/N3k77FainKrReu0fIkQ/yDilZoS0EH&#10;qhsRBdt5/QdVq6XHgCpeSGwLVEpLyB7IzXj0m5v7RjjIXig5wQ1pCv+PVn7Z37s7n6QHd4vyITCL&#10;142wW1h7j10DoqZw45SoonOhHABpEwjKNt1nrKm0Yhcx5+CgfJsIyR075FQfh1TDITJJh+Pp5WK6&#10;mHMm6W52OZ+Oci0KUZ7Rzof4EbBlaVFxZbAjXT6uTQRvRYS7vuo5pNjfhpgkivKMSwqMZV3FF9P5&#10;KL9KZt7bOtc8Cm36NWGMPblLhlLvkLV4NNBzfAPFdE2iJ5kl9yZcG8/2grpKSAk2TnOCEhO9TjCl&#10;jRmA45eAJvZZHd4mGOSeHYC97r9GHBA5Kto4gFtt0b8UuX4YIvfvz+57z8l+PGwOZJpqk4ylkw3W&#10;R6q2x36GaOZp0aD/xVlH81Px8HMnPHBmPlnqmMvxbJYGLm9m87cT2vjnN5vnN8JKoqp45KxfXsd+&#10;SHfO621DkfoUWlxTlymda/2k6qSfZiS3wGme0xA+3+dXT3+d1SMAAAD//wMAUEsDBBQABgAIAAAA&#10;IQD2L++S3wAAAAcBAAAPAAAAZHJzL2Rvd25yZXYueG1sTI/NTsMwEITvSH0Haytxo04pFBOyqVAl&#10;fqQeKgqIqxO7SUq8jmK3CTw9ywmOoxnNfJOtRteKk+1D4wlhPktAWCq9aahCeHt9uFAgQtRkdOvJ&#10;InzZAKt8cpbp1PiBXuxpFyvBJRRSjVDH2KVShrK2ToeZ7yyxt/e905FlX0nT64HLXSsvk2QpnW6I&#10;F2rd2XVty8/d0SF029vNUDyvD/JDPe635pua8P6EeD4d7+9ARDvGvzD84jM65MxU+COZIFqExVJd&#10;cRSBD7B9rdQCRIFwoxTIPJP/+fMfAAAA//8DAFBLAQItABQABgAIAAAAIQC2gziS/gAAAOEBAAAT&#10;AAAAAAAAAAAAAAAAAAAAAABbQ29udGVudF9UeXBlc10ueG1sUEsBAi0AFAAGAAgAAAAhADj9If/W&#10;AAAAlAEAAAsAAAAAAAAAAAAAAAAALwEAAF9yZWxzLy5yZWxzUEsBAi0AFAAGAAgAAAAhANjBNANH&#10;AgAAvQQAAA4AAAAAAAAAAAAAAAAALgIAAGRycy9lMm9Eb2MueG1sUEsBAi0AFAAGAAgAAAAhAPYv&#10;75LfAAAABwEAAA8AAAAAAAAAAAAAAAAAoQQAAGRycy9kb3ducmV2LnhtbFBLBQYAAAAABAAEAPMA&#10;AACtBQAAAAA=&#10;" fillcolor="white [3201]" strokecolor="#9bbb59 [3206]" strokeweight=".5pt">
                <v:textbox>
                  <w:txbxContent>
                    <w:p w14:paraId="5DB501A3" w14:textId="77777777" w:rsidR="00E47388" w:rsidRPr="000E23E1" w:rsidRDefault="00E47388" w:rsidP="005A5B0C">
                      <w:pPr>
                        <w:ind w:right="-130"/>
                        <w:rPr>
                          <w:sz w:val="20"/>
                          <w:szCs w:val="20"/>
                        </w:rPr>
                      </w:pPr>
                      <w:r w:rsidRPr="000E23E1">
                        <w:rPr>
                          <w:sz w:val="20"/>
                          <w:szCs w:val="20"/>
                        </w:rPr>
                        <w:t>Atención al cliente en local.</w:t>
                      </w:r>
                    </w:p>
                    <w:p w14:paraId="040CB0A5" w14:textId="77777777" w:rsidR="00E47388" w:rsidRPr="000E23E1" w:rsidRDefault="00E47388" w:rsidP="005A5B0C">
                      <w:pPr>
                        <w:jc w:val="center"/>
                        <w:rPr>
                          <w:b/>
                          <w:sz w:val="20"/>
                          <w:szCs w:val="20"/>
                        </w:rPr>
                      </w:pPr>
                    </w:p>
                  </w:txbxContent>
                </v:textbox>
              </v:shape>
            </w:pict>
          </mc:Fallback>
        </mc:AlternateContent>
      </w:r>
      <w:r w:rsidRPr="007D5CD5">
        <w:rPr>
          <w:rFonts w:cstheme="minorHAnsi"/>
          <w:noProof/>
          <w:szCs w:val="22"/>
          <w:lang w:val="es-HN" w:eastAsia="es-HN"/>
        </w:rPr>
        <mc:AlternateContent>
          <mc:Choice Requires="wps">
            <w:drawing>
              <wp:anchor distT="0" distB="0" distL="114300" distR="114300" simplePos="0" relativeHeight="251668480" behindDoc="0" locked="0" layoutInCell="1" allowOverlap="1" wp14:anchorId="4041B13F" wp14:editId="33398E36">
                <wp:simplePos x="0" y="0"/>
                <wp:positionH relativeFrom="column">
                  <wp:posOffset>177165</wp:posOffset>
                </wp:positionH>
                <wp:positionV relativeFrom="paragraph">
                  <wp:posOffset>7620</wp:posOffset>
                </wp:positionV>
                <wp:extent cx="1819275" cy="495300"/>
                <wp:effectExtent l="0" t="0" r="28575" b="19050"/>
                <wp:wrapNone/>
                <wp:docPr id="6" name="Diagrama de flujo: proceso alternativ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495300"/>
                        </a:xfrm>
                        <a:prstGeom prst="flowChartAlternateProcess">
                          <a:avLst/>
                        </a:prstGeom>
                        <a:ln w="9525">
                          <a:headEnd/>
                          <a:tailEnd/>
                        </a:ln>
                      </wps:spPr>
                      <wps:style>
                        <a:lnRef idx="2">
                          <a:schemeClr val="accent3"/>
                        </a:lnRef>
                        <a:fillRef idx="1">
                          <a:schemeClr val="lt1"/>
                        </a:fillRef>
                        <a:effectRef idx="0">
                          <a:schemeClr val="accent3"/>
                        </a:effectRef>
                        <a:fontRef idx="minor">
                          <a:schemeClr val="dk1"/>
                        </a:fontRef>
                      </wps:style>
                      <wps:txbx>
                        <w:txbxContent>
                          <w:p w14:paraId="63872F7F" w14:textId="77777777" w:rsidR="00E47388" w:rsidRPr="000E23E1" w:rsidRDefault="00E47388" w:rsidP="005A5B0C">
                            <w:pPr>
                              <w:jc w:val="center"/>
                              <w:rPr>
                                <w:rFonts w:cstheme="minorHAnsi"/>
                                <w:b/>
                                <w:sz w:val="20"/>
                                <w:szCs w:val="20"/>
                              </w:rPr>
                            </w:pPr>
                            <w:r>
                              <w:rPr>
                                <w:rFonts w:cstheme="minorHAnsi"/>
                                <w:bCs/>
                                <w:sz w:val="20"/>
                                <w:szCs w:val="20"/>
                              </w:rPr>
                              <w:t>Camaroneros</w:t>
                            </w:r>
                            <w:r w:rsidRPr="000E23E1">
                              <w:rPr>
                                <w:rFonts w:cstheme="minorHAnsi"/>
                                <w:bCs/>
                                <w:sz w:val="20"/>
                                <w:szCs w:val="20"/>
                              </w:rPr>
                              <w:t xml:space="preserve">, </w:t>
                            </w:r>
                            <w:r>
                              <w:rPr>
                                <w:rFonts w:cstheme="minorHAnsi"/>
                                <w:bCs/>
                                <w:sz w:val="20"/>
                                <w:szCs w:val="20"/>
                              </w:rPr>
                              <w:t xml:space="preserve">producción de camarones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1B13F" id="Diagrama de flujo: proceso alternativo 6" o:spid="_x0000_s1031" type="#_x0000_t176" style="position:absolute;margin-left:13.95pt;margin-top:.6pt;width:143.25pt;height: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LYQSQIAAL0EAAAOAAAAZHJzL2Uyb0RvYy54bWysVG1v0zAQ/o7Ef7D8naXpWrZGTadqA4Q0&#10;YGLwA1zn3FhzfMZ2m5Zfz9npsgH7hPgS2b57nrvnXrK8OnSG7cEHjbbm5dmEM7ASG223Nf/+7f2b&#10;S85CFLYRBi3U/AiBX61ev1r2roIptmga8IxIbKh6V/M2RlcVRZAtdCKcoQNLRoW+E5Gufls0XvTE&#10;3pliOpm8LXr0jfMoIQR6vRmMfJX5lQIZvygVIDJTc8ot5q/P3036FqulqLZeuFbLUxriH7LohLYU&#10;dKS6EVGwndd/UXVaegyo4pnErkCltISsgdSUkz/U3LfCQdZCxQluLFP4f7Ty8/7e3fmUenC3KB8C&#10;s3jdCruFtffYtyAaClemQhW9C9UISJdAULbpP2FDrRW7iLkGB+W7REjq2CGX+jiWGg6RSXosL8vF&#10;9GLOmSTbbDE/n+ReFKJ6RDsf4gfAjqVDzZXBnvLycW0ieCsi3A1dzyHF/jbElKKoHnEpA2NZX/PF&#10;fDrPXknMO9vknkehzXAmjLEndUlQmh2SFo8GBo6voJhuKOlpZsmzCdfGs72gqRJSgo3nuUCJibwT&#10;TGljRmD5EtDEoaqjb4JBntkROHkJ+HvEEZGjoo0juNMW/UsEzcMYefB/VD9oTvLjYXMg0TWfJ2Hp&#10;ZYPNkbrtcdgh2nk6tOh/ctbT/tQ8/NgJD5yZj5YmZlHOZmnh8mU2v5jSxT+3bJ5bhJVEVfPI2XC8&#10;jsOS7pzX25YiDSW0uKYpUzr3+imrU/60I3kETvuclvD5PXs9/XVWvwAAAP//AwBQSwMEFAAGAAgA&#10;AAAhACMDTj3dAAAABwEAAA8AAABkcnMvZG93bnJldi54bWxMjjtPwzAUhXck/oN1kdiok9ASGuJU&#10;CKkVSyQoXbrdxiax8CPYbhv49VwmGM9D53z1arKGnVSI2jsB+SwDplznpXa9gN3b+uYeWEzoJBrv&#10;lIAvFWHVXF7UWEl/dq/qtE09oxEXKxQwpDRWnMduUBbjzI/KUfbug8VEMvRcBjzTuDW8yLI7blE7&#10;ehhwVE+D6j62RytAf+v9Imw+y4XZPPuXvGxx3bZCXF9Njw/AkprSXxl+8QkdGmI6+KOTkRkBRbmk&#10;JvkFMIpv8/kc2EFAuSyANzX/z9/8AAAA//8DAFBLAQItABQABgAIAAAAIQC2gziS/gAAAOEBAAAT&#10;AAAAAAAAAAAAAAAAAAAAAABbQ29udGVudF9UeXBlc10ueG1sUEsBAi0AFAAGAAgAAAAhADj9If/W&#10;AAAAlAEAAAsAAAAAAAAAAAAAAAAALwEAAF9yZWxzLy5yZWxzUEsBAi0AFAAGAAgAAAAhAHt4thBJ&#10;AgAAvQQAAA4AAAAAAAAAAAAAAAAALgIAAGRycy9lMm9Eb2MueG1sUEsBAi0AFAAGAAgAAAAhACMD&#10;Tj3dAAAABwEAAA8AAAAAAAAAAAAAAAAAowQAAGRycy9kb3ducmV2LnhtbFBLBQYAAAAABAAEAPMA&#10;AACtBQAAAAA=&#10;" fillcolor="white [3201]" strokecolor="#9bbb59 [3206]">
                <v:textbox>
                  <w:txbxContent>
                    <w:p w14:paraId="63872F7F" w14:textId="77777777" w:rsidR="00E47388" w:rsidRPr="000E23E1" w:rsidRDefault="00E47388" w:rsidP="005A5B0C">
                      <w:pPr>
                        <w:jc w:val="center"/>
                        <w:rPr>
                          <w:rFonts w:cstheme="minorHAnsi"/>
                          <w:b/>
                          <w:sz w:val="20"/>
                          <w:szCs w:val="20"/>
                        </w:rPr>
                      </w:pPr>
                      <w:r>
                        <w:rPr>
                          <w:rFonts w:cstheme="minorHAnsi"/>
                          <w:bCs/>
                          <w:sz w:val="20"/>
                          <w:szCs w:val="20"/>
                        </w:rPr>
                        <w:t>Camaroneros</w:t>
                      </w:r>
                      <w:r w:rsidRPr="000E23E1">
                        <w:rPr>
                          <w:rFonts w:cstheme="minorHAnsi"/>
                          <w:bCs/>
                          <w:sz w:val="20"/>
                          <w:szCs w:val="20"/>
                        </w:rPr>
                        <w:t xml:space="preserve">, </w:t>
                      </w:r>
                      <w:r>
                        <w:rPr>
                          <w:rFonts w:cstheme="minorHAnsi"/>
                          <w:bCs/>
                          <w:sz w:val="20"/>
                          <w:szCs w:val="20"/>
                        </w:rPr>
                        <w:t xml:space="preserve">producción de camarones </w:t>
                      </w:r>
                    </w:p>
                  </w:txbxContent>
                </v:textbox>
              </v:shape>
            </w:pict>
          </mc:Fallback>
        </mc:AlternateContent>
      </w:r>
    </w:p>
    <w:p w14:paraId="0032985E" w14:textId="09E32570" w:rsidR="003E0508" w:rsidRPr="007A0E46" w:rsidRDefault="005A5B0C" w:rsidP="007A0E46">
      <w:pPr>
        <w:rPr>
          <w:rFonts w:cstheme="minorHAnsi"/>
          <w:color w:val="202124"/>
          <w:szCs w:val="22"/>
          <w:shd w:val="clear" w:color="auto" w:fill="FFFFFF"/>
        </w:rPr>
      </w:pPr>
      <w:r w:rsidRPr="007D5CD5">
        <w:rPr>
          <w:rFonts w:cstheme="minorHAnsi"/>
          <w:noProof/>
          <w:color w:val="202124"/>
          <w:szCs w:val="22"/>
          <w:lang w:val="es-HN" w:eastAsia="es-HN"/>
        </w:rPr>
        <mc:AlternateContent>
          <mc:Choice Requires="wps">
            <w:drawing>
              <wp:anchor distT="0" distB="0" distL="114300" distR="114300" simplePos="0" relativeHeight="251672576" behindDoc="0" locked="0" layoutInCell="1" allowOverlap="1" wp14:anchorId="42117CAB" wp14:editId="33E877CD">
                <wp:simplePos x="0" y="0"/>
                <wp:positionH relativeFrom="column">
                  <wp:posOffset>3758565</wp:posOffset>
                </wp:positionH>
                <wp:positionV relativeFrom="paragraph">
                  <wp:posOffset>61595</wp:posOffset>
                </wp:positionV>
                <wp:extent cx="314325" cy="45719"/>
                <wp:effectExtent l="0" t="19050" r="47625" b="31115"/>
                <wp:wrapNone/>
                <wp:docPr id="8" name="Flecha derecha 8"/>
                <wp:cNvGraphicFramePr/>
                <a:graphic xmlns:a="http://schemas.openxmlformats.org/drawingml/2006/main">
                  <a:graphicData uri="http://schemas.microsoft.com/office/word/2010/wordprocessingShape">
                    <wps:wsp>
                      <wps:cNvSpPr/>
                      <wps:spPr>
                        <a:xfrm>
                          <a:off x="0" y="0"/>
                          <a:ext cx="314325" cy="45719"/>
                        </a:xfrm>
                        <a:prstGeom prst="rightArrow">
                          <a:avLst/>
                        </a:prstGeom>
                        <a:solidFill>
                          <a:schemeClr val="accent2">
                            <a:lumMod val="60000"/>
                            <a:lumOff val="4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8AEE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8" o:spid="_x0000_s1026" type="#_x0000_t13" style="position:absolute;margin-left:295.95pt;margin-top:4.85pt;width:24.75pt;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VsjgIAAJkFAAAOAAAAZHJzL2Uyb0RvYy54bWysVE1v2zAMvQ/YfxB0Xx2nSdcGdYqgRYcB&#10;XRusHXpWZSk2IIsapcTJfv0o2XGyrtthWA6KxI9H8pnk5dW2MWyj0NdgC56fjDhTVkJZ21XBvz3d&#10;fjjnzAdhS2HAqoLvlOdX8/fvLls3U2OowJQKGYFYP2tdwasQ3CzLvKxUI/wJOGVJqQEbEeiJq6xE&#10;0RJ6Y7LxaHSWtYClQ5DKe5LedEo+T/haKxketPYqMFNwyi2kE9P5Es9sfilmKxSuqmWfhviHLBpR&#10;Wwo6QN2IINga69+gmloieNDhREKTgda1VKkGqiYfvarmsRJOpVqIHO8Gmvz/g5X3m0e3RKKhdX7m&#10;6Rqr2Gps4j/lx7aJrN1AltoGJkl4mk9Ox1POJKkm04/5ReQyO/g69OGTgobFS8GxXlVhgQht4kls&#10;7nzoHPaGMaAHU5e3tTHpEZtAXRtkG0GfT0ipbBgnd7NuvkDZyc9G9Os+JInpc3fiyV5MOaV2ikgp&#10;w1+CGMvagl9MqZSYzoGFdAs7o2Iqxn5VmtUl1d0lMCAe55an3HwlStWJp3/MIQFGZE3FDtg9wFt1&#10;5z29vX10Vam/B+dRF/1vzoNHigw2DM5NbQHfAjBhiNzZ70nqqIksvUC5WyJD6KbLO3lb0ze/Ez4s&#10;BdI40eDRiggPdGgDRDf0N84qwB9vyaM9dTlpOWtpPAvuv68FKs7MZ0v9f5FPJnGe04Pab0wPPNa8&#10;HGvsurkGaqGclpGT6Rrtg9lfNULzTJtkEaOSSlhJsQsuA+4f16FbG7SLpFoskhnNsBPhzj46GcEj&#10;q7Gbn7bPAl3f+IEG5h72oyxmrzq/s42eFhbrALpOY3Hgteeb5j81b7+r4oI5fierw0ad/wQAAP//&#10;AwBQSwMEFAAGAAgAAAAhACU+PhPfAAAACAEAAA8AAABkcnMvZG93bnJldi54bWxMj8tOwzAQRfdI&#10;/IM1SGxQ66QKAYc4FeKlih0tApZuMiQR8TjYbhv+vsMKlqN7dO+ZcjnZQezRh96RhnSegECqXdNT&#10;q+F18zi7BhGiocYMjlDDDwZYVqcnpSkad6AX3K9jK7iEQmE0dDGOhZSh7tCaMHcjEmefzlsT+fSt&#10;bLw5cLkd5CJJcmlNT7zQmRHvOqy/1jur4Zk+Lp5WwY/92/23X7QPq3eFmdbnZ9PtDYiIU/yD4Vef&#10;1aFip63bURPEoOFSpYpRDeoKBOd5lmYgtgzmCmRVyv8PVEcAAAD//wMAUEsBAi0AFAAGAAgAAAAh&#10;ALaDOJL+AAAA4QEAABMAAAAAAAAAAAAAAAAAAAAAAFtDb250ZW50X1R5cGVzXS54bWxQSwECLQAU&#10;AAYACAAAACEAOP0h/9YAAACUAQAACwAAAAAAAAAAAAAAAAAvAQAAX3JlbHMvLnJlbHNQSwECLQAU&#10;AAYACAAAACEAoGc1bI4CAACZBQAADgAAAAAAAAAAAAAAAAAuAgAAZHJzL2Uyb0RvYy54bWxQSwEC&#10;LQAUAAYACAAAACEAJT4+E98AAAAIAQAADwAAAAAAAAAAAAAAAADoBAAAZHJzL2Rvd25yZXYueG1s&#10;UEsFBgAAAAAEAAQA8wAAAPQFAAAAAA==&#10;" adj="20029" fillcolor="#d99594 [1941]" strokecolor="#243f60 [1604]"/>
            </w:pict>
          </mc:Fallback>
        </mc:AlternateContent>
      </w:r>
      <w:r w:rsidRPr="007D5CD5">
        <w:rPr>
          <w:rFonts w:cstheme="minorHAnsi"/>
          <w:noProof/>
          <w:color w:val="202124"/>
          <w:szCs w:val="22"/>
          <w:lang w:val="es-HN" w:eastAsia="es-HN"/>
        </w:rPr>
        <mc:AlternateContent>
          <mc:Choice Requires="wps">
            <w:drawing>
              <wp:anchor distT="0" distB="0" distL="114300" distR="114300" simplePos="0" relativeHeight="251671552" behindDoc="0" locked="0" layoutInCell="1" allowOverlap="1" wp14:anchorId="7848B87A" wp14:editId="18DA2BB1">
                <wp:simplePos x="0" y="0"/>
                <wp:positionH relativeFrom="column">
                  <wp:posOffset>1996440</wp:posOffset>
                </wp:positionH>
                <wp:positionV relativeFrom="paragraph">
                  <wp:posOffset>61595</wp:posOffset>
                </wp:positionV>
                <wp:extent cx="314325" cy="45719"/>
                <wp:effectExtent l="0" t="19050" r="47625" b="31115"/>
                <wp:wrapNone/>
                <wp:docPr id="7" name="Flecha derecha 7"/>
                <wp:cNvGraphicFramePr/>
                <a:graphic xmlns:a="http://schemas.openxmlformats.org/drawingml/2006/main">
                  <a:graphicData uri="http://schemas.microsoft.com/office/word/2010/wordprocessingShape">
                    <wps:wsp>
                      <wps:cNvSpPr/>
                      <wps:spPr>
                        <a:xfrm>
                          <a:off x="0" y="0"/>
                          <a:ext cx="314325" cy="45719"/>
                        </a:xfrm>
                        <a:prstGeom prst="rightArrow">
                          <a:avLst/>
                        </a:prstGeom>
                        <a:solidFill>
                          <a:schemeClr val="accent2">
                            <a:lumMod val="60000"/>
                            <a:lumOff val="4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2B34B8" id="Flecha derecha 7" o:spid="_x0000_s1026" type="#_x0000_t13" style="position:absolute;margin-left:157.2pt;margin-top:4.85pt;width:24.75pt;height:3.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5UjQIAAJkFAAAOAAAAZHJzL2Uyb0RvYy54bWysVMFu2zAMvQ/YPwi6r47TpGuDOkXQosOA&#10;rg3WDj2rshQbkEWNUuJkXz9Kdpys63YYloNCUeQj+Uzy8mrbGLZR6GuwBc9PRpwpK6Gs7arg355u&#10;P5xz5oOwpTBgVcF3yvOr+ft3l62bqTFUYEqFjECsn7Wu4FUIbpZlXlaqEf4EnLL0qAEbEeiKq6xE&#10;0RJ6Y7LxaHSWtYClQ5DKe9LedI98nvC1VjI8aO1VYKbglFtIJ6bzJZ7Z/FLMVihcVcs+DfEPWTSi&#10;thR0gLoRQbA11r9BNbVE8KDDiYQmA61rqVINVE0+elXNYyWcSrUQOd4NNPn/ByvvN49uiURD6/zM&#10;kxir2Gps4j/lx7aJrN1AltoGJkl5mk9Ox1POJD1Nph/zi8hldvB16MMnBQ2LQsGxXlVhgQht4kls&#10;7nzoHPaGMaAHU5e3tTHpEptAXRtkG0GfT0ipbBgnd7NuvkDZ6c9G9Os+JKnpc3fqyV5NOaV2ikgp&#10;w1+CGMvagp+dThNEdmAhSWFnVEzF2K9Ks7qkursEBsTj3PKUm69EqTr19I85JMCIrKnYAbsHeKvu&#10;vKe3t4+uKvX34Dzqov/NefBIkcGGwbmpLeBbACYMkTt7ovCImii+QLlbIkPopss7eVvTN78TPiwF&#10;0jjR4NGKCA90aANEN/QSZxXgj7f00Z66nF45a2k8C+6/rwUqzsxnS/1/kU8mcZ7ThdpvTBc8fnk5&#10;frHr5hqohXJaRk4mMdoHsxc1QvNMm2QRo9KTsJJiF1wG3F+uQ7c2aBdJtVgkM5phJ8KdfXQygkdW&#10;Yzc/bZ8Fur7xAw3MPexHWcxedX5nGz0tLNYBdJ3G4sBrzzfNf2reflfFBXN8T1aHjTr/CQAA//8D&#10;AFBLAwQUAAYACAAAACEAsUiL0twAAAAIAQAADwAAAGRycy9kb3ducmV2LnhtbEyPy07DMBBF90j8&#10;gzVI7KgTElIS4lQIiSWUFj7AjU0e2OMonrbh7xlWsBzdo3vP1JvFO3GycxwCKkhXCQiLbTADdgo+&#10;3p9v7kFE0mi0C2gVfNsIm+byotaVCWfc2dOeOsElGCutoCeaKilj21uv4ypMFjn7DLPXxOfcSTPr&#10;M5d7J2+TpJBeD8gLvZ7sU2/br/3RKwjrlzyju9ftUlJqduTG7ds4KnV9tTw+gCC70B8Mv/qsDg07&#10;HcIRTRROQZbmOaMKyjUIzrMiK0EcGCxKkE0t/z/Q/AAAAP//AwBQSwECLQAUAAYACAAAACEAtoM4&#10;kv4AAADhAQAAEwAAAAAAAAAAAAAAAAAAAAAAW0NvbnRlbnRfVHlwZXNdLnhtbFBLAQItABQABgAI&#10;AAAAIQA4/SH/1gAAAJQBAAALAAAAAAAAAAAAAAAAAC8BAABfcmVscy8ucmVsc1BLAQItABQABgAI&#10;AAAAIQChJh5UjQIAAJkFAAAOAAAAAAAAAAAAAAAAAC4CAABkcnMvZTJvRG9jLnhtbFBLAQItABQA&#10;BgAIAAAAIQCxSIvS3AAAAAgBAAAPAAAAAAAAAAAAAAAAAOcEAABkcnMvZG93bnJldi54bWxQSwUG&#10;AAAAAAQABADzAAAA8AUAAAAA&#10;" adj="20029" fillcolor="#d99594 [1941]" strokecolor="#243f60 [1604]" strokeweight=".5pt"/>
            </w:pict>
          </mc:Fallback>
        </mc:AlternateContent>
      </w:r>
    </w:p>
    <w:p w14:paraId="053216E7" w14:textId="77777777" w:rsidR="007A0E46" w:rsidRPr="007A0E46" w:rsidRDefault="007A0E46" w:rsidP="007A0E46">
      <w:pPr>
        <w:jc w:val="both"/>
        <w:rPr>
          <w:rFonts w:cstheme="minorHAnsi"/>
        </w:rPr>
      </w:pPr>
    </w:p>
    <w:p w14:paraId="4FB33F34" w14:textId="77777777" w:rsidR="007A0E46" w:rsidRPr="007A0E46" w:rsidRDefault="007A0E46" w:rsidP="007A0E46">
      <w:pPr>
        <w:jc w:val="both"/>
        <w:rPr>
          <w:rFonts w:cstheme="minorHAnsi"/>
        </w:rPr>
      </w:pPr>
    </w:p>
    <w:p w14:paraId="6C7C3FE3" w14:textId="77777777" w:rsidR="007A0E46" w:rsidRPr="007A0E46" w:rsidRDefault="007A0E46" w:rsidP="007A0E46">
      <w:pPr>
        <w:jc w:val="both"/>
        <w:rPr>
          <w:rFonts w:cstheme="minorHAnsi"/>
        </w:rPr>
      </w:pPr>
    </w:p>
    <w:p w14:paraId="476CF68B" w14:textId="2A8C894E" w:rsidR="00F028B7" w:rsidRPr="007A0E46" w:rsidRDefault="00F028B7" w:rsidP="007A0E46">
      <w:pPr>
        <w:pStyle w:val="Ttulo1"/>
        <w:numPr>
          <w:ilvl w:val="0"/>
          <w:numId w:val="10"/>
        </w:numPr>
        <w:ind w:left="567" w:hanging="567"/>
        <w:rPr>
          <w:rFonts w:cstheme="minorHAnsi"/>
          <w:bCs/>
          <w:szCs w:val="24"/>
        </w:rPr>
      </w:pPr>
      <w:bookmarkStart w:id="185" w:name="_Toc126070861"/>
      <w:r w:rsidRPr="007A0E46">
        <w:rPr>
          <w:rFonts w:cstheme="minorHAnsi"/>
          <w:bCs/>
          <w:szCs w:val="24"/>
        </w:rPr>
        <w:t>Análisis financiero</w:t>
      </w:r>
      <w:bookmarkEnd w:id="185"/>
    </w:p>
    <w:p w14:paraId="0E3328F7" w14:textId="069C0F5A" w:rsidR="009E7E90" w:rsidRPr="007D5CD5" w:rsidRDefault="009E7E90" w:rsidP="009E7E90">
      <w:pPr>
        <w:rPr>
          <w:rFonts w:cstheme="minorHAnsi"/>
        </w:rPr>
      </w:pPr>
    </w:p>
    <w:p w14:paraId="28BE86BD" w14:textId="4FD31D60" w:rsidR="007D5CD5" w:rsidRPr="007A0E46" w:rsidRDefault="00FF02E6" w:rsidP="00AB5088">
      <w:pPr>
        <w:pStyle w:val="Prrafodelista"/>
        <w:numPr>
          <w:ilvl w:val="0"/>
          <w:numId w:val="30"/>
        </w:numPr>
        <w:spacing w:after="200" w:line="276" w:lineRule="auto"/>
        <w:rPr>
          <w:rFonts w:cstheme="minorHAnsi"/>
          <w:szCs w:val="22"/>
        </w:rPr>
      </w:pPr>
      <w:r w:rsidRPr="007A0E46">
        <w:rPr>
          <w:rFonts w:cstheme="minorHAnsi"/>
          <w:bCs/>
        </w:rPr>
        <w:t>Inversión del cultivo de camarón</w:t>
      </w:r>
      <w:r w:rsidR="007A0E46" w:rsidRPr="007A0E46">
        <w:rPr>
          <w:rFonts w:cstheme="minorHAnsi"/>
          <w:bCs/>
        </w:rPr>
        <w:t>.</w:t>
      </w:r>
    </w:p>
    <w:p w14:paraId="4326BC05" w14:textId="0D01331D" w:rsidR="007A0E46" w:rsidRPr="007A0E46" w:rsidRDefault="007A0E46" w:rsidP="007A0E46">
      <w:pPr>
        <w:spacing w:after="200" w:line="276" w:lineRule="auto"/>
        <w:rPr>
          <w:rFonts w:cstheme="minorHAnsi"/>
          <w:szCs w:val="22"/>
        </w:rPr>
      </w:pPr>
      <w:r w:rsidRPr="007A0E46">
        <w:rPr>
          <w:rFonts w:cstheme="minorHAnsi"/>
          <w:szCs w:val="22"/>
        </w:rPr>
        <w:t>Descripción de la inversión proyectada en maquinaria o equipo. En el siguiente cuadro se aprecia la inversión en equipo.</w:t>
      </w:r>
    </w:p>
    <w:p w14:paraId="20AEB3AB" w14:textId="04222464" w:rsidR="007A0E46" w:rsidRPr="007A0E46" w:rsidRDefault="007A0E46" w:rsidP="007A0E46">
      <w:pPr>
        <w:spacing w:after="200" w:line="276" w:lineRule="auto"/>
        <w:jc w:val="center"/>
        <w:rPr>
          <w:rFonts w:cstheme="minorHAnsi"/>
          <w:b/>
          <w:bCs/>
          <w:szCs w:val="22"/>
        </w:rPr>
      </w:pPr>
      <w:r w:rsidRPr="007A0E46">
        <w:rPr>
          <w:b/>
          <w:bCs/>
        </w:rPr>
        <w:t xml:space="preserve">Gráfico </w:t>
      </w:r>
      <w:r w:rsidRPr="007A0E46">
        <w:rPr>
          <w:b/>
          <w:bCs/>
        </w:rPr>
        <w:fldChar w:fldCharType="begin"/>
      </w:r>
      <w:r w:rsidRPr="007A0E46">
        <w:rPr>
          <w:b/>
          <w:bCs/>
        </w:rPr>
        <w:instrText xml:space="preserve"> SEQ Gráfico \* ARABIC </w:instrText>
      </w:r>
      <w:r w:rsidRPr="007A0E46">
        <w:rPr>
          <w:b/>
          <w:bCs/>
        </w:rPr>
        <w:fldChar w:fldCharType="separate"/>
      </w:r>
      <w:r w:rsidR="00B73325">
        <w:rPr>
          <w:b/>
          <w:bCs/>
          <w:noProof/>
        </w:rPr>
        <w:t>2</w:t>
      </w:r>
      <w:r w:rsidRPr="007A0E46">
        <w:rPr>
          <w:b/>
          <w:bCs/>
        </w:rPr>
        <w:fldChar w:fldCharType="end"/>
      </w:r>
      <w:r w:rsidRPr="007A0E46">
        <w:rPr>
          <w:b/>
          <w:bCs/>
        </w:rPr>
        <w:t xml:space="preserve"> </w:t>
      </w:r>
      <w:r>
        <w:rPr>
          <w:b/>
          <w:bCs/>
        </w:rPr>
        <w:t>I</w:t>
      </w:r>
      <w:r w:rsidRPr="007A0E46">
        <w:rPr>
          <w:rFonts w:cstheme="minorHAnsi"/>
          <w:b/>
          <w:bCs/>
          <w:szCs w:val="22"/>
        </w:rPr>
        <w:t>nversión: fortalecimiento del camarón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1"/>
        <w:gridCol w:w="2649"/>
      </w:tblGrid>
      <w:tr w:rsidR="007A0E46" w:rsidRPr="007A0E46" w14:paraId="749C4914" w14:textId="77777777" w:rsidTr="007A0E46">
        <w:trPr>
          <w:trHeight w:val="330"/>
          <w:jc w:val="center"/>
        </w:trPr>
        <w:tc>
          <w:tcPr>
            <w:tcW w:w="0" w:type="auto"/>
            <w:shd w:val="clear" w:color="auto" w:fill="8DB3E2" w:themeFill="text2" w:themeFillTint="66"/>
            <w:noWrap/>
            <w:vAlign w:val="bottom"/>
            <w:hideMark/>
          </w:tcPr>
          <w:p w14:paraId="282EA9CA" w14:textId="1D02DB3E" w:rsidR="007A0E46" w:rsidRPr="007A0E46" w:rsidRDefault="007A0E46" w:rsidP="007A0E46">
            <w:pPr>
              <w:jc w:val="center"/>
              <w:rPr>
                <w:rFonts w:eastAsia="Times New Roman" w:cs="Calibri"/>
                <w:b/>
                <w:bCs/>
                <w:color w:val="000000"/>
                <w:sz w:val="24"/>
                <w:szCs w:val="24"/>
                <w:lang w:val="es-HN" w:eastAsia="es-HN"/>
              </w:rPr>
            </w:pPr>
            <w:r w:rsidRPr="007A0E46">
              <w:rPr>
                <w:rFonts w:eastAsia="Times New Roman" w:cs="Calibri"/>
                <w:b/>
                <w:bCs/>
                <w:color w:val="000000"/>
                <w:sz w:val="24"/>
                <w:szCs w:val="24"/>
                <w:lang w:val="es-HN" w:eastAsia="es-HN"/>
              </w:rPr>
              <w:t>Descripción</w:t>
            </w:r>
          </w:p>
        </w:tc>
        <w:tc>
          <w:tcPr>
            <w:tcW w:w="0" w:type="auto"/>
            <w:shd w:val="clear" w:color="auto" w:fill="8DB3E2" w:themeFill="text2" w:themeFillTint="66"/>
            <w:noWrap/>
            <w:vAlign w:val="bottom"/>
            <w:hideMark/>
          </w:tcPr>
          <w:p w14:paraId="213475EA" w14:textId="77777777" w:rsidR="007A0E46" w:rsidRPr="007A0E46" w:rsidRDefault="007A0E46" w:rsidP="007A0E46">
            <w:pPr>
              <w:jc w:val="center"/>
              <w:rPr>
                <w:rFonts w:eastAsia="Times New Roman" w:cs="Calibri"/>
                <w:b/>
                <w:bCs/>
                <w:color w:val="000000"/>
                <w:sz w:val="24"/>
                <w:szCs w:val="24"/>
                <w:lang w:val="es-HN" w:eastAsia="es-HN"/>
              </w:rPr>
            </w:pPr>
            <w:r w:rsidRPr="007A0E46">
              <w:rPr>
                <w:rFonts w:eastAsia="Times New Roman" w:cs="Calibri"/>
                <w:b/>
                <w:bCs/>
                <w:color w:val="000000"/>
                <w:sz w:val="24"/>
                <w:szCs w:val="24"/>
                <w:lang w:val="es-HN" w:eastAsia="es-HN"/>
              </w:rPr>
              <w:t>Monto</w:t>
            </w:r>
          </w:p>
        </w:tc>
      </w:tr>
      <w:tr w:rsidR="007A0E46" w:rsidRPr="007A0E46" w14:paraId="670C407E" w14:textId="77777777" w:rsidTr="007A0E46">
        <w:trPr>
          <w:trHeight w:val="330"/>
          <w:jc w:val="center"/>
        </w:trPr>
        <w:tc>
          <w:tcPr>
            <w:tcW w:w="0" w:type="auto"/>
            <w:shd w:val="clear" w:color="000000" w:fill="FFFFFF"/>
            <w:noWrap/>
            <w:vAlign w:val="bottom"/>
            <w:hideMark/>
          </w:tcPr>
          <w:p w14:paraId="2AAC7183" w14:textId="77777777" w:rsidR="007A0E46" w:rsidRPr="007A0E46" w:rsidRDefault="007A0E46" w:rsidP="007A0E46">
            <w:pPr>
              <w:rPr>
                <w:rFonts w:eastAsia="Times New Roman" w:cs="Calibri"/>
                <w:color w:val="000000"/>
                <w:szCs w:val="22"/>
                <w:lang w:val="es-HN" w:eastAsia="es-HN"/>
              </w:rPr>
            </w:pPr>
            <w:r w:rsidRPr="007A0E46">
              <w:rPr>
                <w:rFonts w:eastAsia="Times New Roman" w:cs="Calibri"/>
                <w:color w:val="000000"/>
                <w:szCs w:val="22"/>
                <w:lang w:val="es-HN" w:eastAsia="es-HN"/>
              </w:rPr>
              <w:t>Embaulamiento y mejora de bordas</w:t>
            </w:r>
          </w:p>
        </w:tc>
        <w:tc>
          <w:tcPr>
            <w:tcW w:w="0" w:type="auto"/>
            <w:shd w:val="clear" w:color="000000" w:fill="FFFFFF"/>
            <w:noWrap/>
            <w:vAlign w:val="bottom"/>
            <w:hideMark/>
          </w:tcPr>
          <w:p w14:paraId="348B8223" w14:textId="77777777" w:rsidR="007A0E46" w:rsidRPr="007A0E46" w:rsidRDefault="007A0E46" w:rsidP="007A0E46">
            <w:pPr>
              <w:jc w:val="right"/>
              <w:rPr>
                <w:rFonts w:eastAsia="Times New Roman" w:cs="Calibri"/>
                <w:color w:val="000000"/>
                <w:szCs w:val="22"/>
                <w:lang w:val="es-HN" w:eastAsia="es-HN"/>
              </w:rPr>
            </w:pPr>
            <w:r w:rsidRPr="007A0E46">
              <w:rPr>
                <w:rFonts w:eastAsia="Times New Roman" w:cs="Calibri"/>
                <w:color w:val="000000"/>
                <w:szCs w:val="22"/>
                <w:lang w:val="es-HN" w:eastAsia="es-HN"/>
              </w:rPr>
              <w:t xml:space="preserve"> L                            720,000.00 </w:t>
            </w:r>
          </w:p>
        </w:tc>
      </w:tr>
      <w:tr w:rsidR="007A0E46" w:rsidRPr="007A0E46" w14:paraId="121C4783" w14:textId="77777777" w:rsidTr="007A0E46">
        <w:trPr>
          <w:trHeight w:val="330"/>
          <w:jc w:val="center"/>
        </w:trPr>
        <w:tc>
          <w:tcPr>
            <w:tcW w:w="0" w:type="auto"/>
            <w:shd w:val="clear" w:color="000000" w:fill="FFFFFF"/>
            <w:noWrap/>
            <w:vAlign w:val="bottom"/>
            <w:hideMark/>
          </w:tcPr>
          <w:p w14:paraId="5C13226D" w14:textId="77777777" w:rsidR="007A0E46" w:rsidRPr="007A0E46" w:rsidRDefault="007A0E46" w:rsidP="007A0E46">
            <w:pPr>
              <w:rPr>
                <w:rFonts w:eastAsia="Times New Roman" w:cs="Calibri"/>
                <w:color w:val="000000"/>
                <w:szCs w:val="22"/>
                <w:lang w:val="es-HN" w:eastAsia="es-HN"/>
              </w:rPr>
            </w:pPr>
            <w:r w:rsidRPr="007A0E46">
              <w:rPr>
                <w:rFonts w:eastAsia="Times New Roman" w:cs="Calibri"/>
                <w:color w:val="000000"/>
                <w:szCs w:val="22"/>
                <w:lang w:val="es-HN" w:eastAsia="es-HN"/>
              </w:rPr>
              <w:t>Bodega de almacenamiento</w:t>
            </w:r>
          </w:p>
        </w:tc>
        <w:tc>
          <w:tcPr>
            <w:tcW w:w="0" w:type="auto"/>
            <w:shd w:val="clear" w:color="000000" w:fill="FFFFFF"/>
            <w:noWrap/>
            <w:vAlign w:val="bottom"/>
            <w:hideMark/>
          </w:tcPr>
          <w:p w14:paraId="651C84B7" w14:textId="77777777" w:rsidR="007A0E46" w:rsidRPr="007A0E46" w:rsidRDefault="007A0E46" w:rsidP="007A0E46">
            <w:pPr>
              <w:jc w:val="right"/>
              <w:rPr>
                <w:rFonts w:eastAsia="Times New Roman" w:cs="Calibri"/>
                <w:color w:val="000000"/>
                <w:szCs w:val="22"/>
                <w:lang w:val="es-HN" w:eastAsia="es-HN"/>
              </w:rPr>
            </w:pPr>
            <w:r w:rsidRPr="007A0E46">
              <w:rPr>
                <w:rFonts w:eastAsia="Times New Roman" w:cs="Calibri"/>
                <w:color w:val="000000"/>
                <w:szCs w:val="22"/>
                <w:lang w:val="es-HN" w:eastAsia="es-HN"/>
              </w:rPr>
              <w:t xml:space="preserve"> L                            300,000.00 </w:t>
            </w:r>
          </w:p>
        </w:tc>
      </w:tr>
      <w:tr w:rsidR="007A0E46" w:rsidRPr="007A0E46" w14:paraId="6C5792E3" w14:textId="77777777" w:rsidTr="007A0E46">
        <w:trPr>
          <w:trHeight w:val="330"/>
          <w:jc w:val="center"/>
        </w:trPr>
        <w:tc>
          <w:tcPr>
            <w:tcW w:w="0" w:type="auto"/>
            <w:shd w:val="clear" w:color="000000" w:fill="FFFFFF"/>
            <w:noWrap/>
            <w:vAlign w:val="bottom"/>
            <w:hideMark/>
          </w:tcPr>
          <w:p w14:paraId="61F016B3" w14:textId="69EAEA7F" w:rsidR="007A0E46" w:rsidRPr="007A0E46" w:rsidRDefault="007A0E46" w:rsidP="007A0E46">
            <w:pPr>
              <w:rPr>
                <w:rFonts w:eastAsia="Times New Roman" w:cs="Calibri"/>
                <w:color w:val="000000"/>
                <w:szCs w:val="22"/>
                <w:lang w:val="es-HN" w:eastAsia="es-HN"/>
              </w:rPr>
            </w:pPr>
            <w:r w:rsidRPr="007A0E46">
              <w:rPr>
                <w:rFonts w:eastAsia="Times New Roman" w:cs="Calibri"/>
                <w:color w:val="000000"/>
                <w:szCs w:val="22"/>
                <w:lang w:val="es-HN" w:eastAsia="es-HN"/>
              </w:rPr>
              <w:t>Construcción de compuertas</w:t>
            </w:r>
          </w:p>
        </w:tc>
        <w:tc>
          <w:tcPr>
            <w:tcW w:w="0" w:type="auto"/>
            <w:shd w:val="clear" w:color="000000" w:fill="FFFFFF"/>
            <w:noWrap/>
            <w:vAlign w:val="bottom"/>
            <w:hideMark/>
          </w:tcPr>
          <w:p w14:paraId="52A3AE03" w14:textId="77777777" w:rsidR="007A0E46" w:rsidRPr="007A0E46" w:rsidRDefault="007A0E46" w:rsidP="007A0E46">
            <w:pPr>
              <w:jc w:val="right"/>
              <w:rPr>
                <w:rFonts w:eastAsia="Times New Roman" w:cs="Calibri"/>
                <w:color w:val="000000"/>
                <w:szCs w:val="22"/>
                <w:lang w:val="es-HN" w:eastAsia="es-HN"/>
              </w:rPr>
            </w:pPr>
            <w:r w:rsidRPr="007A0E46">
              <w:rPr>
                <w:rFonts w:eastAsia="Times New Roman" w:cs="Calibri"/>
                <w:color w:val="000000"/>
                <w:szCs w:val="22"/>
                <w:lang w:val="es-HN" w:eastAsia="es-HN"/>
              </w:rPr>
              <w:t xml:space="preserve"> L                            150,000.00 </w:t>
            </w:r>
          </w:p>
        </w:tc>
      </w:tr>
      <w:tr w:rsidR="007A0E46" w:rsidRPr="007A0E46" w14:paraId="22D85563" w14:textId="77777777" w:rsidTr="007A0E46">
        <w:trPr>
          <w:trHeight w:val="330"/>
          <w:jc w:val="center"/>
        </w:trPr>
        <w:tc>
          <w:tcPr>
            <w:tcW w:w="0" w:type="auto"/>
            <w:shd w:val="clear" w:color="000000" w:fill="FFFFFF"/>
            <w:noWrap/>
            <w:vAlign w:val="bottom"/>
            <w:hideMark/>
          </w:tcPr>
          <w:p w14:paraId="76AAFA95" w14:textId="2D4129A7" w:rsidR="007A0E46" w:rsidRPr="007A0E46" w:rsidRDefault="007A0E46" w:rsidP="007A0E46">
            <w:pPr>
              <w:rPr>
                <w:rFonts w:eastAsia="Times New Roman" w:cs="Calibri"/>
                <w:color w:val="000000"/>
                <w:szCs w:val="22"/>
                <w:lang w:val="es-HN" w:eastAsia="es-HN"/>
              </w:rPr>
            </w:pPr>
            <w:r w:rsidRPr="007A0E46">
              <w:rPr>
                <w:rFonts w:eastAsia="Times New Roman" w:cs="Calibri"/>
                <w:color w:val="000000"/>
                <w:szCs w:val="22"/>
                <w:lang w:val="es-HN" w:eastAsia="es-HN"/>
              </w:rPr>
              <w:t>Construcción de estación de bombeo (caseta)</w:t>
            </w:r>
          </w:p>
        </w:tc>
        <w:tc>
          <w:tcPr>
            <w:tcW w:w="0" w:type="auto"/>
            <w:shd w:val="clear" w:color="000000" w:fill="FFFFFF"/>
            <w:noWrap/>
            <w:vAlign w:val="bottom"/>
            <w:hideMark/>
          </w:tcPr>
          <w:p w14:paraId="185C2A88" w14:textId="77777777" w:rsidR="007A0E46" w:rsidRPr="007A0E46" w:rsidRDefault="007A0E46" w:rsidP="007A0E46">
            <w:pPr>
              <w:jc w:val="right"/>
              <w:rPr>
                <w:rFonts w:eastAsia="Times New Roman" w:cs="Calibri"/>
                <w:color w:val="000000"/>
                <w:szCs w:val="22"/>
                <w:lang w:val="es-HN" w:eastAsia="es-HN"/>
              </w:rPr>
            </w:pPr>
            <w:r w:rsidRPr="007A0E46">
              <w:rPr>
                <w:rFonts w:eastAsia="Times New Roman" w:cs="Calibri"/>
                <w:color w:val="000000"/>
                <w:szCs w:val="22"/>
                <w:lang w:val="es-HN" w:eastAsia="es-HN"/>
              </w:rPr>
              <w:t xml:space="preserve"> L                               82,000.00 </w:t>
            </w:r>
          </w:p>
        </w:tc>
      </w:tr>
      <w:tr w:rsidR="007A0E46" w:rsidRPr="007A0E46" w14:paraId="7A9739F5" w14:textId="77777777" w:rsidTr="007A0E46">
        <w:trPr>
          <w:trHeight w:val="330"/>
          <w:jc w:val="center"/>
        </w:trPr>
        <w:tc>
          <w:tcPr>
            <w:tcW w:w="0" w:type="auto"/>
            <w:shd w:val="clear" w:color="000000" w:fill="FFFFFF"/>
            <w:noWrap/>
            <w:vAlign w:val="bottom"/>
            <w:hideMark/>
          </w:tcPr>
          <w:p w14:paraId="6050705C" w14:textId="77777777" w:rsidR="007A0E46" w:rsidRPr="007A0E46" w:rsidRDefault="007A0E46" w:rsidP="007A0E46">
            <w:pPr>
              <w:rPr>
                <w:rFonts w:eastAsia="Times New Roman" w:cs="Calibri"/>
                <w:color w:val="000000"/>
                <w:szCs w:val="22"/>
                <w:lang w:val="es-HN" w:eastAsia="es-HN"/>
              </w:rPr>
            </w:pPr>
            <w:r w:rsidRPr="007A0E46">
              <w:rPr>
                <w:rFonts w:eastAsia="Times New Roman" w:cs="Calibri"/>
                <w:color w:val="000000"/>
                <w:szCs w:val="22"/>
                <w:lang w:val="es-HN" w:eastAsia="es-HN"/>
              </w:rPr>
              <w:t>Mobiliario</w:t>
            </w:r>
          </w:p>
        </w:tc>
        <w:tc>
          <w:tcPr>
            <w:tcW w:w="0" w:type="auto"/>
            <w:shd w:val="clear" w:color="000000" w:fill="FFFFFF"/>
            <w:noWrap/>
            <w:vAlign w:val="bottom"/>
            <w:hideMark/>
          </w:tcPr>
          <w:p w14:paraId="08F35882" w14:textId="77777777" w:rsidR="007A0E46" w:rsidRPr="007A0E46" w:rsidRDefault="007A0E46" w:rsidP="007A0E46">
            <w:pPr>
              <w:jc w:val="right"/>
              <w:rPr>
                <w:rFonts w:eastAsia="Times New Roman" w:cs="Calibri"/>
                <w:color w:val="000000"/>
                <w:szCs w:val="22"/>
                <w:lang w:val="es-HN" w:eastAsia="es-HN"/>
              </w:rPr>
            </w:pPr>
            <w:r w:rsidRPr="007A0E46">
              <w:rPr>
                <w:rFonts w:eastAsia="Times New Roman" w:cs="Calibri"/>
                <w:color w:val="000000"/>
                <w:szCs w:val="22"/>
                <w:lang w:val="es-HN" w:eastAsia="es-HN"/>
              </w:rPr>
              <w:t xml:space="preserve"> L                                 9,000.00 </w:t>
            </w:r>
          </w:p>
        </w:tc>
      </w:tr>
      <w:tr w:rsidR="007A0E46" w:rsidRPr="007A0E46" w14:paraId="77590118" w14:textId="77777777" w:rsidTr="007A0E46">
        <w:trPr>
          <w:trHeight w:val="330"/>
          <w:jc w:val="center"/>
        </w:trPr>
        <w:tc>
          <w:tcPr>
            <w:tcW w:w="0" w:type="auto"/>
            <w:shd w:val="clear" w:color="000000" w:fill="FFFFFF"/>
            <w:noWrap/>
            <w:vAlign w:val="bottom"/>
            <w:hideMark/>
          </w:tcPr>
          <w:p w14:paraId="169757D4" w14:textId="77777777" w:rsidR="007A0E46" w:rsidRPr="007A0E46" w:rsidRDefault="007A0E46" w:rsidP="007A0E46">
            <w:pPr>
              <w:rPr>
                <w:rFonts w:eastAsia="Times New Roman" w:cs="Calibri"/>
                <w:color w:val="000000"/>
                <w:szCs w:val="22"/>
                <w:lang w:val="es-HN" w:eastAsia="es-HN"/>
              </w:rPr>
            </w:pPr>
            <w:r w:rsidRPr="007A0E46">
              <w:rPr>
                <w:rFonts w:eastAsia="Times New Roman" w:cs="Calibri"/>
                <w:color w:val="000000"/>
                <w:szCs w:val="22"/>
                <w:lang w:val="es-HN" w:eastAsia="es-HN"/>
              </w:rPr>
              <w:t xml:space="preserve">Tarimas </w:t>
            </w:r>
          </w:p>
        </w:tc>
        <w:tc>
          <w:tcPr>
            <w:tcW w:w="0" w:type="auto"/>
            <w:shd w:val="clear" w:color="000000" w:fill="FFFFFF"/>
            <w:noWrap/>
            <w:vAlign w:val="bottom"/>
            <w:hideMark/>
          </w:tcPr>
          <w:p w14:paraId="4711222D" w14:textId="77777777" w:rsidR="007A0E46" w:rsidRPr="007A0E46" w:rsidRDefault="007A0E46" w:rsidP="007A0E46">
            <w:pPr>
              <w:jc w:val="right"/>
              <w:rPr>
                <w:rFonts w:eastAsia="Times New Roman" w:cs="Calibri"/>
                <w:color w:val="000000"/>
                <w:szCs w:val="22"/>
                <w:lang w:val="es-HN" w:eastAsia="es-HN"/>
              </w:rPr>
            </w:pPr>
            <w:r w:rsidRPr="007A0E46">
              <w:rPr>
                <w:rFonts w:eastAsia="Times New Roman" w:cs="Calibri"/>
                <w:color w:val="000000"/>
                <w:szCs w:val="22"/>
                <w:lang w:val="es-HN" w:eastAsia="es-HN"/>
              </w:rPr>
              <w:t xml:space="preserve"> L                                 9,000.00 </w:t>
            </w:r>
          </w:p>
        </w:tc>
      </w:tr>
      <w:tr w:rsidR="007A0E46" w:rsidRPr="007A0E46" w14:paraId="1604AEC3" w14:textId="77777777" w:rsidTr="007A0E46">
        <w:trPr>
          <w:trHeight w:val="330"/>
          <w:jc w:val="center"/>
        </w:trPr>
        <w:tc>
          <w:tcPr>
            <w:tcW w:w="0" w:type="auto"/>
            <w:shd w:val="clear" w:color="000000" w:fill="FFFFFF"/>
            <w:noWrap/>
            <w:vAlign w:val="bottom"/>
            <w:hideMark/>
          </w:tcPr>
          <w:p w14:paraId="2C8BF360" w14:textId="4D638E02" w:rsidR="007A0E46" w:rsidRPr="007A0E46" w:rsidRDefault="007A0E46" w:rsidP="007A0E46">
            <w:pPr>
              <w:rPr>
                <w:rFonts w:eastAsia="Times New Roman" w:cs="Calibri"/>
                <w:color w:val="000000"/>
                <w:szCs w:val="22"/>
                <w:lang w:val="es-HN" w:eastAsia="es-HN"/>
              </w:rPr>
            </w:pPr>
            <w:r w:rsidRPr="007A0E46">
              <w:rPr>
                <w:rFonts w:eastAsia="Times New Roman" w:cs="Calibri"/>
                <w:color w:val="000000"/>
                <w:szCs w:val="22"/>
                <w:lang w:val="es-HN" w:eastAsia="es-HN"/>
              </w:rPr>
              <w:t>Maquinaria y equipo</w:t>
            </w:r>
          </w:p>
        </w:tc>
        <w:tc>
          <w:tcPr>
            <w:tcW w:w="0" w:type="auto"/>
            <w:shd w:val="clear" w:color="000000" w:fill="FFFFFF"/>
            <w:noWrap/>
            <w:vAlign w:val="bottom"/>
            <w:hideMark/>
          </w:tcPr>
          <w:p w14:paraId="100474E2" w14:textId="77777777" w:rsidR="007A0E46" w:rsidRPr="007A0E46" w:rsidRDefault="007A0E46" w:rsidP="007A0E46">
            <w:pPr>
              <w:jc w:val="right"/>
              <w:rPr>
                <w:rFonts w:eastAsia="Times New Roman" w:cs="Calibri"/>
                <w:color w:val="000000"/>
                <w:szCs w:val="22"/>
                <w:lang w:val="es-HN" w:eastAsia="es-HN"/>
              </w:rPr>
            </w:pPr>
            <w:r w:rsidRPr="007A0E46">
              <w:rPr>
                <w:rFonts w:eastAsia="Times New Roman" w:cs="Calibri"/>
                <w:color w:val="000000"/>
                <w:szCs w:val="22"/>
                <w:lang w:val="es-HN" w:eastAsia="es-HN"/>
              </w:rPr>
              <w:t xml:space="preserve"> L                            342,000.00 </w:t>
            </w:r>
          </w:p>
        </w:tc>
      </w:tr>
      <w:tr w:rsidR="007A0E46" w:rsidRPr="007A0E46" w14:paraId="5EFBE50A" w14:textId="77777777" w:rsidTr="007A0E46">
        <w:trPr>
          <w:trHeight w:val="330"/>
          <w:jc w:val="center"/>
        </w:trPr>
        <w:tc>
          <w:tcPr>
            <w:tcW w:w="0" w:type="auto"/>
            <w:shd w:val="clear" w:color="000000" w:fill="FFFFFF"/>
            <w:noWrap/>
            <w:vAlign w:val="bottom"/>
            <w:hideMark/>
          </w:tcPr>
          <w:p w14:paraId="4CB12C35" w14:textId="17431BB7" w:rsidR="007A0E46" w:rsidRPr="007A0E46" w:rsidRDefault="007A0E46" w:rsidP="007A0E46">
            <w:pPr>
              <w:rPr>
                <w:rFonts w:eastAsia="Times New Roman" w:cs="Calibri"/>
                <w:color w:val="000000"/>
                <w:szCs w:val="22"/>
                <w:lang w:val="es-HN" w:eastAsia="es-HN"/>
              </w:rPr>
            </w:pPr>
            <w:r w:rsidRPr="007A0E46">
              <w:rPr>
                <w:rFonts w:eastAsia="Times New Roman" w:cs="Calibri"/>
                <w:color w:val="000000"/>
                <w:szCs w:val="22"/>
                <w:lang w:val="es-HN" w:eastAsia="es-HN"/>
              </w:rPr>
              <w:t xml:space="preserve">Bomba eléctrica de 28 hp con accesorios </w:t>
            </w:r>
          </w:p>
        </w:tc>
        <w:tc>
          <w:tcPr>
            <w:tcW w:w="0" w:type="auto"/>
            <w:shd w:val="clear" w:color="000000" w:fill="FFFFFF"/>
            <w:noWrap/>
            <w:vAlign w:val="bottom"/>
            <w:hideMark/>
          </w:tcPr>
          <w:p w14:paraId="43F9BE07" w14:textId="77777777" w:rsidR="007A0E46" w:rsidRPr="007A0E46" w:rsidRDefault="007A0E46" w:rsidP="007A0E46">
            <w:pPr>
              <w:jc w:val="right"/>
              <w:rPr>
                <w:rFonts w:eastAsia="Times New Roman" w:cs="Calibri"/>
                <w:color w:val="000000"/>
                <w:szCs w:val="22"/>
                <w:lang w:val="es-HN" w:eastAsia="es-HN"/>
              </w:rPr>
            </w:pPr>
            <w:r w:rsidRPr="007A0E46">
              <w:rPr>
                <w:rFonts w:eastAsia="Times New Roman" w:cs="Calibri"/>
                <w:color w:val="000000"/>
                <w:szCs w:val="22"/>
                <w:lang w:val="es-HN" w:eastAsia="es-HN"/>
              </w:rPr>
              <w:t xml:space="preserve"> L                            300,000.00 </w:t>
            </w:r>
          </w:p>
        </w:tc>
      </w:tr>
      <w:tr w:rsidR="007A0E46" w:rsidRPr="007A0E46" w14:paraId="2B54B5A5" w14:textId="77777777" w:rsidTr="007A0E46">
        <w:trPr>
          <w:trHeight w:val="330"/>
          <w:jc w:val="center"/>
        </w:trPr>
        <w:tc>
          <w:tcPr>
            <w:tcW w:w="0" w:type="auto"/>
            <w:shd w:val="clear" w:color="000000" w:fill="FFFFFF"/>
            <w:noWrap/>
            <w:vAlign w:val="bottom"/>
            <w:hideMark/>
          </w:tcPr>
          <w:p w14:paraId="008E89F4" w14:textId="77777777" w:rsidR="007A0E46" w:rsidRPr="007A0E46" w:rsidRDefault="007A0E46" w:rsidP="007A0E46">
            <w:pPr>
              <w:jc w:val="center"/>
              <w:rPr>
                <w:rFonts w:eastAsia="Times New Roman" w:cs="Calibri"/>
                <w:color w:val="000000"/>
                <w:szCs w:val="22"/>
                <w:lang w:val="es-HN" w:eastAsia="es-HN"/>
              </w:rPr>
            </w:pPr>
            <w:r w:rsidRPr="007A0E46">
              <w:rPr>
                <w:rFonts w:eastAsia="Times New Roman" w:cs="Calibri"/>
                <w:color w:val="000000"/>
                <w:szCs w:val="22"/>
                <w:lang w:val="es-HN" w:eastAsia="es-HN"/>
              </w:rPr>
              <w:t>Total</w:t>
            </w:r>
          </w:p>
        </w:tc>
        <w:tc>
          <w:tcPr>
            <w:tcW w:w="0" w:type="auto"/>
            <w:shd w:val="clear" w:color="000000" w:fill="FFFFFF"/>
            <w:noWrap/>
            <w:vAlign w:val="bottom"/>
            <w:hideMark/>
          </w:tcPr>
          <w:p w14:paraId="774EF688" w14:textId="77777777" w:rsidR="007A0E46" w:rsidRPr="007A0E46" w:rsidRDefault="007A0E46" w:rsidP="007A0E46">
            <w:pPr>
              <w:jc w:val="right"/>
              <w:rPr>
                <w:rFonts w:eastAsia="Times New Roman" w:cs="Calibri"/>
                <w:color w:val="000000"/>
                <w:szCs w:val="22"/>
                <w:lang w:val="es-HN" w:eastAsia="es-HN"/>
              </w:rPr>
            </w:pPr>
            <w:r w:rsidRPr="007A0E46">
              <w:rPr>
                <w:rFonts w:eastAsia="Times New Roman" w:cs="Calibri"/>
                <w:color w:val="000000"/>
                <w:szCs w:val="22"/>
                <w:lang w:val="es-HN" w:eastAsia="es-HN"/>
              </w:rPr>
              <w:t xml:space="preserve"> L                         1,912,000.00 </w:t>
            </w:r>
          </w:p>
        </w:tc>
      </w:tr>
    </w:tbl>
    <w:p w14:paraId="3D002133" w14:textId="6E247F97" w:rsidR="007557D6" w:rsidRPr="007D5CD5" w:rsidRDefault="007557D6" w:rsidP="007D5CD5">
      <w:pPr>
        <w:pStyle w:val="Descripcin"/>
        <w:jc w:val="center"/>
        <w:rPr>
          <w:rFonts w:eastAsia="Times New Roman" w:cstheme="minorHAnsi"/>
          <w:i/>
          <w:color w:val="000000"/>
          <w:szCs w:val="22"/>
          <w:lang w:val="es-HN" w:eastAsia="es-HN"/>
        </w:rPr>
      </w:pPr>
      <w:r w:rsidRPr="007D5CD5">
        <w:rPr>
          <w:rFonts w:cstheme="minorHAnsi"/>
          <w:i/>
          <w:szCs w:val="22"/>
        </w:rPr>
        <w:t>.</w:t>
      </w:r>
    </w:p>
    <w:p w14:paraId="01876544" w14:textId="77777777" w:rsidR="007A0E46" w:rsidRPr="000B1867" w:rsidRDefault="007A0E46" w:rsidP="000B1867">
      <w:pPr>
        <w:pStyle w:val="Prrafodelista"/>
        <w:numPr>
          <w:ilvl w:val="0"/>
          <w:numId w:val="30"/>
        </w:numPr>
        <w:spacing w:after="200" w:line="276" w:lineRule="auto"/>
        <w:rPr>
          <w:rFonts w:cstheme="minorHAnsi"/>
          <w:bCs/>
        </w:rPr>
      </w:pPr>
      <w:bookmarkStart w:id="186" w:name="_Hlk125624814"/>
      <w:bookmarkStart w:id="187" w:name="_Hlk125616142"/>
      <w:r w:rsidRPr="000B1867">
        <w:rPr>
          <w:rFonts w:cstheme="minorHAnsi"/>
          <w:bCs/>
        </w:rPr>
        <w:t xml:space="preserve">Detalle de gastos de la inversión productiva del perfil de ingresos en el primer año. </w:t>
      </w:r>
      <w:bookmarkEnd w:id="186"/>
      <w:r w:rsidRPr="000B1867">
        <w:rPr>
          <w:rFonts w:cstheme="minorHAnsi"/>
          <w:bCs/>
        </w:rPr>
        <w:t xml:space="preserve"> </w:t>
      </w:r>
    </w:p>
    <w:bookmarkEnd w:id="187"/>
    <w:p w14:paraId="10729A5C" w14:textId="77777777" w:rsidR="007557D6" w:rsidRPr="007A0E46" w:rsidRDefault="007557D6" w:rsidP="007557D6">
      <w:pPr>
        <w:jc w:val="both"/>
        <w:rPr>
          <w:rFonts w:eastAsia="Arial Unicode MS" w:cstheme="minorHAnsi"/>
        </w:rPr>
      </w:pPr>
    </w:p>
    <w:p w14:paraId="70BCA9E8" w14:textId="039AA27F" w:rsidR="00DB1451" w:rsidRDefault="00213AB8" w:rsidP="00213AB8">
      <w:pPr>
        <w:jc w:val="center"/>
        <w:rPr>
          <w:rFonts w:eastAsia="Times New Roman" w:cstheme="minorHAnsi"/>
          <w:color w:val="000000"/>
          <w:szCs w:val="22"/>
          <w:lang w:val="es-HN" w:eastAsia="es-HN"/>
        </w:rPr>
      </w:pPr>
      <w:r>
        <w:rPr>
          <w:noProof/>
          <w:lang w:val="es-HN" w:eastAsia="es-HN"/>
        </w:rPr>
        <w:lastRenderedPageBreak/>
        <w:drawing>
          <wp:inline distT="0" distB="0" distL="0" distR="0" wp14:anchorId="5E5890E4" wp14:editId="1BAC3F42">
            <wp:extent cx="4572000" cy="2743200"/>
            <wp:effectExtent l="0" t="0" r="0" b="0"/>
            <wp:docPr id="12" name="Gráfico 12">
              <a:extLst xmlns:a="http://schemas.openxmlformats.org/drawingml/2006/main">
                <a:ext uri="{FF2B5EF4-FFF2-40B4-BE49-F238E27FC236}">
                  <a16:creationId xmlns:a16="http://schemas.microsoft.com/office/drawing/2014/main" id="{CD52B493-3EEA-73CA-AB95-25682E2191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409BC29" w14:textId="77777777" w:rsidR="007A0E46" w:rsidRPr="007D5CD5" w:rsidRDefault="007A0E46" w:rsidP="007557D6">
      <w:pPr>
        <w:jc w:val="both"/>
        <w:rPr>
          <w:rFonts w:eastAsia="Times New Roman" w:cstheme="minorHAnsi"/>
          <w:color w:val="000000"/>
          <w:szCs w:val="22"/>
          <w:lang w:val="es-HN" w:eastAsia="es-HN"/>
        </w:rPr>
      </w:pPr>
    </w:p>
    <w:p w14:paraId="75D2C070" w14:textId="1BCB8A91" w:rsidR="007557D6" w:rsidRPr="007D5CD5" w:rsidRDefault="00213AB8" w:rsidP="007557D6">
      <w:pPr>
        <w:spacing w:before="240"/>
        <w:jc w:val="both"/>
        <w:rPr>
          <w:rFonts w:cstheme="minorHAnsi"/>
          <w:szCs w:val="22"/>
        </w:rPr>
      </w:pPr>
      <w:r w:rsidRPr="00213AB8">
        <w:rPr>
          <w:rFonts w:eastAsia="Times New Roman" w:cstheme="minorHAnsi"/>
          <w:color w:val="000000"/>
          <w:szCs w:val="22"/>
          <w:lang w:val="es-HN" w:eastAsia="es-HN"/>
        </w:rPr>
        <w:t>El costo de la inversión productiva para el primer año es de L 552,480.00</w:t>
      </w:r>
      <w:r w:rsidR="000B1867">
        <w:rPr>
          <w:rFonts w:eastAsia="Times New Roman" w:cstheme="minorHAnsi"/>
          <w:color w:val="000000"/>
          <w:szCs w:val="22"/>
          <w:lang w:val="es-HN" w:eastAsia="es-HN"/>
        </w:rPr>
        <w:t xml:space="preserve">, </w:t>
      </w:r>
      <w:r w:rsidRPr="00213AB8">
        <w:rPr>
          <w:rFonts w:eastAsia="Times New Roman" w:cstheme="minorHAnsi"/>
          <w:color w:val="000000"/>
          <w:szCs w:val="22"/>
          <w:lang w:val="es-HN" w:eastAsia="es-HN"/>
        </w:rPr>
        <w:t xml:space="preserve">del cual el costo de mano obra es de L </w:t>
      </w:r>
      <w:r w:rsidR="000B1867" w:rsidRPr="000B1867">
        <w:rPr>
          <w:rFonts w:eastAsia="Times New Roman" w:cstheme="minorHAnsi"/>
          <w:color w:val="000000"/>
          <w:szCs w:val="22"/>
          <w:lang w:val="es-HN" w:eastAsia="es-HN"/>
        </w:rPr>
        <w:t>30,000.00</w:t>
      </w:r>
      <w:r w:rsidR="000B1867" w:rsidRPr="00213AB8">
        <w:rPr>
          <w:rFonts w:eastAsia="Times New Roman" w:cstheme="minorHAnsi"/>
          <w:color w:val="000000"/>
          <w:szCs w:val="22"/>
          <w:lang w:val="es-HN" w:eastAsia="es-HN"/>
        </w:rPr>
        <w:t>,</w:t>
      </w:r>
      <w:r w:rsidRPr="00213AB8">
        <w:rPr>
          <w:rFonts w:eastAsia="Times New Roman" w:cstheme="minorHAnsi"/>
          <w:color w:val="000000"/>
          <w:szCs w:val="22"/>
          <w:lang w:val="es-HN" w:eastAsia="es-HN"/>
        </w:rPr>
        <w:t xml:space="preserve"> L </w:t>
      </w:r>
      <w:r w:rsidR="000B1867" w:rsidRPr="000B1867">
        <w:rPr>
          <w:rFonts w:eastAsia="Times New Roman" w:cstheme="minorHAnsi"/>
          <w:color w:val="000000"/>
          <w:szCs w:val="22"/>
          <w:lang w:val="es-HN" w:eastAsia="es-HN"/>
        </w:rPr>
        <w:t xml:space="preserve">399,000.00 </w:t>
      </w:r>
      <w:r w:rsidRPr="00213AB8">
        <w:rPr>
          <w:rFonts w:eastAsia="Times New Roman" w:cstheme="minorHAnsi"/>
          <w:color w:val="000000"/>
          <w:szCs w:val="22"/>
          <w:lang w:val="es-HN" w:eastAsia="es-HN"/>
        </w:rPr>
        <w:t xml:space="preserve">para la compra de los insumos y </w:t>
      </w:r>
      <w:r w:rsidR="000B1867" w:rsidRPr="000B1867">
        <w:rPr>
          <w:rFonts w:eastAsia="Times New Roman" w:cstheme="minorHAnsi"/>
          <w:color w:val="000000"/>
          <w:szCs w:val="22"/>
          <w:lang w:val="es-HN" w:eastAsia="es-HN"/>
        </w:rPr>
        <w:t xml:space="preserve">123,480.00  </w:t>
      </w:r>
      <w:r w:rsidRPr="00213AB8">
        <w:rPr>
          <w:rFonts w:eastAsia="Times New Roman" w:cstheme="minorHAnsi"/>
          <w:color w:val="000000"/>
          <w:szCs w:val="22"/>
          <w:lang w:val="es-HN" w:eastAsia="es-HN"/>
        </w:rPr>
        <w:t>como gastos de energía eléctrica</w:t>
      </w:r>
      <w:r w:rsidR="000B1867">
        <w:rPr>
          <w:rFonts w:eastAsia="Times New Roman" w:cstheme="minorHAnsi"/>
          <w:color w:val="000000"/>
          <w:szCs w:val="22"/>
          <w:lang w:val="es-HN" w:eastAsia="es-HN"/>
        </w:rPr>
        <w:t xml:space="preserve"> c</w:t>
      </w:r>
      <w:r w:rsidR="00BA5615" w:rsidRPr="007D5CD5">
        <w:rPr>
          <w:rFonts w:cstheme="minorHAnsi"/>
          <w:szCs w:val="22"/>
        </w:rPr>
        <w:t>cuando</w:t>
      </w:r>
      <w:r w:rsidR="007557D6" w:rsidRPr="007D5CD5">
        <w:rPr>
          <w:rFonts w:cstheme="minorHAnsi"/>
          <w:szCs w:val="22"/>
        </w:rPr>
        <w:t xml:space="preserve"> el costo de la energía tiene un costo es L. 6.00/kWh.</w:t>
      </w:r>
    </w:p>
    <w:p w14:paraId="205D7938" w14:textId="17E99923" w:rsidR="007557D6" w:rsidRPr="007D5CD5" w:rsidRDefault="007557D6" w:rsidP="009E7E90">
      <w:pPr>
        <w:rPr>
          <w:rFonts w:cstheme="minorHAnsi"/>
        </w:rPr>
      </w:pPr>
    </w:p>
    <w:p w14:paraId="77A48623" w14:textId="5D17DC6A" w:rsidR="00FF02E6" w:rsidRPr="000B1867" w:rsidRDefault="00FF02E6" w:rsidP="000B1867">
      <w:pPr>
        <w:pStyle w:val="Prrafodelista"/>
        <w:numPr>
          <w:ilvl w:val="0"/>
          <w:numId w:val="30"/>
        </w:numPr>
        <w:spacing w:after="200" w:line="276" w:lineRule="auto"/>
        <w:rPr>
          <w:rFonts w:cstheme="minorHAnsi"/>
          <w:bCs/>
        </w:rPr>
      </w:pPr>
      <w:r w:rsidRPr="000B1867">
        <w:rPr>
          <w:rFonts w:cstheme="minorHAnsi"/>
          <w:bCs/>
        </w:rPr>
        <w:t>Flujo de caja</w:t>
      </w:r>
    </w:p>
    <w:p w14:paraId="4CF316E9" w14:textId="6F48A2E4" w:rsidR="00603E6B" w:rsidRPr="007D5CD5" w:rsidRDefault="00603E6B" w:rsidP="00603E6B">
      <w:pPr>
        <w:jc w:val="center"/>
        <w:rPr>
          <w:rFonts w:cstheme="minorHAnsi"/>
          <w:b/>
          <w:szCs w:val="22"/>
        </w:rPr>
      </w:pPr>
      <w:r w:rsidRPr="007D5CD5">
        <w:rPr>
          <w:rFonts w:cstheme="minorHAnsi"/>
          <w:b/>
          <w:bCs/>
        </w:rPr>
        <w:t xml:space="preserve">Cuadro </w:t>
      </w:r>
      <w:r w:rsidRPr="007D5CD5">
        <w:rPr>
          <w:rFonts w:cstheme="minorHAnsi"/>
          <w:b/>
          <w:bCs/>
        </w:rPr>
        <w:fldChar w:fldCharType="begin"/>
      </w:r>
      <w:r w:rsidRPr="007D5CD5">
        <w:rPr>
          <w:rFonts w:cstheme="minorHAnsi"/>
          <w:b/>
          <w:bCs/>
        </w:rPr>
        <w:instrText xml:space="preserve"> SEQ Cuadro \* ARABIC </w:instrText>
      </w:r>
      <w:r w:rsidRPr="007D5CD5">
        <w:rPr>
          <w:rFonts w:cstheme="minorHAnsi"/>
          <w:b/>
          <w:bCs/>
        </w:rPr>
        <w:fldChar w:fldCharType="separate"/>
      </w:r>
      <w:r w:rsidR="00B73325">
        <w:rPr>
          <w:rFonts w:cstheme="minorHAnsi"/>
          <w:b/>
          <w:bCs/>
          <w:noProof/>
        </w:rPr>
        <w:t>3</w:t>
      </w:r>
      <w:r w:rsidRPr="007D5CD5">
        <w:rPr>
          <w:rFonts w:cstheme="minorHAnsi"/>
          <w:b/>
          <w:bCs/>
        </w:rPr>
        <w:fldChar w:fldCharType="end"/>
      </w:r>
      <w:r w:rsidRPr="007D5CD5">
        <w:rPr>
          <w:rFonts w:cstheme="minorHAnsi"/>
        </w:rPr>
        <w:t xml:space="preserve"> </w:t>
      </w:r>
      <w:r w:rsidRPr="007D5CD5">
        <w:rPr>
          <w:rFonts w:cstheme="minorHAnsi"/>
          <w:b/>
          <w:szCs w:val="22"/>
        </w:rPr>
        <w:t xml:space="preserve"> flujo de caja del perfil del camarón</w:t>
      </w:r>
    </w:p>
    <w:tbl>
      <w:tblPr>
        <w:tblW w:w="9516" w:type="dxa"/>
        <w:tblLook w:val="04A0" w:firstRow="1" w:lastRow="0" w:firstColumn="1" w:lastColumn="0" w:noHBand="0" w:noVBand="1"/>
      </w:tblPr>
      <w:tblGrid>
        <w:gridCol w:w="2336"/>
        <w:gridCol w:w="1174"/>
        <w:gridCol w:w="1174"/>
        <w:gridCol w:w="1174"/>
        <w:gridCol w:w="1276"/>
        <w:gridCol w:w="1184"/>
        <w:gridCol w:w="1265"/>
      </w:tblGrid>
      <w:tr w:rsidR="00603E6B" w:rsidRPr="007D5CD5" w14:paraId="39C946CA" w14:textId="77777777" w:rsidTr="00603E6B">
        <w:trPr>
          <w:trHeight w:val="265"/>
          <w:tblHeader/>
        </w:trPr>
        <w:tc>
          <w:tcPr>
            <w:tcW w:w="2336"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hideMark/>
          </w:tcPr>
          <w:p w14:paraId="24C2BC1E" w14:textId="77777777" w:rsidR="00603E6B" w:rsidRPr="007D5CD5" w:rsidRDefault="00603E6B" w:rsidP="00DB1451">
            <w:pPr>
              <w:jc w:val="center"/>
              <w:rPr>
                <w:rFonts w:eastAsia="Times New Roman" w:cstheme="minorHAnsi"/>
                <w:b/>
                <w:bCs/>
                <w:sz w:val="20"/>
                <w:szCs w:val="20"/>
                <w:lang w:val="en-US"/>
              </w:rPr>
            </w:pPr>
            <w:r w:rsidRPr="007D5CD5">
              <w:rPr>
                <w:rFonts w:eastAsia="Times New Roman" w:cstheme="minorHAnsi"/>
                <w:b/>
                <w:bCs/>
                <w:sz w:val="20"/>
                <w:szCs w:val="20"/>
                <w:lang w:val="en-US"/>
              </w:rPr>
              <w:t>CONCEPTO</w:t>
            </w:r>
          </w:p>
        </w:tc>
        <w:tc>
          <w:tcPr>
            <w:tcW w:w="5934" w:type="dxa"/>
            <w:gridSpan w:val="5"/>
            <w:tcBorders>
              <w:top w:val="single" w:sz="4" w:space="0" w:color="auto"/>
              <w:left w:val="nil"/>
              <w:bottom w:val="single" w:sz="4" w:space="0" w:color="auto"/>
              <w:right w:val="single" w:sz="4" w:space="0" w:color="000000"/>
            </w:tcBorders>
            <w:shd w:val="clear" w:color="auto" w:fill="95B3D7" w:themeFill="accent1" w:themeFillTint="99"/>
            <w:vAlign w:val="center"/>
            <w:hideMark/>
          </w:tcPr>
          <w:p w14:paraId="5DB78BB6" w14:textId="1ADCB76D" w:rsidR="00603E6B" w:rsidRPr="007D5CD5" w:rsidRDefault="00DB1451" w:rsidP="00E47388">
            <w:pPr>
              <w:jc w:val="center"/>
              <w:rPr>
                <w:rFonts w:eastAsia="Times New Roman" w:cstheme="minorHAnsi"/>
                <w:b/>
                <w:bCs/>
                <w:sz w:val="20"/>
                <w:szCs w:val="20"/>
                <w:lang w:val="en-US"/>
              </w:rPr>
            </w:pPr>
            <w:r w:rsidRPr="007D5CD5">
              <w:rPr>
                <w:rFonts w:eastAsia="Times New Roman" w:cstheme="minorHAnsi"/>
                <w:b/>
                <w:bCs/>
                <w:sz w:val="20"/>
                <w:szCs w:val="20"/>
                <w:lang w:val="en-US"/>
              </w:rPr>
              <w:t>AÑOS</w:t>
            </w:r>
            <w:r w:rsidR="00603E6B" w:rsidRPr="007D5CD5">
              <w:rPr>
                <w:rFonts w:eastAsia="Times New Roman" w:cstheme="minorHAnsi"/>
                <w:b/>
                <w:bCs/>
                <w:sz w:val="20"/>
                <w:szCs w:val="20"/>
                <w:lang w:val="en-US"/>
              </w:rPr>
              <w:t> </w:t>
            </w:r>
          </w:p>
        </w:tc>
        <w:tc>
          <w:tcPr>
            <w:tcW w:w="1246" w:type="dxa"/>
            <w:vMerge w:val="restart"/>
            <w:tcBorders>
              <w:top w:val="single" w:sz="4" w:space="0" w:color="auto"/>
              <w:left w:val="single" w:sz="4" w:space="0" w:color="auto"/>
              <w:bottom w:val="single" w:sz="4" w:space="0" w:color="000000"/>
              <w:right w:val="single" w:sz="4" w:space="0" w:color="auto"/>
            </w:tcBorders>
            <w:shd w:val="clear" w:color="auto" w:fill="95B3D7" w:themeFill="accent1" w:themeFillTint="99"/>
            <w:noWrap/>
            <w:vAlign w:val="center"/>
            <w:hideMark/>
          </w:tcPr>
          <w:p w14:paraId="6577A386" w14:textId="77777777" w:rsidR="00603E6B" w:rsidRPr="007D5CD5" w:rsidRDefault="00603E6B" w:rsidP="00E47388">
            <w:pPr>
              <w:jc w:val="center"/>
              <w:rPr>
                <w:rFonts w:eastAsia="Times New Roman" w:cstheme="minorHAnsi"/>
                <w:b/>
                <w:bCs/>
                <w:sz w:val="20"/>
                <w:szCs w:val="20"/>
                <w:lang w:val="en-US"/>
              </w:rPr>
            </w:pPr>
            <w:r w:rsidRPr="007D5CD5">
              <w:rPr>
                <w:rFonts w:eastAsia="Times New Roman" w:cstheme="minorHAnsi"/>
                <w:b/>
                <w:bCs/>
                <w:sz w:val="20"/>
                <w:szCs w:val="20"/>
                <w:lang w:val="en-US"/>
              </w:rPr>
              <w:t>Costo total</w:t>
            </w:r>
          </w:p>
        </w:tc>
      </w:tr>
      <w:tr w:rsidR="00603E6B" w:rsidRPr="007D5CD5" w14:paraId="2CF56636" w14:textId="77777777" w:rsidTr="00603E6B">
        <w:trPr>
          <w:trHeight w:val="265"/>
          <w:tblHeader/>
        </w:trPr>
        <w:tc>
          <w:tcPr>
            <w:tcW w:w="2336"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9AD7790" w14:textId="77777777" w:rsidR="00603E6B" w:rsidRPr="007D5CD5" w:rsidRDefault="00603E6B" w:rsidP="00E47388">
            <w:pPr>
              <w:rPr>
                <w:rFonts w:eastAsia="Times New Roman" w:cstheme="minorHAnsi"/>
                <w:b/>
                <w:bCs/>
                <w:sz w:val="20"/>
                <w:szCs w:val="20"/>
                <w:lang w:val="en-US"/>
              </w:rPr>
            </w:pPr>
          </w:p>
        </w:tc>
        <w:tc>
          <w:tcPr>
            <w:tcW w:w="1157" w:type="dxa"/>
            <w:tcBorders>
              <w:top w:val="nil"/>
              <w:left w:val="nil"/>
              <w:bottom w:val="single" w:sz="4" w:space="0" w:color="auto"/>
              <w:right w:val="single" w:sz="4" w:space="0" w:color="auto"/>
            </w:tcBorders>
            <w:shd w:val="clear" w:color="auto" w:fill="95B3D7" w:themeFill="accent1" w:themeFillTint="99"/>
            <w:vAlign w:val="center"/>
            <w:hideMark/>
          </w:tcPr>
          <w:p w14:paraId="0ED0DAC2" w14:textId="77777777" w:rsidR="00603E6B" w:rsidRPr="007D5CD5" w:rsidRDefault="00603E6B" w:rsidP="00E47388">
            <w:pPr>
              <w:jc w:val="center"/>
              <w:rPr>
                <w:rFonts w:eastAsia="Times New Roman" w:cstheme="minorHAnsi"/>
                <w:b/>
                <w:bCs/>
                <w:sz w:val="20"/>
                <w:szCs w:val="20"/>
                <w:lang w:val="en-US"/>
              </w:rPr>
            </w:pPr>
            <w:r w:rsidRPr="007D5CD5">
              <w:rPr>
                <w:rFonts w:eastAsia="Times New Roman" w:cstheme="minorHAnsi"/>
                <w:b/>
                <w:bCs/>
                <w:sz w:val="20"/>
                <w:szCs w:val="20"/>
                <w:lang w:val="en-US"/>
              </w:rPr>
              <w:t>1</w:t>
            </w:r>
          </w:p>
        </w:tc>
        <w:tc>
          <w:tcPr>
            <w:tcW w:w="1157" w:type="dxa"/>
            <w:tcBorders>
              <w:top w:val="nil"/>
              <w:left w:val="nil"/>
              <w:bottom w:val="single" w:sz="4" w:space="0" w:color="auto"/>
              <w:right w:val="single" w:sz="4" w:space="0" w:color="auto"/>
            </w:tcBorders>
            <w:shd w:val="clear" w:color="auto" w:fill="95B3D7" w:themeFill="accent1" w:themeFillTint="99"/>
            <w:vAlign w:val="center"/>
            <w:hideMark/>
          </w:tcPr>
          <w:p w14:paraId="7D64F94C" w14:textId="77777777" w:rsidR="00603E6B" w:rsidRPr="007D5CD5" w:rsidRDefault="00603E6B" w:rsidP="00E47388">
            <w:pPr>
              <w:jc w:val="center"/>
              <w:rPr>
                <w:rFonts w:eastAsia="Times New Roman" w:cstheme="minorHAnsi"/>
                <w:b/>
                <w:bCs/>
                <w:sz w:val="20"/>
                <w:szCs w:val="20"/>
                <w:lang w:val="en-US"/>
              </w:rPr>
            </w:pPr>
            <w:r w:rsidRPr="007D5CD5">
              <w:rPr>
                <w:rFonts w:eastAsia="Times New Roman" w:cstheme="minorHAnsi"/>
                <w:b/>
                <w:bCs/>
                <w:sz w:val="20"/>
                <w:szCs w:val="20"/>
                <w:lang w:val="en-US"/>
              </w:rPr>
              <w:t>2</w:t>
            </w:r>
          </w:p>
        </w:tc>
        <w:tc>
          <w:tcPr>
            <w:tcW w:w="1157" w:type="dxa"/>
            <w:tcBorders>
              <w:top w:val="nil"/>
              <w:left w:val="nil"/>
              <w:bottom w:val="single" w:sz="4" w:space="0" w:color="auto"/>
              <w:right w:val="single" w:sz="4" w:space="0" w:color="auto"/>
            </w:tcBorders>
            <w:shd w:val="clear" w:color="auto" w:fill="95B3D7" w:themeFill="accent1" w:themeFillTint="99"/>
            <w:vAlign w:val="center"/>
            <w:hideMark/>
          </w:tcPr>
          <w:p w14:paraId="25BCDAFD" w14:textId="77777777" w:rsidR="00603E6B" w:rsidRPr="007D5CD5" w:rsidRDefault="00603E6B" w:rsidP="00E47388">
            <w:pPr>
              <w:jc w:val="center"/>
              <w:rPr>
                <w:rFonts w:eastAsia="Times New Roman" w:cstheme="minorHAnsi"/>
                <w:b/>
                <w:bCs/>
                <w:sz w:val="20"/>
                <w:szCs w:val="20"/>
                <w:lang w:val="en-US"/>
              </w:rPr>
            </w:pPr>
            <w:r w:rsidRPr="007D5CD5">
              <w:rPr>
                <w:rFonts w:eastAsia="Times New Roman" w:cstheme="minorHAnsi"/>
                <w:b/>
                <w:bCs/>
                <w:sz w:val="20"/>
                <w:szCs w:val="20"/>
                <w:lang w:val="en-US"/>
              </w:rPr>
              <w:t>3</w:t>
            </w:r>
          </w:p>
        </w:tc>
        <w:tc>
          <w:tcPr>
            <w:tcW w:w="1276" w:type="dxa"/>
            <w:tcBorders>
              <w:top w:val="nil"/>
              <w:left w:val="nil"/>
              <w:bottom w:val="single" w:sz="4" w:space="0" w:color="auto"/>
              <w:right w:val="single" w:sz="4" w:space="0" w:color="auto"/>
            </w:tcBorders>
            <w:shd w:val="clear" w:color="auto" w:fill="95B3D7" w:themeFill="accent1" w:themeFillTint="99"/>
            <w:vAlign w:val="center"/>
            <w:hideMark/>
          </w:tcPr>
          <w:p w14:paraId="5929D17C" w14:textId="77777777" w:rsidR="00603E6B" w:rsidRPr="007D5CD5" w:rsidRDefault="00603E6B" w:rsidP="00E47388">
            <w:pPr>
              <w:jc w:val="center"/>
              <w:rPr>
                <w:rFonts w:eastAsia="Times New Roman" w:cstheme="minorHAnsi"/>
                <w:b/>
                <w:bCs/>
                <w:sz w:val="20"/>
                <w:szCs w:val="20"/>
                <w:lang w:val="en-US"/>
              </w:rPr>
            </w:pPr>
            <w:r w:rsidRPr="007D5CD5">
              <w:rPr>
                <w:rFonts w:eastAsia="Times New Roman" w:cstheme="minorHAnsi"/>
                <w:b/>
                <w:bCs/>
                <w:sz w:val="20"/>
                <w:szCs w:val="20"/>
                <w:lang w:val="en-US"/>
              </w:rPr>
              <w:t>4</w:t>
            </w:r>
          </w:p>
        </w:tc>
        <w:tc>
          <w:tcPr>
            <w:tcW w:w="1184" w:type="dxa"/>
            <w:tcBorders>
              <w:top w:val="nil"/>
              <w:left w:val="nil"/>
              <w:bottom w:val="single" w:sz="4" w:space="0" w:color="auto"/>
              <w:right w:val="single" w:sz="4" w:space="0" w:color="auto"/>
            </w:tcBorders>
            <w:shd w:val="clear" w:color="auto" w:fill="95B3D7" w:themeFill="accent1" w:themeFillTint="99"/>
            <w:vAlign w:val="center"/>
            <w:hideMark/>
          </w:tcPr>
          <w:p w14:paraId="34565704" w14:textId="77777777" w:rsidR="00603E6B" w:rsidRPr="007D5CD5" w:rsidRDefault="00603E6B" w:rsidP="00E47388">
            <w:pPr>
              <w:jc w:val="center"/>
              <w:rPr>
                <w:rFonts w:eastAsia="Times New Roman" w:cstheme="minorHAnsi"/>
                <w:b/>
                <w:bCs/>
                <w:sz w:val="20"/>
                <w:szCs w:val="20"/>
                <w:lang w:val="en-US"/>
              </w:rPr>
            </w:pPr>
            <w:r w:rsidRPr="007D5CD5">
              <w:rPr>
                <w:rFonts w:eastAsia="Times New Roman" w:cstheme="minorHAnsi"/>
                <w:b/>
                <w:bCs/>
                <w:sz w:val="20"/>
                <w:szCs w:val="20"/>
                <w:lang w:val="en-US"/>
              </w:rPr>
              <w:t>5</w:t>
            </w:r>
          </w:p>
        </w:tc>
        <w:tc>
          <w:tcPr>
            <w:tcW w:w="1246" w:type="dxa"/>
            <w:vMerge/>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14:paraId="6F550D8A" w14:textId="77777777" w:rsidR="00603E6B" w:rsidRPr="007D5CD5" w:rsidRDefault="00603E6B" w:rsidP="00E47388">
            <w:pPr>
              <w:rPr>
                <w:rFonts w:eastAsia="Times New Roman" w:cstheme="minorHAnsi"/>
                <w:sz w:val="20"/>
                <w:szCs w:val="20"/>
                <w:lang w:val="en-US"/>
              </w:rPr>
            </w:pPr>
          </w:p>
        </w:tc>
      </w:tr>
      <w:tr w:rsidR="00603E6B" w:rsidRPr="007D5CD5" w14:paraId="2D05DA9F" w14:textId="77777777" w:rsidTr="000B1867">
        <w:trPr>
          <w:trHeight w:val="265"/>
        </w:trPr>
        <w:tc>
          <w:tcPr>
            <w:tcW w:w="2336"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5D5F01DA" w14:textId="77777777" w:rsidR="00603E6B" w:rsidRPr="007D5CD5" w:rsidRDefault="00603E6B" w:rsidP="00E47388">
            <w:pPr>
              <w:rPr>
                <w:rFonts w:eastAsia="Times New Roman" w:cstheme="minorHAnsi"/>
                <w:b/>
                <w:bCs/>
                <w:sz w:val="20"/>
                <w:szCs w:val="20"/>
                <w:lang w:val="en-US"/>
              </w:rPr>
            </w:pPr>
            <w:r w:rsidRPr="007D5CD5">
              <w:rPr>
                <w:rFonts w:eastAsia="Times New Roman" w:cstheme="minorHAnsi"/>
                <w:b/>
                <w:bCs/>
                <w:sz w:val="20"/>
                <w:szCs w:val="20"/>
                <w:lang w:val="en-US"/>
              </w:rPr>
              <w:t>Ingresos</w:t>
            </w:r>
          </w:p>
        </w:tc>
        <w:tc>
          <w:tcPr>
            <w:tcW w:w="1157" w:type="dxa"/>
            <w:tcBorders>
              <w:top w:val="nil"/>
              <w:left w:val="nil"/>
              <w:bottom w:val="single" w:sz="4" w:space="0" w:color="auto"/>
              <w:right w:val="single" w:sz="4" w:space="0" w:color="auto"/>
            </w:tcBorders>
            <w:shd w:val="clear" w:color="auto" w:fill="DBE5F1" w:themeFill="accent1" w:themeFillTint="33"/>
            <w:noWrap/>
            <w:vAlign w:val="bottom"/>
            <w:hideMark/>
          </w:tcPr>
          <w:p w14:paraId="20D6F90A" w14:textId="77777777" w:rsidR="00603E6B" w:rsidRPr="007D5CD5" w:rsidRDefault="00603E6B" w:rsidP="00E47388">
            <w:pPr>
              <w:jc w:val="right"/>
              <w:rPr>
                <w:rFonts w:eastAsia="Times New Roman" w:cstheme="minorHAnsi"/>
                <w:b/>
                <w:bCs/>
                <w:sz w:val="20"/>
                <w:szCs w:val="20"/>
                <w:lang w:val="en-US"/>
              </w:rPr>
            </w:pPr>
            <w:r w:rsidRPr="007D5CD5">
              <w:rPr>
                <w:rFonts w:eastAsia="Times New Roman" w:cstheme="minorHAnsi"/>
                <w:b/>
                <w:bCs/>
                <w:sz w:val="20"/>
                <w:szCs w:val="20"/>
                <w:lang w:val="en-US"/>
              </w:rPr>
              <w:t>2,154,240.00</w:t>
            </w:r>
          </w:p>
        </w:tc>
        <w:tc>
          <w:tcPr>
            <w:tcW w:w="1157" w:type="dxa"/>
            <w:tcBorders>
              <w:top w:val="nil"/>
              <w:left w:val="nil"/>
              <w:bottom w:val="single" w:sz="4" w:space="0" w:color="auto"/>
              <w:right w:val="single" w:sz="4" w:space="0" w:color="auto"/>
            </w:tcBorders>
            <w:shd w:val="clear" w:color="auto" w:fill="DBE5F1" w:themeFill="accent1" w:themeFillTint="33"/>
            <w:noWrap/>
            <w:vAlign w:val="bottom"/>
            <w:hideMark/>
          </w:tcPr>
          <w:p w14:paraId="721CBD3C" w14:textId="77777777" w:rsidR="00603E6B" w:rsidRPr="007D5CD5" w:rsidRDefault="00603E6B" w:rsidP="00E47388">
            <w:pPr>
              <w:jc w:val="right"/>
              <w:rPr>
                <w:rFonts w:eastAsia="Times New Roman" w:cstheme="minorHAnsi"/>
                <w:b/>
                <w:bCs/>
                <w:sz w:val="20"/>
                <w:szCs w:val="20"/>
                <w:lang w:val="en-US"/>
              </w:rPr>
            </w:pPr>
            <w:r w:rsidRPr="007D5CD5">
              <w:rPr>
                <w:rFonts w:eastAsia="Times New Roman" w:cstheme="minorHAnsi"/>
                <w:b/>
                <w:bCs/>
                <w:sz w:val="20"/>
                <w:szCs w:val="20"/>
                <w:lang w:val="en-US"/>
              </w:rPr>
              <w:t>2,333,041.92</w:t>
            </w:r>
          </w:p>
        </w:tc>
        <w:tc>
          <w:tcPr>
            <w:tcW w:w="1157" w:type="dxa"/>
            <w:tcBorders>
              <w:top w:val="nil"/>
              <w:left w:val="nil"/>
              <w:bottom w:val="single" w:sz="4" w:space="0" w:color="auto"/>
              <w:right w:val="single" w:sz="4" w:space="0" w:color="auto"/>
            </w:tcBorders>
            <w:shd w:val="clear" w:color="auto" w:fill="DBE5F1" w:themeFill="accent1" w:themeFillTint="33"/>
            <w:noWrap/>
            <w:vAlign w:val="bottom"/>
            <w:hideMark/>
          </w:tcPr>
          <w:p w14:paraId="5394A75F" w14:textId="77777777" w:rsidR="00603E6B" w:rsidRPr="007D5CD5" w:rsidRDefault="00603E6B" w:rsidP="00E47388">
            <w:pPr>
              <w:jc w:val="right"/>
              <w:rPr>
                <w:rFonts w:eastAsia="Times New Roman" w:cstheme="minorHAnsi"/>
                <w:b/>
                <w:bCs/>
                <w:sz w:val="20"/>
                <w:szCs w:val="20"/>
                <w:lang w:val="en-US"/>
              </w:rPr>
            </w:pPr>
            <w:r w:rsidRPr="007D5CD5">
              <w:rPr>
                <w:rFonts w:eastAsia="Times New Roman" w:cstheme="minorHAnsi"/>
                <w:b/>
                <w:bCs/>
                <w:sz w:val="20"/>
                <w:szCs w:val="20"/>
                <w:lang w:val="en-US"/>
              </w:rPr>
              <w:t>2,526,684.40</w:t>
            </w:r>
          </w:p>
        </w:tc>
        <w:tc>
          <w:tcPr>
            <w:tcW w:w="1276" w:type="dxa"/>
            <w:tcBorders>
              <w:top w:val="nil"/>
              <w:left w:val="nil"/>
              <w:bottom w:val="single" w:sz="4" w:space="0" w:color="auto"/>
              <w:right w:val="single" w:sz="4" w:space="0" w:color="auto"/>
            </w:tcBorders>
            <w:shd w:val="clear" w:color="auto" w:fill="DBE5F1" w:themeFill="accent1" w:themeFillTint="33"/>
            <w:noWrap/>
            <w:vAlign w:val="bottom"/>
            <w:hideMark/>
          </w:tcPr>
          <w:p w14:paraId="08E5DC07" w14:textId="77777777" w:rsidR="00603E6B" w:rsidRPr="007D5CD5" w:rsidRDefault="00603E6B" w:rsidP="00E47388">
            <w:pPr>
              <w:jc w:val="right"/>
              <w:rPr>
                <w:rFonts w:eastAsia="Times New Roman" w:cstheme="minorHAnsi"/>
                <w:b/>
                <w:bCs/>
                <w:sz w:val="20"/>
                <w:szCs w:val="20"/>
                <w:lang w:val="en-US"/>
              </w:rPr>
            </w:pPr>
            <w:r w:rsidRPr="007D5CD5">
              <w:rPr>
                <w:rFonts w:eastAsia="Times New Roman" w:cstheme="minorHAnsi"/>
                <w:b/>
                <w:bCs/>
                <w:sz w:val="20"/>
                <w:szCs w:val="20"/>
                <w:lang w:val="en-US"/>
              </w:rPr>
              <w:t>2,736,399.20</w:t>
            </w:r>
          </w:p>
        </w:tc>
        <w:tc>
          <w:tcPr>
            <w:tcW w:w="1184" w:type="dxa"/>
            <w:tcBorders>
              <w:top w:val="nil"/>
              <w:left w:val="nil"/>
              <w:bottom w:val="single" w:sz="4" w:space="0" w:color="auto"/>
              <w:right w:val="single" w:sz="4" w:space="0" w:color="auto"/>
            </w:tcBorders>
            <w:shd w:val="clear" w:color="auto" w:fill="DBE5F1" w:themeFill="accent1" w:themeFillTint="33"/>
            <w:noWrap/>
            <w:vAlign w:val="bottom"/>
            <w:hideMark/>
          </w:tcPr>
          <w:p w14:paraId="7536BD53" w14:textId="77777777" w:rsidR="00603E6B" w:rsidRPr="007D5CD5" w:rsidRDefault="00603E6B" w:rsidP="00E47388">
            <w:pPr>
              <w:jc w:val="right"/>
              <w:rPr>
                <w:rFonts w:eastAsia="Times New Roman" w:cstheme="minorHAnsi"/>
                <w:b/>
                <w:bCs/>
                <w:sz w:val="20"/>
                <w:szCs w:val="20"/>
                <w:lang w:val="en-US"/>
              </w:rPr>
            </w:pPr>
            <w:r w:rsidRPr="007D5CD5">
              <w:rPr>
                <w:rFonts w:eastAsia="Times New Roman" w:cstheme="minorHAnsi"/>
                <w:b/>
                <w:bCs/>
                <w:sz w:val="20"/>
                <w:szCs w:val="20"/>
                <w:lang w:val="en-US"/>
              </w:rPr>
              <w:t>2,963,520.34</w:t>
            </w:r>
          </w:p>
        </w:tc>
        <w:tc>
          <w:tcPr>
            <w:tcW w:w="1246" w:type="dxa"/>
            <w:tcBorders>
              <w:top w:val="nil"/>
              <w:left w:val="nil"/>
              <w:bottom w:val="single" w:sz="4" w:space="0" w:color="auto"/>
              <w:right w:val="single" w:sz="4" w:space="0" w:color="auto"/>
            </w:tcBorders>
            <w:shd w:val="clear" w:color="auto" w:fill="DBE5F1" w:themeFill="accent1" w:themeFillTint="33"/>
            <w:noWrap/>
            <w:vAlign w:val="bottom"/>
            <w:hideMark/>
          </w:tcPr>
          <w:p w14:paraId="500A0F9D" w14:textId="77777777" w:rsidR="00603E6B" w:rsidRPr="007D5CD5" w:rsidRDefault="00603E6B" w:rsidP="00E47388">
            <w:pPr>
              <w:jc w:val="right"/>
              <w:rPr>
                <w:rFonts w:eastAsia="Times New Roman" w:cstheme="minorHAnsi"/>
                <w:sz w:val="20"/>
                <w:szCs w:val="20"/>
                <w:lang w:val="en-US"/>
              </w:rPr>
            </w:pPr>
            <w:r w:rsidRPr="007D5CD5">
              <w:rPr>
                <w:rFonts w:eastAsia="Times New Roman" w:cstheme="minorHAnsi"/>
                <w:sz w:val="20"/>
                <w:szCs w:val="20"/>
                <w:lang w:val="en-US"/>
              </w:rPr>
              <w:t>12,713,885.86</w:t>
            </w:r>
          </w:p>
        </w:tc>
      </w:tr>
      <w:tr w:rsidR="00603E6B" w:rsidRPr="007D5CD5" w14:paraId="0302CE1C" w14:textId="77777777" w:rsidTr="00603E6B">
        <w:trPr>
          <w:trHeight w:val="265"/>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54A0BE68" w14:textId="77777777" w:rsidR="00603E6B" w:rsidRPr="007D5CD5" w:rsidRDefault="00603E6B" w:rsidP="00E47388">
            <w:pPr>
              <w:rPr>
                <w:rFonts w:eastAsia="Times New Roman" w:cstheme="minorHAnsi"/>
                <w:sz w:val="20"/>
                <w:szCs w:val="20"/>
                <w:lang w:val="en-US"/>
              </w:rPr>
            </w:pPr>
            <w:r w:rsidRPr="007D5CD5">
              <w:rPr>
                <w:rFonts w:eastAsia="Times New Roman" w:cstheme="minorHAnsi"/>
                <w:sz w:val="20"/>
                <w:szCs w:val="20"/>
                <w:lang w:val="en-US"/>
              </w:rPr>
              <w:t>Costos producción</w:t>
            </w:r>
          </w:p>
        </w:tc>
        <w:tc>
          <w:tcPr>
            <w:tcW w:w="1157" w:type="dxa"/>
            <w:tcBorders>
              <w:top w:val="nil"/>
              <w:left w:val="nil"/>
              <w:bottom w:val="single" w:sz="4" w:space="0" w:color="auto"/>
              <w:right w:val="single" w:sz="4" w:space="0" w:color="auto"/>
            </w:tcBorders>
            <w:shd w:val="clear" w:color="000000" w:fill="FFFFFF"/>
            <w:noWrap/>
            <w:vAlign w:val="bottom"/>
            <w:hideMark/>
          </w:tcPr>
          <w:p w14:paraId="35B581E9" w14:textId="77777777" w:rsidR="00603E6B" w:rsidRPr="007D5CD5" w:rsidRDefault="00603E6B" w:rsidP="00E47388">
            <w:pPr>
              <w:jc w:val="right"/>
              <w:rPr>
                <w:rFonts w:eastAsia="Times New Roman" w:cstheme="minorHAnsi"/>
                <w:sz w:val="20"/>
                <w:szCs w:val="20"/>
                <w:lang w:val="en-US"/>
              </w:rPr>
            </w:pPr>
            <w:r w:rsidRPr="007D5CD5">
              <w:rPr>
                <w:rFonts w:eastAsia="Times New Roman" w:cstheme="minorHAnsi"/>
                <w:sz w:val="20"/>
                <w:szCs w:val="20"/>
                <w:lang w:val="en-US"/>
              </w:rPr>
              <w:t>588,000.00</w:t>
            </w:r>
          </w:p>
        </w:tc>
        <w:tc>
          <w:tcPr>
            <w:tcW w:w="1157" w:type="dxa"/>
            <w:tcBorders>
              <w:top w:val="nil"/>
              <w:left w:val="nil"/>
              <w:bottom w:val="single" w:sz="4" w:space="0" w:color="auto"/>
              <w:right w:val="single" w:sz="4" w:space="0" w:color="auto"/>
            </w:tcBorders>
            <w:shd w:val="clear" w:color="000000" w:fill="FFFFFF"/>
            <w:noWrap/>
            <w:vAlign w:val="bottom"/>
            <w:hideMark/>
          </w:tcPr>
          <w:p w14:paraId="0F45913A" w14:textId="77777777" w:rsidR="00603E6B" w:rsidRPr="007D5CD5" w:rsidRDefault="00603E6B" w:rsidP="00E47388">
            <w:pPr>
              <w:jc w:val="right"/>
              <w:rPr>
                <w:rFonts w:eastAsia="Times New Roman" w:cstheme="minorHAnsi"/>
                <w:sz w:val="20"/>
                <w:szCs w:val="20"/>
                <w:lang w:val="en-US"/>
              </w:rPr>
            </w:pPr>
            <w:r w:rsidRPr="007D5CD5">
              <w:rPr>
                <w:rFonts w:eastAsia="Times New Roman" w:cstheme="minorHAnsi"/>
                <w:sz w:val="20"/>
                <w:szCs w:val="20"/>
                <w:lang w:val="en-US"/>
              </w:rPr>
              <w:t>636,804.00</w:t>
            </w:r>
          </w:p>
        </w:tc>
        <w:tc>
          <w:tcPr>
            <w:tcW w:w="1157" w:type="dxa"/>
            <w:tcBorders>
              <w:top w:val="nil"/>
              <w:left w:val="nil"/>
              <w:bottom w:val="single" w:sz="4" w:space="0" w:color="auto"/>
              <w:right w:val="single" w:sz="4" w:space="0" w:color="auto"/>
            </w:tcBorders>
            <w:shd w:val="clear" w:color="000000" w:fill="FFFFFF"/>
            <w:noWrap/>
            <w:vAlign w:val="bottom"/>
            <w:hideMark/>
          </w:tcPr>
          <w:p w14:paraId="7AE11FC7" w14:textId="77777777" w:rsidR="00603E6B" w:rsidRPr="007D5CD5" w:rsidRDefault="00603E6B" w:rsidP="00E47388">
            <w:pPr>
              <w:jc w:val="right"/>
              <w:rPr>
                <w:rFonts w:eastAsia="Times New Roman" w:cstheme="minorHAnsi"/>
                <w:sz w:val="20"/>
                <w:szCs w:val="20"/>
                <w:lang w:val="en-US"/>
              </w:rPr>
            </w:pPr>
            <w:r w:rsidRPr="007D5CD5">
              <w:rPr>
                <w:rFonts w:eastAsia="Times New Roman" w:cstheme="minorHAnsi"/>
                <w:sz w:val="20"/>
                <w:szCs w:val="20"/>
                <w:lang w:val="en-US"/>
              </w:rPr>
              <w:t>689,658.73</w:t>
            </w:r>
          </w:p>
        </w:tc>
        <w:tc>
          <w:tcPr>
            <w:tcW w:w="1276" w:type="dxa"/>
            <w:tcBorders>
              <w:top w:val="nil"/>
              <w:left w:val="nil"/>
              <w:bottom w:val="single" w:sz="4" w:space="0" w:color="auto"/>
              <w:right w:val="single" w:sz="4" w:space="0" w:color="auto"/>
            </w:tcBorders>
            <w:shd w:val="clear" w:color="000000" w:fill="FFFFFF"/>
            <w:noWrap/>
            <w:vAlign w:val="bottom"/>
            <w:hideMark/>
          </w:tcPr>
          <w:p w14:paraId="298D20F6" w14:textId="77777777" w:rsidR="00603E6B" w:rsidRPr="007D5CD5" w:rsidRDefault="00603E6B" w:rsidP="00E47388">
            <w:pPr>
              <w:jc w:val="right"/>
              <w:rPr>
                <w:rFonts w:eastAsia="Times New Roman" w:cstheme="minorHAnsi"/>
                <w:sz w:val="20"/>
                <w:szCs w:val="20"/>
                <w:lang w:val="en-US"/>
              </w:rPr>
            </w:pPr>
            <w:r w:rsidRPr="007D5CD5">
              <w:rPr>
                <w:rFonts w:eastAsia="Times New Roman" w:cstheme="minorHAnsi"/>
                <w:sz w:val="20"/>
                <w:szCs w:val="20"/>
                <w:lang w:val="en-US"/>
              </w:rPr>
              <w:t>746,900.41</w:t>
            </w:r>
          </w:p>
        </w:tc>
        <w:tc>
          <w:tcPr>
            <w:tcW w:w="1184" w:type="dxa"/>
            <w:tcBorders>
              <w:top w:val="nil"/>
              <w:left w:val="nil"/>
              <w:bottom w:val="single" w:sz="4" w:space="0" w:color="auto"/>
              <w:right w:val="single" w:sz="4" w:space="0" w:color="auto"/>
            </w:tcBorders>
            <w:shd w:val="clear" w:color="000000" w:fill="FFFFFF"/>
            <w:noWrap/>
            <w:vAlign w:val="bottom"/>
            <w:hideMark/>
          </w:tcPr>
          <w:p w14:paraId="26364706" w14:textId="77777777" w:rsidR="00603E6B" w:rsidRPr="007D5CD5" w:rsidRDefault="00603E6B" w:rsidP="00E47388">
            <w:pPr>
              <w:jc w:val="right"/>
              <w:rPr>
                <w:rFonts w:eastAsia="Times New Roman" w:cstheme="minorHAnsi"/>
                <w:sz w:val="20"/>
                <w:szCs w:val="20"/>
                <w:lang w:val="en-US"/>
              </w:rPr>
            </w:pPr>
            <w:r w:rsidRPr="007D5CD5">
              <w:rPr>
                <w:rFonts w:eastAsia="Times New Roman" w:cstheme="minorHAnsi"/>
                <w:sz w:val="20"/>
                <w:szCs w:val="20"/>
                <w:lang w:val="en-US"/>
              </w:rPr>
              <w:t>808,893.14</w:t>
            </w:r>
          </w:p>
        </w:tc>
        <w:tc>
          <w:tcPr>
            <w:tcW w:w="1246" w:type="dxa"/>
            <w:tcBorders>
              <w:top w:val="nil"/>
              <w:left w:val="nil"/>
              <w:bottom w:val="single" w:sz="4" w:space="0" w:color="auto"/>
              <w:right w:val="single" w:sz="4" w:space="0" w:color="auto"/>
            </w:tcBorders>
            <w:shd w:val="clear" w:color="000000" w:fill="FFFFFF"/>
            <w:noWrap/>
            <w:vAlign w:val="bottom"/>
            <w:hideMark/>
          </w:tcPr>
          <w:p w14:paraId="0B4F79DD" w14:textId="77777777" w:rsidR="00603E6B" w:rsidRPr="007D5CD5" w:rsidRDefault="00603E6B" w:rsidP="00E47388">
            <w:pPr>
              <w:jc w:val="right"/>
              <w:rPr>
                <w:rFonts w:eastAsia="Times New Roman" w:cstheme="minorHAnsi"/>
                <w:sz w:val="20"/>
                <w:szCs w:val="20"/>
                <w:lang w:val="en-US"/>
              </w:rPr>
            </w:pPr>
            <w:r w:rsidRPr="007D5CD5">
              <w:rPr>
                <w:rFonts w:eastAsia="Times New Roman" w:cstheme="minorHAnsi"/>
                <w:sz w:val="20"/>
                <w:szCs w:val="20"/>
                <w:lang w:val="en-US"/>
              </w:rPr>
              <w:t>3,470,256.28</w:t>
            </w:r>
          </w:p>
        </w:tc>
      </w:tr>
      <w:tr w:rsidR="00603E6B" w:rsidRPr="007D5CD5" w14:paraId="077B819B" w14:textId="77777777" w:rsidTr="00603E6B">
        <w:trPr>
          <w:trHeight w:val="265"/>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1DA9ABD7" w14:textId="77777777" w:rsidR="00603E6B" w:rsidRPr="007D5CD5" w:rsidRDefault="00603E6B" w:rsidP="00E47388">
            <w:pPr>
              <w:rPr>
                <w:rFonts w:eastAsia="Times New Roman" w:cstheme="minorHAnsi"/>
                <w:sz w:val="20"/>
                <w:szCs w:val="20"/>
                <w:lang w:val="en-US"/>
              </w:rPr>
            </w:pPr>
            <w:r w:rsidRPr="007D5CD5">
              <w:rPr>
                <w:rFonts w:eastAsia="Times New Roman" w:cstheme="minorHAnsi"/>
                <w:sz w:val="20"/>
                <w:szCs w:val="20"/>
                <w:lang w:val="en-US"/>
              </w:rPr>
              <w:t>Costos administración</w:t>
            </w:r>
          </w:p>
        </w:tc>
        <w:tc>
          <w:tcPr>
            <w:tcW w:w="1157" w:type="dxa"/>
            <w:tcBorders>
              <w:top w:val="nil"/>
              <w:left w:val="nil"/>
              <w:bottom w:val="single" w:sz="4" w:space="0" w:color="auto"/>
              <w:right w:val="single" w:sz="4" w:space="0" w:color="auto"/>
            </w:tcBorders>
            <w:shd w:val="clear" w:color="000000" w:fill="FFFFFF"/>
            <w:noWrap/>
            <w:vAlign w:val="bottom"/>
            <w:hideMark/>
          </w:tcPr>
          <w:p w14:paraId="11321C45" w14:textId="77777777" w:rsidR="00603E6B" w:rsidRPr="007D5CD5" w:rsidRDefault="00603E6B" w:rsidP="00E47388">
            <w:pPr>
              <w:jc w:val="right"/>
              <w:rPr>
                <w:rFonts w:eastAsia="Times New Roman" w:cstheme="minorHAnsi"/>
                <w:sz w:val="20"/>
                <w:szCs w:val="20"/>
                <w:lang w:val="en-US"/>
              </w:rPr>
            </w:pPr>
            <w:r w:rsidRPr="007D5CD5">
              <w:rPr>
                <w:rFonts w:eastAsia="Times New Roman" w:cstheme="minorHAnsi"/>
                <w:sz w:val="20"/>
                <w:szCs w:val="20"/>
                <w:lang w:val="en-US"/>
              </w:rPr>
              <w:t>239,600.00</w:t>
            </w:r>
          </w:p>
        </w:tc>
        <w:tc>
          <w:tcPr>
            <w:tcW w:w="1157" w:type="dxa"/>
            <w:tcBorders>
              <w:top w:val="nil"/>
              <w:left w:val="nil"/>
              <w:bottom w:val="single" w:sz="4" w:space="0" w:color="auto"/>
              <w:right w:val="single" w:sz="4" w:space="0" w:color="auto"/>
            </w:tcBorders>
            <w:shd w:val="clear" w:color="000000" w:fill="FFFFFF"/>
            <w:noWrap/>
            <w:vAlign w:val="bottom"/>
            <w:hideMark/>
          </w:tcPr>
          <w:p w14:paraId="4A734048" w14:textId="77777777" w:rsidR="00603E6B" w:rsidRPr="007D5CD5" w:rsidRDefault="00603E6B" w:rsidP="00E47388">
            <w:pPr>
              <w:jc w:val="right"/>
              <w:rPr>
                <w:rFonts w:eastAsia="Times New Roman" w:cstheme="minorHAnsi"/>
                <w:sz w:val="20"/>
                <w:szCs w:val="20"/>
                <w:lang w:val="en-US"/>
              </w:rPr>
            </w:pPr>
            <w:r w:rsidRPr="007D5CD5">
              <w:rPr>
                <w:rFonts w:eastAsia="Times New Roman" w:cstheme="minorHAnsi"/>
                <w:sz w:val="20"/>
                <w:szCs w:val="20"/>
                <w:lang w:val="en-US"/>
              </w:rPr>
              <w:t>259,486.80</w:t>
            </w:r>
          </w:p>
        </w:tc>
        <w:tc>
          <w:tcPr>
            <w:tcW w:w="1157" w:type="dxa"/>
            <w:tcBorders>
              <w:top w:val="nil"/>
              <w:left w:val="nil"/>
              <w:bottom w:val="single" w:sz="4" w:space="0" w:color="auto"/>
              <w:right w:val="single" w:sz="4" w:space="0" w:color="auto"/>
            </w:tcBorders>
            <w:shd w:val="clear" w:color="000000" w:fill="FFFFFF"/>
            <w:noWrap/>
            <w:vAlign w:val="bottom"/>
            <w:hideMark/>
          </w:tcPr>
          <w:p w14:paraId="4275F35B" w14:textId="77777777" w:rsidR="00603E6B" w:rsidRPr="007D5CD5" w:rsidRDefault="00603E6B" w:rsidP="00E47388">
            <w:pPr>
              <w:jc w:val="right"/>
              <w:rPr>
                <w:rFonts w:eastAsia="Times New Roman" w:cstheme="minorHAnsi"/>
                <w:sz w:val="20"/>
                <w:szCs w:val="20"/>
                <w:lang w:val="en-US"/>
              </w:rPr>
            </w:pPr>
            <w:r w:rsidRPr="007D5CD5">
              <w:rPr>
                <w:rFonts w:eastAsia="Times New Roman" w:cstheme="minorHAnsi"/>
                <w:sz w:val="20"/>
                <w:szCs w:val="20"/>
                <w:lang w:val="en-US"/>
              </w:rPr>
              <w:t>281,024.20</w:t>
            </w:r>
          </w:p>
        </w:tc>
        <w:tc>
          <w:tcPr>
            <w:tcW w:w="1276" w:type="dxa"/>
            <w:tcBorders>
              <w:top w:val="nil"/>
              <w:left w:val="nil"/>
              <w:bottom w:val="single" w:sz="4" w:space="0" w:color="auto"/>
              <w:right w:val="single" w:sz="4" w:space="0" w:color="auto"/>
            </w:tcBorders>
            <w:shd w:val="clear" w:color="000000" w:fill="FFFFFF"/>
            <w:noWrap/>
            <w:vAlign w:val="bottom"/>
            <w:hideMark/>
          </w:tcPr>
          <w:p w14:paraId="4205C4CC" w14:textId="77777777" w:rsidR="00603E6B" w:rsidRPr="007D5CD5" w:rsidRDefault="00603E6B" w:rsidP="00E47388">
            <w:pPr>
              <w:jc w:val="right"/>
              <w:rPr>
                <w:rFonts w:eastAsia="Times New Roman" w:cstheme="minorHAnsi"/>
                <w:sz w:val="20"/>
                <w:szCs w:val="20"/>
                <w:lang w:val="en-US"/>
              </w:rPr>
            </w:pPr>
            <w:r w:rsidRPr="007D5CD5">
              <w:rPr>
                <w:rFonts w:eastAsia="Times New Roman" w:cstheme="minorHAnsi"/>
                <w:sz w:val="20"/>
                <w:szCs w:val="20"/>
                <w:lang w:val="en-US"/>
              </w:rPr>
              <w:t>304,349.21</w:t>
            </w:r>
          </w:p>
        </w:tc>
        <w:tc>
          <w:tcPr>
            <w:tcW w:w="1184" w:type="dxa"/>
            <w:tcBorders>
              <w:top w:val="nil"/>
              <w:left w:val="nil"/>
              <w:bottom w:val="single" w:sz="4" w:space="0" w:color="auto"/>
              <w:right w:val="single" w:sz="4" w:space="0" w:color="auto"/>
            </w:tcBorders>
            <w:shd w:val="clear" w:color="000000" w:fill="FFFFFF"/>
            <w:noWrap/>
            <w:vAlign w:val="bottom"/>
            <w:hideMark/>
          </w:tcPr>
          <w:p w14:paraId="725B9EAC" w14:textId="77777777" w:rsidR="00603E6B" w:rsidRPr="007D5CD5" w:rsidRDefault="00603E6B" w:rsidP="00E47388">
            <w:pPr>
              <w:jc w:val="right"/>
              <w:rPr>
                <w:rFonts w:eastAsia="Times New Roman" w:cstheme="minorHAnsi"/>
                <w:sz w:val="20"/>
                <w:szCs w:val="20"/>
                <w:lang w:val="en-US"/>
              </w:rPr>
            </w:pPr>
            <w:r w:rsidRPr="007D5CD5">
              <w:rPr>
                <w:rFonts w:eastAsia="Times New Roman" w:cstheme="minorHAnsi"/>
                <w:sz w:val="20"/>
                <w:szCs w:val="20"/>
                <w:lang w:val="en-US"/>
              </w:rPr>
              <w:t>329,610.20</w:t>
            </w:r>
          </w:p>
        </w:tc>
        <w:tc>
          <w:tcPr>
            <w:tcW w:w="1246" w:type="dxa"/>
            <w:tcBorders>
              <w:top w:val="nil"/>
              <w:left w:val="nil"/>
              <w:bottom w:val="single" w:sz="4" w:space="0" w:color="auto"/>
              <w:right w:val="single" w:sz="4" w:space="0" w:color="auto"/>
            </w:tcBorders>
            <w:shd w:val="clear" w:color="000000" w:fill="FFFFFF"/>
            <w:noWrap/>
            <w:vAlign w:val="bottom"/>
            <w:hideMark/>
          </w:tcPr>
          <w:p w14:paraId="3FE32126" w14:textId="77777777" w:rsidR="00603E6B" w:rsidRPr="007D5CD5" w:rsidRDefault="00603E6B" w:rsidP="00E47388">
            <w:pPr>
              <w:jc w:val="right"/>
              <w:rPr>
                <w:rFonts w:eastAsia="Times New Roman" w:cstheme="minorHAnsi"/>
                <w:sz w:val="20"/>
                <w:szCs w:val="20"/>
                <w:lang w:val="en-US"/>
              </w:rPr>
            </w:pPr>
            <w:r w:rsidRPr="007D5CD5">
              <w:rPr>
                <w:rFonts w:eastAsia="Times New Roman" w:cstheme="minorHAnsi"/>
                <w:sz w:val="20"/>
                <w:szCs w:val="20"/>
                <w:lang w:val="en-US"/>
              </w:rPr>
              <w:t>1,414,070.42</w:t>
            </w:r>
          </w:p>
        </w:tc>
      </w:tr>
      <w:tr w:rsidR="00603E6B" w:rsidRPr="007D5CD5" w14:paraId="68478B32" w14:textId="77777777" w:rsidTr="00603E6B">
        <w:trPr>
          <w:trHeight w:val="265"/>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2827BFC6" w14:textId="77777777" w:rsidR="00603E6B" w:rsidRPr="007D5CD5" w:rsidRDefault="00603E6B" w:rsidP="00E47388">
            <w:pPr>
              <w:rPr>
                <w:rFonts w:eastAsia="Times New Roman" w:cstheme="minorHAnsi"/>
                <w:sz w:val="20"/>
                <w:szCs w:val="20"/>
                <w:lang w:val="es-HN"/>
              </w:rPr>
            </w:pPr>
            <w:r w:rsidRPr="007D5CD5">
              <w:rPr>
                <w:rFonts w:eastAsia="Times New Roman" w:cstheme="minorHAnsi"/>
                <w:sz w:val="20"/>
                <w:szCs w:val="20"/>
                <w:lang w:val="es-HN"/>
              </w:rPr>
              <w:t>Costo de energía con 6.00/kW hora</w:t>
            </w:r>
          </w:p>
        </w:tc>
        <w:tc>
          <w:tcPr>
            <w:tcW w:w="1157" w:type="dxa"/>
            <w:tcBorders>
              <w:top w:val="nil"/>
              <w:left w:val="nil"/>
              <w:bottom w:val="single" w:sz="4" w:space="0" w:color="auto"/>
              <w:right w:val="single" w:sz="4" w:space="0" w:color="auto"/>
            </w:tcBorders>
            <w:shd w:val="clear" w:color="000000" w:fill="FFFFFF"/>
            <w:noWrap/>
            <w:vAlign w:val="bottom"/>
            <w:hideMark/>
          </w:tcPr>
          <w:p w14:paraId="17F4C5B4" w14:textId="77777777" w:rsidR="00603E6B" w:rsidRPr="007D5CD5" w:rsidRDefault="00603E6B" w:rsidP="00E47388">
            <w:pPr>
              <w:jc w:val="right"/>
              <w:rPr>
                <w:rFonts w:eastAsia="Times New Roman" w:cstheme="minorHAnsi"/>
                <w:sz w:val="20"/>
                <w:szCs w:val="20"/>
                <w:lang w:val="en-US"/>
              </w:rPr>
            </w:pPr>
            <w:r w:rsidRPr="007D5CD5">
              <w:rPr>
                <w:rFonts w:eastAsia="Times New Roman" w:cstheme="minorHAnsi"/>
                <w:sz w:val="20"/>
                <w:szCs w:val="20"/>
                <w:lang w:val="en-US"/>
              </w:rPr>
              <w:t>123,480.00</w:t>
            </w:r>
          </w:p>
        </w:tc>
        <w:tc>
          <w:tcPr>
            <w:tcW w:w="1157" w:type="dxa"/>
            <w:tcBorders>
              <w:top w:val="nil"/>
              <w:left w:val="nil"/>
              <w:bottom w:val="single" w:sz="4" w:space="0" w:color="auto"/>
              <w:right w:val="single" w:sz="4" w:space="0" w:color="auto"/>
            </w:tcBorders>
            <w:shd w:val="clear" w:color="000000" w:fill="FFFFFF"/>
            <w:noWrap/>
            <w:vAlign w:val="bottom"/>
            <w:hideMark/>
          </w:tcPr>
          <w:p w14:paraId="24515BC4" w14:textId="77777777" w:rsidR="00603E6B" w:rsidRPr="007D5CD5" w:rsidRDefault="00603E6B" w:rsidP="00E47388">
            <w:pPr>
              <w:jc w:val="right"/>
              <w:rPr>
                <w:rFonts w:eastAsia="Times New Roman" w:cstheme="minorHAnsi"/>
                <w:sz w:val="20"/>
                <w:szCs w:val="20"/>
                <w:lang w:val="en-US"/>
              </w:rPr>
            </w:pPr>
            <w:r w:rsidRPr="007D5CD5">
              <w:rPr>
                <w:rFonts w:eastAsia="Times New Roman" w:cstheme="minorHAnsi"/>
                <w:sz w:val="20"/>
                <w:szCs w:val="20"/>
                <w:lang w:val="en-US"/>
              </w:rPr>
              <w:t>133,728.84</w:t>
            </w:r>
          </w:p>
        </w:tc>
        <w:tc>
          <w:tcPr>
            <w:tcW w:w="1157" w:type="dxa"/>
            <w:tcBorders>
              <w:top w:val="nil"/>
              <w:left w:val="nil"/>
              <w:bottom w:val="single" w:sz="4" w:space="0" w:color="auto"/>
              <w:right w:val="single" w:sz="4" w:space="0" w:color="auto"/>
            </w:tcBorders>
            <w:shd w:val="clear" w:color="000000" w:fill="FFFFFF"/>
            <w:noWrap/>
            <w:vAlign w:val="bottom"/>
            <w:hideMark/>
          </w:tcPr>
          <w:p w14:paraId="603A2BB8" w14:textId="77777777" w:rsidR="00603E6B" w:rsidRPr="007D5CD5" w:rsidRDefault="00603E6B" w:rsidP="00E47388">
            <w:pPr>
              <w:jc w:val="right"/>
              <w:rPr>
                <w:rFonts w:eastAsia="Times New Roman" w:cstheme="minorHAnsi"/>
                <w:sz w:val="20"/>
                <w:szCs w:val="20"/>
                <w:lang w:val="en-US"/>
              </w:rPr>
            </w:pPr>
            <w:r w:rsidRPr="007D5CD5">
              <w:rPr>
                <w:rFonts w:eastAsia="Times New Roman" w:cstheme="minorHAnsi"/>
                <w:sz w:val="20"/>
                <w:szCs w:val="20"/>
                <w:lang w:val="en-US"/>
              </w:rPr>
              <w:t>144,828.33</w:t>
            </w:r>
          </w:p>
        </w:tc>
        <w:tc>
          <w:tcPr>
            <w:tcW w:w="1276" w:type="dxa"/>
            <w:tcBorders>
              <w:top w:val="nil"/>
              <w:left w:val="nil"/>
              <w:bottom w:val="single" w:sz="4" w:space="0" w:color="auto"/>
              <w:right w:val="single" w:sz="4" w:space="0" w:color="auto"/>
            </w:tcBorders>
            <w:shd w:val="clear" w:color="000000" w:fill="FFFFFF"/>
            <w:noWrap/>
            <w:vAlign w:val="bottom"/>
            <w:hideMark/>
          </w:tcPr>
          <w:p w14:paraId="32AC108E" w14:textId="77777777" w:rsidR="00603E6B" w:rsidRPr="007D5CD5" w:rsidRDefault="00603E6B" w:rsidP="00E47388">
            <w:pPr>
              <w:jc w:val="right"/>
              <w:rPr>
                <w:rFonts w:eastAsia="Times New Roman" w:cstheme="minorHAnsi"/>
                <w:sz w:val="20"/>
                <w:szCs w:val="20"/>
                <w:lang w:val="en-US"/>
              </w:rPr>
            </w:pPr>
            <w:r w:rsidRPr="007D5CD5">
              <w:rPr>
                <w:rFonts w:eastAsia="Times New Roman" w:cstheme="minorHAnsi"/>
                <w:sz w:val="20"/>
                <w:szCs w:val="20"/>
                <w:lang w:val="en-US"/>
              </w:rPr>
              <w:t>156,849.09</w:t>
            </w:r>
          </w:p>
        </w:tc>
        <w:tc>
          <w:tcPr>
            <w:tcW w:w="1184" w:type="dxa"/>
            <w:tcBorders>
              <w:top w:val="nil"/>
              <w:left w:val="nil"/>
              <w:bottom w:val="single" w:sz="4" w:space="0" w:color="auto"/>
              <w:right w:val="single" w:sz="4" w:space="0" w:color="auto"/>
            </w:tcBorders>
            <w:shd w:val="clear" w:color="000000" w:fill="FFFFFF"/>
            <w:noWrap/>
            <w:vAlign w:val="bottom"/>
            <w:hideMark/>
          </w:tcPr>
          <w:p w14:paraId="0E03E1D8" w14:textId="77777777" w:rsidR="00603E6B" w:rsidRPr="007D5CD5" w:rsidRDefault="00603E6B" w:rsidP="00E47388">
            <w:pPr>
              <w:jc w:val="right"/>
              <w:rPr>
                <w:rFonts w:eastAsia="Times New Roman" w:cstheme="minorHAnsi"/>
                <w:sz w:val="20"/>
                <w:szCs w:val="20"/>
                <w:lang w:val="en-US"/>
              </w:rPr>
            </w:pPr>
            <w:r w:rsidRPr="007D5CD5">
              <w:rPr>
                <w:rFonts w:eastAsia="Times New Roman" w:cstheme="minorHAnsi"/>
                <w:sz w:val="20"/>
                <w:szCs w:val="20"/>
                <w:lang w:val="en-US"/>
              </w:rPr>
              <w:t>169,867.56</w:t>
            </w:r>
          </w:p>
        </w:tc>
        <w:tc>
          <w:tcPr>
            <w:tcW w:w="1246" w:type="dxa"/>
            <w:tcBorders>
              <w:top w:val="nil"/>
              <w:left w:val="nil"/>
              <w:bottom w:val="single" w:sz="4" w:space="0" w:color="auto"/>
              <w:right w:val="single" w:sz="4" w:space="0" w:color="auto"/>
            </w:tcBorders>
            <w:shd w:val="clear" w:color="000000" w:fill="FFFFFF"/>
            <w:noWrap/>
            <w:vAlign w:val="bottom"/>
            <w:hideMark/>
          </w:tcPr>
          <w:p w14:paraId="45FBCF2B" w14:textId="77777777" w:rsidR="00603E6B" w:rsidRPr="007D5CD5" w:rsidRDefault="00603E6B" w:rsidP="00E47388">
            <w:pPr>
              <w:jc w:val="right"/>
              <w:rPr>
                <w:rFonts w:eastAsia="Times New Roman" w:cstheme="minorHAnsi"/>
                <w:sz w:val="20"/>
                <w:szCs w:val="20"/>
                <w:lang w:val="en-US"/>
              </w:rPr>
            </w:pPr>
            <w:r w:rsidRPr="007D5CD5">
              <w:rPr>
                <w:rFonts w:eastAsia="Times New Roman" w:cstheme="minorHAnsi"/>
                <w:sz w:val="20"/>
                <w:szCs w:val="20"/>
                <w:lang w:val="en-US"/>
              </w:rPr>
              <w:t>728,753.82</w:t>
            </w:r>
          </w:p>
        </w:tc>
      </w:tr>
      <w:tr w:rsidR="00603E6B" w:rsidRPr="007D5CD5" w14:paraId="446B7644" w14:textId="77777777" w:rsidTr="00603E6B">
        <w:trPr>
          <w:trHeight w:val="265"/>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1BB3F08E" w14:textId="77777777" w:rsidR="00603E6B" w:rsidRPr="007D5CD5" w:rsidRDefault="00603E6B" w:rsidP="00E47388">
            <w:pPr>
              <w:rPr>
                <w:rFonts w:eastAsia="Times New Roman" w:cstheme="minorHAnsi"/>
                <w:sz w:val="20"/>
                <w:szCs w:val="20"/>
                <w:lang w:val="en-US"/>
              </w:rPr>
            </w:pPr>
            <w:r w:rsidRPr="007D5CD5">
              <w:rPr>
                <w:rFonts w:eastAsia="Times New Roman" w:cstheme="minorHAnsi"/>
                <w:sz w:val="20"/>
                <w:szCs w:val="20"/>
                <w:lang w:val="en-US"/>
              </w:rPr>
              <w:t>Intereses</w:t>
            </w:r>
          </w:p>
        </w:tc>
        <w:tc>
          <w:tcPr>
            <w:tcW w:w="1157" w:type="dxa"/>
            <w:tcBorders>
              <w:top w:val="nil"/>
              <w:left w:val="nil"/>
              <w:bottom w:val="single" w:sz="4" w:space="0" w:color="auto"/>
              <w:right w:val="single" w:sz="4" w:space="0" w:color="auto"/>
            </w:tcBorders>
            <w:shd w:val="clear" w:color="000000" w:fill="FFFFFF"/>
            <w:noWrap/>
            <w:vAlign w:val="bottom"/>
            <w:hideMark/>
          </w:tcPr>
          <w:p w14:paraId="612046EF" w14:textId="77777777" w:rsidR="00603E6B" w:rsidRPr="007D5CD5" w:rsidRDefault="00603E6B" w:rsidP="00E47388">
            <w:pPr>
              <w:jc w:val="right"/>
              <w:rPr>
                <w:rFonts w:eastAsia="Times New Roman" w:cstheme="minorHAnsi"/>
                <w:sz w:val="20"/>
                <w:szCs w:val="20"/>
                <w:lang w:val="en-US"/>
              </w:rPr>
            </w:pPr>
            <w:r w:rsidRPr="007D5CD5">
              <w:rPr>
                <w:rFonts w:eastAsia="Times New Roman" w:cstheme="minorHAnsi"/>
                <w:sz w:val="20"/>
                <w:szCs w:val="20"/>
                <w:lang w:val="en-US"/>
              </w:rPr>
              <w:t>393,585.84</w:t>
            </w:r>
          </w:p>
        </w:tc>
        <w:tc>
          <w:tcPr>
            <w:tcW w:w="1157" w:type="dxa"/>
            <w:tcBorders>
              <w:top w:val="nil"/>
              <w:left w:val="nil"/>
              <w:bottom w:val="single" w:sz="4" w:space="0" w:color="auto"/>
              <w:right w:val="single" w:sz="4" w:space="0" w:color="auto"/>
            </w:tcBorders>
            <w:shd w:val="clear" w:color="000000" w:fill="FFFFFF"/>
            <w:noWrap/>
            <w:vAlign w:val="bottom"/>
            <w:hideMark/>
          </w:tcPr>
          <w:p w14:paraId="2E4E2660" w14:textId="77777777" w:rsidR="00603E6B" w:rsidRPr="007D5CD5" w:rsidRDefault="00603E6B" w:rsidP="00E47388">
            <w:pPr>
              <w:jc w:val="right"/>
              <w:rPr>
                <w:rFonts w:eastAsia="Times New Roman" w:cstheme="minorHAnsi"/>
                <w:sz w:val="20"/>
                <w:szCs w:val="20"/>
                <w:lang w:val="en-US"/>
              </w:rPr>
            </w:pPr>
            <w:r w:rsidRPr="007D5CD5">
              <w:rPr>
                <w:rFonts w:eastAsia="Times New Roman" w:cstheme="minorHAnsi"/>
                <w:sz w:val="20"/>
                <w:szCs w:val="20"/>
                <w:lang w:val="en-US"/>
              </w:rPr>
              <w:t>393,585.84</w:t>
            </w:r>
          </w:p>
        </w:tc>
        <w:tc>
          <w:tcPr>
            <w:tcW w:w="1157" w:type="dxa"/>
            <w:tcBorders>
              <w:top w:val="nil"/>
              <w:left w:val="nil"/>
              <w:bottom w:val="single" w:sz="4" w:space="0" w:color="auto"/>
              <w:right w:val="single" w:sz="4" w:space="0" w:color="auto"/>
            </w:tcBorders>
            <w:shd w:val="clear" w:color="000000" w:fill="FFFFFF"/>
            <w:noWrap/>
            <w:vAlign w:val="bottom"/>
            <w:hideMark/>
          </w:tcPr>
          <w:p w14:paraId="07230BC4" w14:textId="77777777" w:rsidR="00603E6B" w:rsidRPr="007D5CD5" w:rsidRDefault="00603E6B" w:rsidP="00E47388">
            <w:pPr>
              <w:jc w:val="right"/>
              <w:rPr>
                <w:rFonts w:eastAsia="Times New Roman" w:cstheme="minorHAnsi"/>
                <w:sz w:val="20"/>
                <w:szCs w:val="20"/>
                <w:lang w:val="en-US"/>
              </w:rPr>
            </w:pPr>
            <w:r w:rsidRPr="007D5CD5">
              <w:rPr>
                <w:rFonts w:eastAsia="Times New Roman" w:cstheme="minorHAnsi"/>
                <w:sz w:val="20"/>
                <w:szCs w:val="20"/>
                <w:lang w:val="en-US"/>
              </w:rPr>
              <w:t>393,585.84</w:t>
            </w:r>
          </w:p>
        </w:tc>
        <w:tc>
          <w:tcPr>
            <w:tcW w:w="1276" w:type="dxa"/>
            <w:tcBorders>
              <w:top w:val="nil"/>
              <w:left w:val="nil"/>
              <w:bottom w:val="single" w:sz="4" w:space="0" w:color="auto"/>
              <w:right w:val="single" w:sz="4" w:space="0" w:color="auto"/>
            </w:tcBorders>
            <w:shd w:val="clear" w:color="000000" w:fill="FFFFFF"/>
            <w:noWrap/>
            <w:vAlign w:val="bottom"/>
            <w:hideMark/>
          </w:tcPr>
          <w:p w14:paraId="66871E57" w14:textId="77777777" w:rsidR="00603E6B" w:rsidRPr="007D5CD5" w:rsidRDefault="00603E6B" w:rsidP="00E47388">
            <w:pPr>
              <w:jc w:val="right"/>
              <w:rPr>
                <w:rFonts w:eastAsia="Times New Roman" w:cstheme="minorHAnsi"/>
                <w:sz w:val="20"/>
                <w:szCs w:val="20"/>
                <w:lang w:val="en-US"/>
              </w:rPr>
            </w:pPr>
            <w:r w:rsidRPr="007D5CD5">
              <w:rPr>
                <w:rFonts w:eastAsia="Times New Roman" w:cstheme="minorHAnsi"/>
                <w:sz w:val="20"/>
                <w:szCs w:val="20"/>
                <w:lang w:val="en-US"/>
              </w:rPr>
              <w:t>393,585.84</w:t>
            </w:r>
          </w:p>
        </w:tc>
        <w:tc>
          <w:tcPr>
            <w:tcW w:w="1184" w:type="dxa"/>
            <w:tcBorders>
              <w:top w:val="nil"/>
              <w:left w:val="nil"/>
              <w:bottom w:val="single" w:sz="4" w:space="0" w:color="auto"/>
              <w:right w:val="single" w:sz="4" w:space="0" w:color="auto"/>
            </w:tcBorders>
            <w:shd w:val="clear" w:color="000000" w:fill="FFFFFF"/>
            <w:noWrap/>
            <w:vAlign w:val="bottom"/>
            <w:hideMark/>
          </w:tcPr>
          <w:p w14:paraId="68A3DC06" w14:textId="77777777" w:rsidR="00603E6B" w:rsidRPr="007D5CD5" w:rsidRDefault="00603E6B" w:rsidP="00E47388">
            <w:pPr>
              <w:jc w:val="right"/>
              <w:rPr>
                <w:rFonts w:eastAsia="Times New Roman" w:cstheme="minorHAnsi"/>
                <w:sz w:val="20"/>
                <w:szCs w:val="20"/>
                <w:lang w:val="en-US"/>
              </w:rPr>
            </w:pPr>
            <w:r w:rsidRPr="007D5CD5">
              <w:rPr>
                <w:rFonts w:eastAsia="Times New Roman" w:cstheme="minorHAnsi"/>
                <w:sz w:val="20"/>
                <w:szCs w:val="20"/>
                <w:lang w:val="en-US"/>
              </w:rPr>
              <w:t>393,585.84</w:t>
            </w:r>
          </w:p>
        </w:tc>
        <w:tc>
          <w:tcPr>
            <w:tcW w:w="1246" w:type="dxa"/>
            <w:tcBorders>
              <w:top w:val="nil"/>
              <w:left w:val="nil"/>
              <w:bottom w:val="single" w:sz="4" w:space="0" w:color="auto"/>
              <w:right w:val="single" w:sz="4" w:space="0" w:color="auto"/>
            </w:tcBorders>
            <w:shd w:val="clear" w:color="000000" w:fill="FFFFFF"/>
            <w:noWrap/>
            <w:vAlign w:val="bottom"/>
            <w:hideMark/>
          </w:tcPr>
          <w:p w14:paraId="713CCC03" w14:textId="77777777" w:rsidR="00603E6B" w:rsidRPr="007D5CD5" w:rsidRDefault="00603E6B" w:rsidP="00E47388">
            <w:pPr>
              <w:jc w:val="right"/>
              <w:rPr>
                <w:rFonts w:eastAsia="Times New Roman" w:cstheme="minorHAnsi"/>
                <w:sz w:val="20"/>
                <w:szCs w:val="20"/>
                <w:lang w:val="en-US"/>
              </w:rPr>
            </w:pPr>
            <w:r w:rsidRPr="007D5CD5">
              <w:rPr>
                <w:rFonts w:eastAsia="Times New Roman" w:cstheme="minorHAnsi"/>
                <w:sz w:val="20"/>
                <w:szCs w:val="20"/>
                <w:lang w:val="en-US"/>
              </w:rPr>
              <w:t>1,967,929.21</w:t>
            </w:r>
          </w:p>
        </w:tc>
      </w:tr>
      <w:tr w:rsidR="00603E6B" w:rsidRPr="007D5CD5" w14:paraId="28732E9D" w14:textId="77777777" w:rsidTr="00603E6B">
        <w:trPr>
          <w:trHeight w:val="265"/>
        </w:trPr>
        <w:tc>
          <w:tcPr>
            <w:tcW w:w="2336"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69A4ED2F" w14:textId="77777777" w:rsidR="00603E6B" w:rsidRPr="007D5CD5" w:rsidRDefault="00603E6B" w:rsidP="00E47388">
            <w:pPr>
              <w:jc w:val="center"/>
              <w:rPr>
                <w:rFonts w:eastAsia="Times New Roman" w:cstheme="minorHAnsi"/>
                <w:b/>
                <w:bCs/>
                <w:sz w:val="20"/>
                <w:szCs w:val="20"/>
                <w:lang w:val="en-US"/>
              </w:rPr>
            </w:pPr>
            <w:r w:rsidRPr="007D5CD5">
              <w:rPr>
                <w:rFonts w:eastAsia="Times New Roman" w:cstheme="minorHAnsi"/>
                <w:b/>
                <w:bCs/>
                <w:sz w:val="20"/>
                <w:szCs w:val="20"/>
                <w:lang w:val="en-US"/>
              </w:rPr>
              <w:t>Costos Operativos</w:t>
            </w:r>
          </w:p>
        </w:tc>
        <w:tc>
          <w:tcPr>
            <w:tcW w:w="1157" w:type="dxa"/>
            <w:tcBorders>
              <w:top w:val="nil"/>
              <w:left w:val="nil"/>
              <w:bottom w:val="single" w:sz="4" w:space="0" w:color="auto"/>
              <w:right w:val="single" w:sz="4" w:space="0" w:color="auto"/>
            </w:tcBorders>
            <w:shd w:val="clear" w:color="auto" w:fill="DBE5F1" w:themeFill="accent1" w:themeFillTint="33"/>
            <w:noWrap/>
            <w:vAlign w:val="bottom"/>
            <w:hideMark/>
          </w:tcPr>
          <w:p w14:paraId="772C2626" w14:textId="77777777" w:rsidR="00603E6B" w:rsidRPr="007D5CD5" w:rsidRDefault="00603E6B" w:rsidP="00E47388">
            <w:pPr>
              <w:jc w:val="right"/>
              <w:rPr>
                <w:rFonts w:eastAsia="Times New Roman" w:cstheme="minorHAnsi"/>
                <w:b/>
                <w:bCs/>
                <w:sz w:val="20"/>
                <w:szCs w:val="20"/>
                <w:lang w:val="en-US"/>
              </w:rPr>
            </w:pPr>
            <w:r w:rsidRPr="007D5CD5">
              <w:rPr>
                <w:rFonts w:eastAsia="Times New Roman" w:cstheme="minorHAnsi"/>
                <w:b/>
                <w:bCs/>
                <w:sz w:val="20"/>
                <w:szCs w:val="20"/>
                <w:lang w:val="en-US"/>
              </w:rPr>
              <w:t>1,344,665.84</w:t>
            </w:r>
          </w:p>
        </w:tc>
        <w:tc>
          <w:tcPr>
            <w:tcW w:w="1157" w:type="dxa"/>
            <w:tcBorders>
              <w:top w:val="nil"/>
              <w:left w:val="nil"/>
              <w:bottom w:val="single" w:sz="4" w:space="0" w:color="auto"/>
              <w:right w:val="single" w:sz="4" w:space="0" w:color="auto"/>
            </w:tcBorders>
            <w:shd w:val="clear" w:color="auto" w:fill="DBE5F1" w:themeFill="accent1" w:themeFillTint="33"/>
            <w:noWrap/>
            <w:vAlign w:val="bottom"/>
            <w:hideMark/>
          </w:tcPr>
          <w:p w14:paraId="73C0663B" w14:textId="77777777" w:rsidR="00603E6B" w:rsidRPr="007D5CD5" w:rsidRDefault="00603E6B" w:rsidP="00E47388">
            <w:pPr>
              <w:jc w:val="right"/>
              <w:rPr>
                <w:rFonts w:eastAsia="Times New Roman" w:cstheme="minorHAnsi"/>
                <w:b/>
                <w:bCs/>
                <w:sz w:val="20"/>
                <w:szCs w:val="20"/>
                <w:lang w:val="en-US"/>
              </w:rPr>
            </w:pPr>
            <w:r w:rsidRPr="007D5CD5">
              <w:rPr>
                <w:rFonts w:eastAsia="Times New Roman" w:cstheme="minorHAnsi"/>
                <w:b/>
                <w:bCs/>
                <w:sz w:val="20"/>
                <w:szCs w:val="20"/>
                <w:lang w:val="en-US"/>
              </w:rPr>
              <w:t>1,423,605.48</w:t>
            </w:r>
          </w:p>
        </w:tc>
        <w:tc>
          <w:tcPr>
            <w:tcW w:w="1157" w:type="dxa"/>
            <w:tcBorders>
              <w:top w:val="nil"/>
              <w:left w:val="nil"/>
              <w:bottom w:val="single" w:sz="4" w:space="0" w:color="auto"/>
              <w:right w:val="single" w:sz="4" w:space="0" w:color="auto"/>
            </w:tcBorders>
            <w:shd w:val="clear" w:color="auto" w:fill="DBE5F1" w:themeFill="accent1" w:themeFillTint="33"/>
            <w:noWrap/>
            <w:vAlign w:val="bottom"/>
            <w:hideMark/>
          </w:tcPr>
          <w:p w14:paraId="371ECAF6" w14:textId="77777777" w:rsidR="00603E6B" w:rsidRPr="007D5CD5" w:rsidRDefault="00603E6B" w:rsidP="00E47388">
            <w:pPr>
              <w:jc w:val="right"/>
              <w:rPr>
                <w:rFonts w:eastAsia="Times New Roman" w:cstheme="minorHAnsi"/>
                <w:b/>
                <w:bCs/>
                <w:sz w:val="20"/>
                <w:szCs w:val="20"/>
                <w:lang w:val="en-US"/>
              </w:rPr>
            </w:pPr>
            <w:r w:rsidRPr="007D5CD5">
              <w:rPr>
                <w:rFonts w:eastAsia="Times New Roman" w:cstheme="minorHAnsi"/>
                <w:b/>
                <w:bCs/>
                <w:sz w:val="20"/>
                <w:szCs w:val="20"/>
                <w:lang w:val="en-US"/>
              </w:rPr>
              <w:t>1,509,097.11</w:t>
            </w:r>
          </w:p>
        </w:tc>
        <w:tc>
          <w:tcPr>
            <w:tcW w:w="1276" w:type="dxa"/>
            <w:tcBorders>
              <w:top w:val="nil"/>
              <w:left w:val="nil"/>
              <w:bottom w:val="single" w:sz="4" w:space="0" w:color="auto"/>
              <w:right w:val="single" w:sz="4" w:space="0" w:color="auto"/>
            </w:tcBorders>
            <w:shd w:val="clear" w:color="auto" w:fill="DBE5F1" w:themeFill="accent1" w:themeFillTint="33"/>
            <w:noWrap/>
            <w:vAlign w:val="bottom"/>
            <w:hideMark/>
          </w:tcPr>
          <w:p w14:paraId="335D1E01" w14:textId="77777777" w:rsidR="00603E6B" w:rsidRPr="007D5CD5" w:rsidRDefault="00603E6B" w:rsidP="00E47388">
            <w:pPr>
              <w:jc w:val="right"/>
              <w:rPr>
                <w:rFonts w:eastAsia="Times New Roman" w:cstheme="minorHAnsi"/>
                <w:b/>
                <w:bCs/>
                <w:sz w:val="20"/>
                <w:szCs w:val="20"/>
                <w:lang w:val="en-US"/>
              </w:rPr>
            </w:pPr>
            <w:r w:rsidRPr="007D5CD5">
              <w:rPr>
                <w:rFonts w:eastAsia="Times New Roman" w:cstheme="minorHAnsi"/>
                <w:b/>
                <w:bCs/>
                <w:sz w:val="20"/>
                <w:szCs w:val="20"/>
                <w:lang w:val="en-US"/>
              </w:rPr>
              <w:t>1,601,684.55</w:t>
            </w:r>
          </w:p>
        </w:tc>
        <w:tc>
          <w:tcPr>
            <w:tcW w:w="1184" w:type="dxa"/>
            <w:tcBorders>
              <w:top w:val="nil"/>
              <w:left w:val="nil"/>
              <w:bottom w:val="single" w:sz="4" w:space="0" w:color="auto"/>
              <w:right w:val="single" w:sz="4" w:space="0" w:color="auto"/>
            </w:tcBorders>
            <w:shd w:val="clear" w:color="auto" w:fill="DBE5F1" w:themeFill="accent1" w:themeFillTint="33"/>
            <w:noWrap/>
            <w:vAlign w:val="bottom"/>
            <w:hideMark/>
          </w:tcPr>
          <w:p w14:paraId="1654CFA7" w14:textId="77777777" w:rsidR="00603E6B" w:rsidRPr="007D5CD5" w:rsidRDefault="00603E6B" w:rsidP="00E47388">
            <w:pPr>
              <w:jc w:val="right"/>
              <w:rPr>
                <w:rFonts w:eastAsia="Times New Roman" w:cstheme="minorHAnsi"/>
                <w:b/>
                <w:bCs/>
                <w:sz w:val="20"/>
                <w:szCs w:val="20"/>
                <w:lang w:val="en-US"/>
              </w:rPr>
            </w:pPr>
            <w:r w:rsidRPr="007D5CD5">
              <w:rPr>
                <w:rFonts w:eastAsia="Times New Roman" w:cstheme="minorHAnsi"/>
                <w:b/>
                <w:bCs/>
                <w:sz w:val="20"/>
                <w:szCs w:val="20"/>
                <w:lang w:val="en-US"/>
              </w:rPr>
              <w:t>1,701,956.74</w:t>
            </w:r>
          </w:p>
        </w:tc>
        <w:tc>
          <w:tcPr>
            <w:tcW w:w="1246" w:type="dxa"/>
            <w:tcBorders>
              <w:top w:val="nil"/>
              <w:left w:val="nil"/>
              <w:bottom w:val="single" w:sz="4" w:space="0" w:color="auto"/>
              <w:right w:val="single" w:sz="4" w:space="0" w:color="auto"/>
            </w:tcBorders>
            <w:shd w:val="clear" w:color="auto" w:fill="DBE5F1" w:themeFill="accent1" w:themeFillTint="33"/>
            <w:noWrap/>
            <w:vAlign w:val="bottom"/>
            <w:hideMark/>
          </w:tcPr>
          <w:p w14:paraId="4EAEF17D" w14:textId="77777777" w:rsidR="00603E6B" w:rsidRPr="007D5CD5" w:rsidRDefault="00603E6B" w:rsidP="00E47388">
            <w:pPr>
              <w:jc w:val="right"/>
              <w:rPr>
                <w:rFonts w:eastAsia="Times New Roman" w:cstheme="minorHAnsi"/>
                <w:sz w:val="20"/>
                <w:szCs w:val="20"/>
                <w:lang w:val="en-US"/>
              </w:rPr>
            </w:pPr>
            <w:r w:rsidRPr="007D5CD5">
              <w:rPr>
                <w:rFonts w:eastAsia="Times New Roman" w:cstheme="minorHAnsi"/>
                <w:sz w:val="20"/>
                <w:szCs w:val="20"/>
                <w:lang w:val="en-US"/>
              </w:rPr>
              <w:t>7,581,009.72</w:t>
            </w:r>
          </w:p>
        </w:tc>
      </w:tr>
      <w:tr w:rsidR="00603E6B" w:rsidRPr="007D5CD5" w14:paraId="696692E3" w14:textId="77777777" w:rsidTr="00603E6B">
        <w:trPr>
          <w:trHeight w:val="265"/>
        </w:trPr>
        <w:tc>
          <w:tcPr>
            <w:tcW w:w="2336"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65D00D95" w14:textId="77777777" w:rsidR="00603E6B" w:rsidRPr="007D5CD5" w:rsidRDefault="00603E6B" w:rsidP="00E47388">
            <w:pPr>
              <w:rPr>
                <w:rFonts w:eastAsia="Times New Roman" w:cstheme="minorHAnsi"/>
                <w:b/>
                <w:bCs/>
                <w:sz w:val="20"/>
                <w:szCs w:val="20"/>
                <w:lang w:val="en-US"/>
              </w:rPr>
            </w:pPr>
            <w:r w:rsidRPr="007D5CD5">
              <w:rPr>
                <w:rFonts w:eastAsia="Times New Roman" w:cstheme="minorHAnsi"/>
                <w:b/>
                <w:bCs/>
                <w:sz w:val="20"/>
                <w:szCs w:val="20"/>
                <w:lang w:val="en-US"/>
              </w:rPr>
              <w:t>UTILIDAD ANTES DE IMPUESTOS</w:t>
            </w:r>
          </w:p>
        </w:tc>
        <w:tc>
          <w:tcPr>
            <w:tcW w:w="1157" w:type="dxa"/>
            <w:tcBorders>
              <w:top w:val="nil"/>
              <w:left w:val="nil"/>
              <w:bottom w:val="single" w:sz="4" w:space="0" w:color="auto"/>
              <w:right w:val="single" w:sz="4" w:space="0" w:color="auto"/>
            </w:tcBorders>
            <w:shd w:val="clear" w:color="auto" w:fill="DBE5F1" w:themeFill="accent1" w:themeFillTint="33"/>
            <w:noWrap/>
            <w:vAlign w:val="bottom"/>
            <w:hideMark/>
          </w:tcPr>
          <w:p w14:paraId="79A5F114" w14:textId="77777777" w:rsidR="00603E6B" w:rsidRPr="007D5CD5" w:rsidRDefault="00603E6B" w:rsidP="00E47388">
            <w:pPr>
              <w:jc w:val="right"/>
              <w:rPr>
                <w:rFonts w:eastAsia="Times New Roman" w:cstheme="minorHAnsi"/>
                <w:b/>
                <w:bCs/>
                <w:sz w:val="20"/>
                <w:szCs w:val="20"/>
                <w:lang w:val="en-US"/>
              </w:rPr>
            </w:pPr>
            <w:r w:rsidRPr="007D5CD5">
              <w:rPr>
                <w:rFonts w:eastAsia="Times New Roman" w:cstheme="minorHAnsi"/>
                <w:b/>
                <w:bCs/>
                <w:sz w:val="20"/>
                <w:szCs w:val="20"/>
                <w:lang w:val="en-US"/>
              </w:rPr>
              <w:t>809,574.16</w:t>
            </w:r>
          </w:p>
        </w:tc>
        <w:tc>
          <w:tcPr>
            <w:tcW w:w="1157" w:type="dxa"/>
            <w:tcBorders>
              <w:top w:val="nil"/>
              <w:left w:val="nil"/>
              <w:bottom w:val="single" w:sz="4" w:space="0" w:color="auto"/>
              <w:right w:val="single" w:sz="4" w:space="0" w:color="auto"/>
            </w:tcBorders>
            <w:shd w:val="clear" w:color="auto" w:fill="DBE5F1" w:themeFill="accent1" w:themeFillTint="33"/>
            <w:noWrap/>
            <w:vAlign w:val="bottom"/>
            <w:hideMark/>
          </w:tcPr>
          <w:p w14:paraId="6E1E984E" w14:textId="77777777" w:rsidR="00603E6B" w:rsidRPr="007D5CD5" w:rsidRDefault="00603E6B" w:rsidP="00E47388">
            <w:pPr>
              <w:jc w:val="right"/>
              <w:rPr>
                <w:rFonts w:eastAsia="Times New Roman" w:cstheme="minorHAnsi"/>
                <w:b/>
                <w:bCs/>
                <w:sz w:val="20"/>
                <w:szCs w:val="20"/>
                <w:lang w:val="en-US"/>
              </w:rPr>
            </w:pPr>
            <w:r w:rsidRPr="007D5CD5">
              <w:rPr>
                <w:rFonts w:eastAsia="Times New Roman" w:cstheme="minorHAnsi"/>
                <w:b/>
                <w:bCs/>
                <w:sz w:val="20"/>
                <w:szCs w:val="20"/>
                <w:lang w:val="en-US"/>
              </w:rPr>
              <w:t>909,436.44</w:t>
            </w:r>
          </w:p>
        </w:tc>
        <w:tc>
          <w:tcPr>
            <w:tcW w:w="1157" w:type="dxa"/>
            <w:tcBorders>
              <w:top w:val="nil"/>
              <w:left w:val="nil"/>
              <w:bottom w:val="single" w:sz="4" w:space="0" w:color="auto"/>
              <w:right w:val="single" w:sz="4" w:space="0" w:color="auto"/>
            </w:tcBorders>
            <w:shd w:val="clear" w:color="auto" w:fill="DBE5F1" w:themeFill="accent1" w:themeFillTint="33"/>
            <w:noWrap/>
            <w:vAlign w:val="bottom"/>
            <w:hideMark/>
          </w:tcPr>
          <w:p w14:paraId="26C5D4E9" w14:textId="77777777" w:rsidR="00603E6B" w:rsidRPr="007D5CD5" w:rsidRDefault="00603E6B" w:rsidP="00E47388">
            <w:pPr>
              <w:jc w:val="right"/>
              <w:rPr>
                <w:rFonts w:eastAsia="Times New Roman" w:cstheme="minorHAnsi"/>
                <w:b/>
                <w:bCs/>
                <w:sz w:val="20"/>
                <w:szCs w:val="20"/>
                <w:lang w:val="en-US"/>
              </w:rPr>
            </w:pPr>
            <w:r w:rsidRPr="007D5CD5">
              <w:rPr>
                <w:rFonts w:eastAsia="Times New Roman" w:cstheme="minorHAnsi"/>
                <w:b/>
                <w:bCs/>
                <w:sz w:val="20"/>
                <w:szCs w:val="20"/>
                <w:lang w:val="en-US"/>
              </w:rPr>
              <w:t>1,017,587.29</w:t>
            </w:r>
          </w:p>
        </w:tc>
        <w:tc>
          <w:tcPr>
            <w:tcW w:w="1276" w:type="dxa"/>
            <w:tcBorders>
              <w:top w:val="nil"/>
              <w:left w:val="nil"/>
              <w:bottom w:val="single" w:sz="4" w:space="0" w:color="auto"/>
              <w:right w:val="single" w:sz="4" w:space="0" w:color="auto"/>
            </w:tcBorders>
            <w:shd w:val="clear" w:color="auto" w:fill="DBE5F1" w:themeFill="accent1" w:themeFillTint="33"/>
            <w:noWrap/>
            <w:vAlign w:val="bottom"/>
            <w:hideMark/>
          </w:tcPr>
          <w:p w14:paraId="0E85A9C4" w14:textId="77777777" w:rsidR="00603E6B" w:rsidRPr="007D5CD5" w:rsidRDefault="00603E6B" w:rsidP="00E47388">
            <w:pPr>
              <w:jc w:val="right"/>
              <w:rPr>
                <w:rFonts w:eastAsia="Times New Roman" w:cstheme="minorHAnsi"/>
                <w:b/>
                <w:bCs/>
                <w:sz w:val="20"/>
                <w:szCs w:val="20"/>
                <w:lang w:val="en-US"/>
              </w:rPr>
            </w:pPr>
            <w:r w:rsidRPr="007D5CD5">
              <w:rPr>
                <w:rFonts w:eastAsia="Times New Roman" w:cstheme="minorHAnsi"/>
                <w:b/>
                <w:bCs/>
                <w:sz w:val="20"/>
                <w:szCs w:val="20"/>
                <w:lang w:val="en-US"/>
              </w:rPr>
              <w:t>1,134,714.66</w:t>
            </w:r>
          </w:p>
        </w:tc>
        <w:tc>
          <w:tcPr>
            <w:tcW w:w="1184" w:type="dxa"/>
            <w:tcBorders>
              <w:top w:val="nil"/>
              <w:left w:val="nil"/>
              <w:bottom w:val="single" w:sz="4" w:space="0" w:color="auto"/>
              <w:right w:val="single" w:sz="4" w:space="0" w:color="auto"/>
            </w:tcBorders>
            <w:shd w:val="clear" w:color="auto" w:fill="DBE5F1" w:themeFill="accent1" w:themeFillTint="33"/>
            <w:noWrap/>
            <w:vAlign w:val="bottom"/>
            <w:hideMark/>
          </w:tcPr>
          <w:p w14:paraId="38CE83BE" w14:textId="77777777" w:rsidR="00603E6B" w:rsidRPr="007D5CD5" w:rsidRDefault="00603E6B" w:rsidP="00E47388">
            <w:pPr>
              <w:jc w:val="right"/>
              <w:rPr>
                <w:rFonts w:eastAsia="Times New Roman" w:cstheme="minorHAnsi"/>
                <w:b/>
                <w:bCs/>
                <w:sz w:val="20"/>
                <w:szCs w:val="20"/>
                <w:lang w:val="en-US"/>
              </w:rPr>
            </w:pPr>
            <w:r w:rsidRPr="007D5CD5">
              <w:rPr>
                <w:rFonts w:eastAsia="Times New Roman" w:cstheme="minorHAnsi"/>
                <w:b/>
                <w:bCs/>
                <w:sz w:val="20"/>
                <w:szCs w:val="20"/>
                <w:lang w:val="en-US"/>
              </w:rPr>
              <w:t>1,261,563.60</w:t>
            </w:r>
          </w:p>
        </w:tc>
        <w:tc>
          <w:tcPr>
            <w:tcW w:w="1246" w:type="dxa"/>
            <w:tcBorders>
              <w:top w:val="nil"/>
              <w:left w:val="nil"/>
              <w:bottom w:val="single" w:sz="4" w:space="0" w:color="auto"/>
              <w:right w:val="single" w:sz="4" w:space="0" w:color="auto"/>
            </w:tcBorders>
            <w:shd w:val="clear" w:color="auto" w:fill="DBE5F1" w:themeFill="accent1" w:themeFillTint="33"/>
            <w:noWrap/>
            <w:vAlign w:val="bottom"/>
            <w:hideMark/>
          </w:tcPr>
          <w:p w14:paraId="65A0EB0F" w14:textId="77777777" w:rsidR="00603E6B" w:rsidRPr="007D5CD5" w:rsidRDefault="00603E6B" w:rsidP="00E47388">
            <w:pPr>
              <w:jc w:val="right"/>
              <w:rPr>
                <w:rFonts w:eastAsia="Times New Roman" w:cstheme="minorHAnsi"/>
                <w:sz w:val="20"/>
                <w:szCs w:val="20"/>
                <w:lang w:val="en-US"/>
              </w:rPr>
            </w:pPr>
            <w:r w:rsidRPr="007D5CD5">
              <w:rPr>
                <w:rFonts w:eastAsia="Times New Roman" w:cstheme="minorHAnsi"/>
                <w:sz w:val="20"/>
                <w:szCs w:val="20"/>
                <w:lang w:val="en-US"/>
              </w:rPr>
              <w:t>5,132,876.14</w:t>
            </w:r>
          </w:p>
        </w:tc>
      </w:tr>
      <w:tr w:rsidR="00603E6B" w:rsidRPr="007D5CD5" w14:paraId="3D878531" w14:textId="77777777" w:rsidTr="00603E6B">
        <w:trPr>
          <w:trHeight w:val="265"/>
        </w:trPr>
        <w:tc>
          <w:tcPr>
            <w:tcW w:w="2336" w:type="dxa"/>
            <w:tcBorders>
              <w:top w:val="nil"/>
              <w:left w:val="single" w:sz="4" w:space="0" w:color="auto"/>
              <w:bottom w:val="single" w:sz="4" w:space="0" w:color="auto"/>
              <w:right w:val="single" w:sz="4" w:space="0" w:color="auto"/>
            </w:tcBorders>
            <w:shd w:val="clear" w:color="000000" w:fill="FFFFFF"/>
            <w:noWrap/>
            <w:vAlign w:val="bottom"/>
            <w:hideMark/>
          </w:tcPr>
          <w:p w14:paraId="1F1DF2A5" w14:textId="77777777" w:rsidR="00603E6B" w:rsidRPr="007D5CD5" w:rsidRDefault="00603E6B" w:rsidP="00E47388">
            <w:pPr>
              <w:rPr>
                <w:rFonts w:eastAsia="Times New Roman" w:cstheme="minorHAnsi"/>
                <w:sz w:val="20"/>
                <w:szCs w:val="20"/>
                <w:lang w:val="en-US"/>
              </w:rPr>
            </w:pPr>
            <w:r w:rsidRPr="007D5CD5">
              <w:rPr>
                <w:rFonts w:eastAsia="Times New Roman" w:cstheme="minorHAnsi"/>
                <w:sz w:val="20"/>
                <w:szCs w:val="20"/>
                <w:lang w:val="en-US"/>
              </w:rPr>
              <w:t xml:space="preserve">Impuestos </w:t>
            </w:r>
          </w:p>
        </w:tc>
        <w:tc>
          <w:tcPr>
            <w:tcW w:w="1157" w:type="dxa"/>
            <w:tcBorders>
              <w:top w:val="nil"/>
              <w:left w:val="nil"/>
              <w:bottom w:val="single" w:sz="4" w:space="0" w:color="auto"/>
              <w:right w:val="single" w:sz="4" w:space="0" w:color="auto"/>
            </w:tcBorders>
            <w:shd w:val="clear" w:color="000000" w:fill="FFFFFF"/>
            <w:noWrap/>
            <w:vAlign w:val="bottom"/>
            <w:hideMark/>
          </w:tcPr>
          <w:p w14:paraId="5AF27829" w14:textId="77777777" w:rsidR="00603E6B" w:rsidRPr="007D5CD5" w:rsidRDefault="00603E6B" w:rsidP="00E47388">
            <w:pPr>
              <w:jc w:val="right"/>
              <w:rPr>
                <w:rFonts w:eastAsia="Times New Roman" w:cstheme="minorHAnsi"/>
                <w:sz w:val="20"/>
                <w:szCs w:val="20"/>
                <w:lang w:val="en-US"/>
              </w:rPr>
            </w:pPr>
            <w:r w:rsidRPr="007D5CD5">
              <w:rPr>
                <w:rFonts w:eastAsia="Times New Roman" w:cstheme="minorHAnsi"/>
                <w:sz w:val="20"/>
                <w:szCs w:val="20"/>
                <w:lang w:val="en-US"/>
              </w:rPr>
              <w:t>202,393.54</w:t>
            </w:r>
          </w:p>
        </w:tc>
        <w:tc>
          <w:tcPr>
            <w:tcW w:w="1157" w:type="dxa"/>
            <w:tcBorders>
              <w:top w:val="nil"/>
              <w:left w:val="nil"/>
              <w:bottom w:val="single" w:sz="4" w:space="0" w:color="auto"/>
              <w:right w:val="single" w:sz="4" w:space="0" w:color="auto"/>
            </w:tcBorders>
            <w:shd w:val="clear" w:color="000000" w:fill="FFFFFF"/>
            <w:noWrap/>
            <w:vAlign w:val="bottom"/>
            <w:hideMark/>
          </w:tcPr>
          <w:p w14:paraId="22F89D08" w14:textId="77777777" w:rsidR="00603E6B" w:rsidRPr="007D5CD5" w:rsidRDefault="00603E6B" w:rsidP="00E47388">
            <w:pPr>
              <w:jc w:val="right"/>
              <w:rPr>
                <w:rFonts w:eastAsia="Times New Roman" w:cstheme="minorHAnsi"/>
                <w:sz w:val="20"/>
                <w:szCs w:val="20"/>
                <w:lang w:val="en-US"/>
              </w:rPr>
            </w:pPr>
            <w:r w:rsidRPr="007D5CD5">
              <w:rPr>
                <w:rFonts w:eastAsia="Times New Roman" w:cstheme="minorHAnsi"/>
                <w:sz w:val="20"/>
                <w:szCs w:val="20"/>
                <w:lang w:val="en-US"/>
              </w:rPr>
              <w:t>227,359.11</w:t>
            </w:r>
          </w:p>
        </w:tc>
        <w:tc>
          <w:tcPr>
            <w:tcW w:w="1157" w:type="dxa"/>
            <w:tcBorders>
              <w:top w:val="nil"/>
              <w:left w:val="nil"/>
              <w:bottom w:val="single" w:sz="4" w:space="0" w:color="auto"/>
              <w:right w:val="single" w:sz="4" w:space="0" w:color="auto"/>
            </w:tcBorders>
            <w:shd w:val="clear" w:color="000000" w:fill="FFFFFF"/>
            <w:noWrap/>
            <w:vAlign w:val="bottom"/>
            <w:hideMark/>
          </w:tcPr>
          <w:p w14:paraId="36ACF11B" w14:textId="77777777" w:rsidR="00603E6B" w:rsidRPr="007D5CD5" w:rsidRDefault="00603E6B" w:rsidP="00E47388">
            <w:pPr>
              <w:jc w:val="right"/>
              <w:rPr>
                <w:rFonts w:eastAsia="Times New Roman" w:cstheme="minorHAnsi"/>
                <w:sz w:val="20"/>
                <w:szCs w:val="20"/>
                <w:lang w:val="en-US"/>
              </w:rPr>
            </w:pPr>
            <w:r w:rsidRPr="007D5CD5">
              <w:rPr>
                <w:rFonts w:eastAsia="Times New Roman" w:cstheme="minorHAnsi"/>
                <w:sz w:val="20"/>
                <w:szCs w:val="20"/>
                <w:lang w:val="en-US"/>
              </w:rPr>
              <w:t>254,396.82</w:t>
            </w:r>
          </w:p>
        </w:tc>
        <w:tc>
          <w:tcPr>
            <w:tcW w:w="1276" w:type="dxa"/>
            <w:tcBorders>
              <w:top w:val="nil"/>
              <w:left w:val="nil"/>
              <w:bottom w:val="single" w:sz="4" w:space="0" w:color="auto"/>
              <w:right w:val="single" w:sz="4" w:space="0" w:color="auto"/>
            </w:tcBorders>
            <w:shd w:val="clear" w:color="000000" w:fill="FFFFFF"/>
            <w:noWrap/>
            <w:vAlign w:val="bottom"/>
            <w:hideMark/>
          </w:tcPr>
          <w:p w14:paraId="23AA714D" w14:textId="77777777" w:rsidR="00603E6B" w:rsidRPr="007D5CD5" w:rsidRDefault="00603E6B" w:rsidP="00E47388">
            <w:pPr>
              <w:jc w:val="right"/>
              <w:rPr>
                <w:rFonts w:eastAsia="Times New Roman" w:cstheme="minorHAnsi"/>
                <w:sz w:val="20"/>
                <w:szCs w:val="20"/>
                <w:lang w:val="en-US"/>
              </w:rPr>
            </w:pPr>
            <w:r w:rsidRPr="007D5CD5">
              <w:rPr>
                <w:rFonts w:eastAsia="Times New Roman" w:cstheme="minorHAnsi"/>
                <w:sz w:val="20"/>
                <w:szCs w:val="20"/>
                <w:lang w:val="en-US"/>
              </w:rPr>
              <w:t>283,678.66</w:t>
            </w:r>
          </w:p>
        </w:tc>
        <w:tc>
          <w:tcPr>
            <w:tcW w:w="1184" w:type="dxa"/>
            <w:tcBorders>
              <w:top w:val="nil"/>
              <w:left w:val="nil"/>
              <w:bottom w:val="single" w:sz="4" w:space="0" w:color="auto"/>
              <w:right w:val="single" w:sz="4" w:space="0" w:color="auto"/>
            </w:tcBorders>
            <w:shd w:val="clear" w:color="000000" w:fill="FFFFFF"/>
            <w:noWrap/>
            <w:vAlign w:val="bottom"/>
            <w:hideMark/>
          </w:tcPr>
          <w:p w14:paraId="5CC95E4E" w14:textId="77777777" w:rsidR="00603E6B" w:rsidRPr="007D5CD5" w:rsidRDefault="00603E6B" w:rsidP="00E47388">
            <w:pPr>
              <w:jc w:val="right"/>
              <w:rPr>
                <w:rFonts w:eastAsia="Times New Roman" w:cstheme="minorHAnsi"/>
                <w:sz w:val="20"/>
                <w:szCs w:val="20"/>
                <w:lang w:val="en-US"/>
              </w:rPr>
            </w:pPr>
            <w:r w:rsidRPr="007D5CD5">
              <w:rPr>
                <w:rFonts w:eastAsia="Times New Roman" w:cstheme="minorHAnsi"/>
                <w:sz w:val="20"/>
                <w:szCs w:val="20"/>
                <w:lang w:val="en-US"/>
              </w:rPr>
              <w:t>315,390.90</w:t>
            </w:r>
          </w:p>
        </w:tc>
        <w:tc>
          <w:tcPr>
            <w:tcW w:w="1246" w:type="dxa"/>
            <w:tcBorders>
              <w:top w:val="nil"/>
              <w:left w:val="nil"/>
              <w:bottom w:val="single" w:sz="4" w:space="0" w:color="auto"/>
              <w:right w:val="single" w:sz="4" w:space="0" w:color="auto"/>
            </w:tcBorders>
            <w:shd w:val="clear" w:color="000000" w:fill="FFFFFF"/>
            <w:noWrap/>
            <w:vAlign w:val="bottom"/>
            <w:hideMark/>
          </w:tcPr>
          <w:p w14:paraId="3433AD2E" w14:textId="77777777" w:rsidR="00603E6B" w:rsidRPr="007D5CD5" w:rsidRDefault="00603E6B" w:rsidP="00E47388">
            <w:pPr>
              <w:jc w:val="right"/>
              <w:rPr>
                <w:rFonts w:eastAsia="Times New Roman" w:cstheme="minorHAnsi"/>
                <w:sz w:val="20"/>
                <w:szCs w:val="20"/>
                <w:lang w:val="en-US"/>
              </w:rPr>
            </w:pPr>
            <w:r w:rsidRPr="007D5CD5">
              <w:rPr>
                <w:rFonts w:eastAsia="Times New Roman" w:cstheme="minorHAnsi"/>
                <w:sz w:val="20"/>
                <w:szCs w:val="20"/>
                <w:lang w:val="en-US"/>
              </w:rPr>
              <w:t>1,283,219.04</w:t>
            </w:r>
          </w:p>
        </w:tc>
      </w:tr>
      <w:tr w:rsidR="00603E6B" w:rsidRPr="007D5CD5" w14:paraId="7DC277CC" w14:textId="77777777" w:rsidTr="00603E6B">
        <w:trPr>
          <w:trHeight w:val="265"/>
        </w:trPr>
        <w:tc>
          <w:tcPr>
            <w:tcW w:w="2336"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130D8D95" w14:textId="77777777" w:rsidR="00603E6B" w:rsidRPr="007D5CD5" w:rsidRDefault="00603E6B" w:rsidP="00E47388">
            <w:pPr>
              <w:rPr>
                <w:rFonts w:eastAsia="Times New Roman" w:cstheme="minorHAnsi"/>
                <w:b/>
                <w:bCs/>
                <w:sz w:val="20"/>
                <w:szCs w:val="20"/>
                <w:lang w:val="en-US"/>
              </w:rPr>
            </w:pPr>
            <w:r w:rsidRPr="007D5CD5">
              <w:rPr>
                <w:rFonts w:eastAsia="Times New Roman" w:cstheme="minorHAnsi"/>
                <w:b/>
                <w:bCs/>
                <w:sz w:val="20"/>
                <w:szCs w:val="20"/>
                <w:lang w:val="en-US"/>
              </w:rPr>
              <w:t xml:space="preserve">UTILIDAD NETA </w:t>
            </w:r>
          </w:p>
        </w:tc>
        <w:tc>
          <w:tcPr>
            <w:tcW w:w="1157" w:type="dxa"/>
            <w:tcBorders>
              <w:top w:val="nil"/>
              <w:left w:val="nil"/>
              <w:bottom w:val="single" w:sz="4" w:space="0" w:color="auto"/>
              <w:right w:val="single" w:sz="4" w:space="0" w:color="auto"/>
            </w:tcBorders>
            <w:shd w:val="clear" w:color="auto" w:fill="DBE5F1" w:themeFill="accent1" w:themeFillTint="33"/>
            <w:noWrap/>
            <w:vAlign w:val="bottom"/>
            <w:hideMark/>
          </w:tcPr>
          <w:p w14:paraId="09FD4C5F" w14:textId="77777777" w:rsidR="00603E6B" w:rsidRPr="007D5CD5" w:rsidRDefault="00603E6B" w:rsidP="00E47388">
            <w:pPr>
              <w:jc w:val="right"/>
              <w:rPr>
                <w:rFonts w:eastAsia="Times New Roman" w:cstheme="minorHAnsi"/>
                <w:b/>
                <w:bCs/>
                <w:sz w:val="20"/>
                <w:szCs w:val="20"/>
                <w:lang w:val="en-US"/>
              </w:rPr>
            </w:pPr>
            <w:r w:rsidRPr="007D5CD5">
              <w:rPr>
                <w:rFonts w:eastAsia="Times New Roman" w:cstheme="minorHAnsi"/>
                <w:b/>
                <w:bCs/>
                <w:sz w:val="20"/>
                <w:szCs w:val="20"/>
                <w:lang w:val="en-US"/>
              </w:rPr>
              <w:t>607,180.62</w:t>
            </w:r>
          </w:p>
        </w:tc>
        <w:tc>
          <w:tcPr>
            <w:tcW w:w="1157" w:type="dxa"/>
            <w:tcBorders>
              <w:top w:val="nil"/>
              <w:left w:val="nil"/>
              <w:bottom w:val="single" w:sz="4" w:space="0" w:color="auto"/>
              <w:right w:val="single" w:sz="4" w:space="0" w:color="auto"/>
            </w:tcBorders>
            <w:shd w:val="clear" w:color="auto" w:fill="DBE5F1" w:themeFill="accent1" w:themeFillTint="33"/>
            <w:noWrap/>
            <w:vAlign w:val="bottom"/>
            <w:hideMark/>
          </w:tcPr>
          <w:p w14:paraId="556797AD" w14:textId="77777777" w:rsidR="00603E6B" w:rsidRPr="007D5CD5" w:rsidRDefault="00603E6B" w:rsidP="00E47388">
            <w:pPr>
              <w:jc w:val="right"/>
              <w:rPr>
                <w:rFonts w:eastAsia="Times New Roman" w:cstheme="minorHAnsi"/>
                <w:b/>
                <w:bCs/>
                <w:sz w:val="20"/>
                <w:szCs w:val="20"/>
                <w:lang w:val="en-US"/>
              </w:rPr>
            </w:pPr>
            <w:r w:rsidRPr="007D5CD5">
              <w:rPr>
                <w:rFonts w:eastAsia="Times New Roman" w:cstheme="minorHAnsi"/>
                <w:b/>
                <w:bCs/>
                <w:sz w:val="20"/>
                <w:szCs w:val="20"/>
                <w:lang w:val="en-US"/>
              </w:rPr>
              <w:t>682,077.33</w:t>
            </w:r>
          </w:p>
        </w:tc>
        <w:tc>
          <w:tcPr>
            <w:tcW w:w="1157" w:type="dxa"/>
            <w:tcBorders>
              <w:top w:val="nil"/>
              <w:left w:val="nil"/>
              <w:bottom w:val="single" w:sz="4" w:space="0" w:color="auto"/>
              <w:right w:val="single" w:sz="4" w:space="0" w:color="auto"/>
            </w:tcBorders>
            <w:shd w:val="clear" w:color="auto" w:fill="DBE5F1" w:themeFill="accent1" w:themeFillTint="33"/>
            <w:noWrap/>
            <w:vAlign w:val="bottom"/>
            <w:hideMark/>
          </w:tcPr>
          <w:p w14:paraId="0232A669" w14:textId="77777777" w:rsidR="00603E6B" w:rsidRPr="007D5CD5" w:rsidRDefault="00603E6B" w:rsidP="00E47388">
            <w:pPr>
              <w:jc w:val="right"/>
              <w:rPr>
                <w:rFonts w:eastAsia="Times New Roman" w:cstheme="minorHAnsi"/>
                <w:b/>
                <w:bCs/>
                <w:sz w:val="20"/>
                <w:szCs w:val="20"/>
                <w:lang w:val="en-US"/>
              </w:rPr>
            </w:pPr>
            <w:r w:rsidRPr="007D5CD5">
              <w:rPr>
                <w:rFonts w:eastAsia="Times New Roman" w:cstheme="minorHAnsi"/>
                <w:b/>
                <w:bCs/>
                <w:sz w:val="20"/>
                <w:szCs w:val="20"/>
                <w:lang w:val="en-US"/>
              </w:rPr>
              <w:t>763,190.47</w:t>
            </w:r>
          </w:p>
        </w:tc>
        <w:tc>
          <w:tcPr>
            <w:tcW w:w="1276" w:type="dxa"/>
            <w:tcBorders>
              <w:top w:val="nil"/>
              <w:left w:val="nil"/>
              <w:bottom w:val="single" w:sz="4" w:space="0" w:color="auto"/>
              <w:right w:val="single" w:sz="4" w:space="0" w:color="auto"/>
            </w:tcBorders>
            <w:shd w:val="clear" w:color="auto" w:fill="DBE5F1" w:themeFill="accent1" w:themeFillTint="33"/>
            <w:noWrap/>
            <w:vAlign w:val="bottom"/>
            <w:hideMark/>
          </w:tcPr>
          <w:p w14:paraId="6C26C676" w14:textId="77777777" w:rsidR="00603E6B" w:rsidRPr="007D5CD5" w:rsidRDefault="00603E6B" w:rsidP="00E47388">
            <w:pPr>
              <w:jc w:val="right"/>
              <w:rPr>
                <w:rFonts w:eastAsia="Times New Roman" w:cstheme="minorHAnsi"/>
                <w:b/>
                <w:bCs/>
                <w:sz w:val="20"/>
                <w:szCs w:val="20"/>
                <w:lang w:val="en-US"/>
              </w:rPr>
            </w:pPr>
            <w:r w:rsidRPr="007D5CD5">
              <w:rPr>
                <w:rFonts w:eastAsia="Times New Roman" w:cstheme="minorHAnsi"/>
                <w:b/>
                <w:bCs/>
                <w:sz w:val="20"/>
                <w:szCs w:val="20"/>
                <w:lang w:val="en-US"/>
              </w:rPr>
              <w:t>851,035.99</w:t>
            </w:r>
          </w:p>
        </w:tc>
        <w:tc>
          <w:tcPr>
            <w:tcW w:w="1184" w:type="dxa"/>
            <w:tcBorders>
              <w:top w:val="nil"/>
              <w:left w:val="nil"/>
              <w:bottom w:val="single" w:sz="4" w:space="0" w:color="auto"/>
              <w:right w:val="single" w:sz="4" w:space="0" w:color="auto"/>
            </w:tcBorders>
            <w:shd w:val="clear" w:color="auto" w:fill="DBE5F1" w:themeFill="accent1" w:themeFillTint="33"/>
            <w:noWrap/>
            <w:vAlign w:val="bottom"/>
            <w:hideMark/>
          </w:tcPr>
          <w:p w14:paraId="26987F2D" w14:textId="77777777" w:rsidR="00603E6B" w:rsidRPr="007D5CD5" w:rsidRDefault="00603E6B" w:rsidP="00E47388">
            <w:pPr>
              <w:jc w:val="right"/>
              <w:rPr>
                <w:rFonts w:eastAsia="Times New Roman" w:cstheme="minorHAnsi"/>
                <w:b/>
                <w:bCs/>
                <w:sz w:val="20"/>
                <w:szCs w:val="20"/>
                <w:lang w:val="en-US"/>
              </w:rPr>
            </w:pPr>
            <w:r w:rsidRPr="007D5CD5">
              <w:rPr>
                <w:rFonts w:eastAsia="Times New Roman" w:cstheme="minorHAnsi"/>
                <w:b/>
                <w:bCs/>
                <w:sz w:val="20"/>
                <w:szCs w:val="20"/>
                <w:lang w:val="en-US"/>
              </w:rPr>
              <w:t>946,172.70</w:t>
            </w:r>
          </w:p>
        </w:tc>
        <w:tc>
          <w:tcPr>
            <w:tcW w:w="1246" w:type="dxa"/>
            <w:tcBorders>
              <w:top w:val="nil"/>
              <w:left w:val="nil"/>
              <w:bottom w:val="single" w:sz="4" w:space="0" w:color="auto"/>
              <w:right w:val="single" w:sz="4" w:space="0" w:color="auto"/>
            </w:tcBorders>
            <w:shd w:val="clear" w:color="auto" w:fill="DBE5F1" w:themeFill="accent1" w:themeFillTint="33"/>
            <w:noWrap/>
            <w:vAlign w:val="bottom"/>
            <w:hideMark/>
          </w:tcPr>
          <w:p w14:paraId="4353B7E4" w14:textId="77777777" w:rsidR="00603E6B" w:rsidRPr="007D5CD5" w:rsidRDefault="00603E6B" w:rsidP="00E47388">
            <w:pPr>
              <w:jc w:val="right"/>
              <w:rPr>
                <w:rFonts w:eastAsia="Times New Roman" w:cstheme="minorHAnsi"/>
                <w:sz w:val="20"/>
                <w:szCs w:val="20"/>
                <w:lang w:val="en-US"/>
              </w:rPr>
            </w:pPr>
            <w:r w:rsidRPr="007D5CD5">
              <w:rPr>
                <w:rFonts w:eastAsia="Times New Roman" w:cstheme="minorHAnsi"/>
                <w:sz w:val="20"/>
                <w:szCs w:val="20"/>
                <w:lang w:val="en-US"/>
              </w:rPr>
              <w:t>3,849,657.11</w:t>
            </w:r>
          </w:p>
        </w:tc>
      </w:tr>
    </w:tbl>
    <w:p w14:paraId="287AC260" w14:textId="77777777" w:rsidR="00603E6B" w:rsidRPr="007D5CD5" w:rsidRDefault="00603E6B" w:rsidP="00603E6B">
      <w:pPr>
        <w:jc w:val="both"/>
        <w:rPr>
          <w:rFonts w:eastAsia="Arial Unicode MS" w:cstheme="minorHAnsi"/>
        </w:rPr>
      </w:pPr>
    </w:p>
    <w:p w14:paraId="087F9AB2" w14:textId="5EE8001D" w:rsidR="00603E6B" w:rsidRPr="007D5CD5" w:rsidRDefault="00603E6B" w:rsidP="00FF02E6">
      <w:pPr>
        <w:pStyle w:val="Prrafodelista"/>
        <w:numPr>
          <w:ilvl w:val="0"/>
          <w:numId w:val="30"/>
        </w:numPr>
        <w:rPr>
          <w:rFonts w:cstheme="minorHAnsi"/>
          <w:b/>
        </w:rPr>
      </w:pPr>
      <w:r w:rsidRPr="007D5CD5">
        <w:rPr>
          <w:rFonts w:cstheme="minorHAnsi"/>
          <w:b/>
        </w:rPr>
        <w:t>Costo-Beneficio del perfil de ingreso</w:t>
      </w:r>
    </w:p>
    <w:p w14:paraId="05593E97" w14:textId="77777777" w:rsidR="00FF02E6" w:rsidRPr="007D5CD5" w:rsidRDefault="00FF02E6" w:rsidP="00FF02E6">
      <w:pPr>
        <w:pStyle w:val="Prrafodelista"/>
        <w:rPr>
          <w:rFonts w:cstheme="minorHAnsi"/>
          <w:szCs w:val="22"/>
        </w:rPr>
      </w:pPr>
    </w:p>
    <w:tbl>
      <w:tblPr>
        <w:tblW w:w="4761" w:type="dxa"/>
        <w:tblCellMar>
          <w:left w:w="70" w:type="dxa"/>
          <w:right w:w="70" w:type="dxa"/>
        </w:tblCellMar>
        <w:tblLook w:val="04A0" w:firstRow="1" w:lastRow="0" w:firstColumn="1" w:lastColumn="0" w:noHBand="0" w:noVBand="1"/>
      </w:tblPr>
      <w:tblGrid>
        <w:gridCol w:w="3398"/>
        <w:gridCol w:w="1363"/>
      </w:tblGrid>
      <w:tr w:rsidR="00603E6B" w:rsidRPr="007D5CD5" w14:paraId="22C29958" w14:textId="77777777" w:rsidTr="00E47388">
        <w:trPr>
          <w:trHeight w:val="94"/>
        </w:trPr>
        <w:tc>
          <w:tcPr>
            <w:tcW w:w="33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5E4C86" w14:textId="77777777" w:rsidR="00603E6B" w:rsidRPr="007D5CD5" w:rsidRDefault="00603E6B" w:rsidP="00E47388">
            <w:pPr>
              <w:jc w:val="center"/>
              <w:rPr>
                <w:rFonts w:eastAsia="Times New Roman" w:cstheme="minorHAnsi"/>
                <w:b/>
                <w:bCs/>
                <w:color w:val="000000"/>
                <w:sz w:val="20"/>
                <w:szCs w:val="20"/>
                <w:lang w:val="es-HN" w:eastAsia="es-HN"/>
              </w:rPr>
            </w:pPr>
            <w:r w:rsidRPr="007D5CD5">
              <w:rPr>
                <w:rFonts w:eastAsia="Times New Roman" w:cstheme="minorHAnsi"/>
                <w:b/>
                <w:bCs/>
                <w:color w:val="000000"/>
                <w:sz w:val="20"/>
                <w:szCs w:val="20"/>
                <w:lang w:val="es-HN" w:eastAsia="es-HN"/>
              </w:rPr>
              <w:t>Relación B/C</w:t>
            </w:r>
          </w:p>
        </w:tc>
        <w:tc>
          <w:tcPr>
            <w:tcW w:w="1363" w:type="dxa"/>
            <w:tcBorders>
              <w:top w:val="single" w:sz="4" w:space="0" w:color="auto"/>
              <w:left w:val="nil"/>
              <w:bottom w:val="single" w:sz="4" w:space="0" w:color="auto"/>
              <w:right w:val="single" w:sz="4" w:space="0" w:color="auto"/>
            </w:tcBorders>
            <w:shd w:val="clear" w:color="000000" w:fill="FFFFFF"/>
            <w:noWrap/>
            <w:vAlign w:val="center"/>
            <w:hideMark/>
          </w:tcPr>
          <w:p w14:paraId="16AA6A74" w14:textId="7F069892" w:rsidR="00603E6B" w:rsidRPr="007D5CD5" w:rsidRDefault="00603E6B" w:rsidP="00E47388">
            <w:pPr>
              <w:jc w:val="center"/>
              <w:rPr>
                <w:rFonts w:eastAsia="Times New Roman" w:cstheme="minorHAnsi"/>
                <w:b/>
                <w:bCs/>
                <w:color w:val="000000"/>
                <w:sz w:val="20"/>
                <w:szCs w:val="20"/>
                <w:lang w:val="es-HN" w:eastAsia="es-HN"/>
              </w:rPr>
            </w:pPr>
            <w:r w:rsidRPr="007D5CD5">
              <w:rPr>
                <w:rFonts w:eastAsia="Times New Roman" w:cstheme="minorHAnsi"/>
                <w:b/>
                <w:bCs/>
                <w:color w:val="000000"/>
                <w:sz w:val="20"/>
                <w:szCs w:val="20"/>
                <w:lang w:val="es-HN" w:eastAsia="es-HN"/>
              </w:rPr>
              <w:t>1</w:t>
            </w:r>
            <w:r w:rsidR="005B611C" w:rsidRPr="007D5CD5">
              <w:rPr>
                <w:rFonts w:eastAsia="Times New Roman" w:cstheme="minorHAnsi"/>
                <w:b/>
                <w:bCs/>
                <w:color w:val="000000"/>
                <w:sz w:val="20"/>
                <w:szCs w:val="20"/>
                <w:lang w:val="es-HN" w:eastAsia="es-HN"/>
              </w:rPr>
              <w:t>.</w:t>
            </w:r>
            <w:r w:rsidRPr="007D5CD5">
              <w:rPr>
                <w:rFonts w:eastAsia="Times New Roman" w:cstheme="minorHAnsi"/>
                <w:b/>
                <w:bCs/>
                <w:color w:val="000000"/>
                <w:sz w:val="20"/>
                <w:szCs w:val="20"/>
                <w:lang w:val="es-HN" w:eastAsia="es-HN"/>
              </w:rPr>
              <w:t>68</w:t>
            </w:r>
          </w:p>
        </w:tc>
      </w:tr>
    </w:tbl>
    <w:p w14:paraId="1E817719" w14:textId="77777777" w:rsidR="00603E6B" w:rsidRPr="007D5CD5" w:rsidRDefault="00603E6B" w:rsidP="00603E6B">
      <w:pPr>
        <w:jc w:val="both"/>
        <w:rPr>
          <w:rFonts w:eastAsia="Times New Roman" w:cstheme="minorHAnsi"/>
          <w:color w:val="000000"/>
          <w:szCs w:val="22"/>
          <w:lang w:val="es-HN" w:eastAsia="es-HN"/>
        </w:rPr>
      </w:pPr>
    </w:p>
    <w:p w14:paraId="67C2C169" w14:textId="4526102F" w:rsidR="00603E6B" w:rsidRPr="007D5CD5" w:rsidRDefault="00603E6B" w:rsidP="00603E6B">
      <w:pPr>
        <w:jc w:val="both"/>
        <w:rPr>
          <w:rFonts w:eastAsia="Times New Roman" w:cstheme="minorHAnsi"/>
          <w:color w:val="000000"/>
          <w:szCs w:val="22"/>
          <w:lang w:val="es-HN" w:eastAsia="es-HN"/>
        </w:rPr>
      </w:pPr>
      <w:r w:rsidRPr="007D5CD5">
        <w:rPr>
          <w:rFonts w:eastAsia="Times New Roman" w:cstheme="minorHAnsi"/>
          <w:color w:val="000000"/>
          <w:szCs w:val="22"/>
          <w:lang w:val="es-HN" w:eastAsia="es-HN"/>
        </w:rPr>
        <w:t>El resultado de beneficio costo de 1.68 significa que es mayor que uno</w:t>
      </w:r>
      <w:r w:rsidR="005B611C" w:rsidRPr="007D5CD5">
        <w:rPr>
          <w:rFonts w:eastAsia="Times New Roman" w:cstheme="minorHAnsi"/>
          <w:color w:val="000000"/>
          <w:szCs w:val="22"/>
          <w:lang w:val="es-HN" w:eastAsia="es-HN"/>
        </w:rPr>
        <w:t xml:space="preserve"> </w:t>
      </w:r>
      <w:r w:rsidRPr="007D5CD5">
        <w:rPr>
          <w:rFonts w:eastAsia="Times New Roman" w:cstheme="minorHAnsi"/>
          <w:color w:val="000000"/>
          <w:szCs w:val="22"/>
          <w:lang w:val="es-HN" w:eastAsia="es-HN"/>
        </w:rPr>
        <w:t>dejándolos una utilidad de L 0.68 por cada lempira que se invierte. Cuando el costo de la energía eléctrica</w:t>
      </w:r>
      <w:r w:rsidR="005B611C" w:rsidRPr="007D5CD5">
        <w:rPr>
          <w:rFonts w:eastAsia="Times New Roman" w:cstheme="minorHAnsi"/>
          <w:color w:val="000000"/>
          <w:szCs w:val="22"/>
          <w:lang w:val="es-HN" w:eastAsia="es-HN"/>
        </w:rPr>
        <w:t xml:space="preserve"> es de</w:t>
      </w:r>
      <w:r w:rsidRPr="007D5CD5">
        <w:rPr>
          <w:rFonts w:eastAsia="Times New Roman" w:cstheme="minorHAnsi"/>
          <w:color w:val="000000"/>
          <w:szCs w:val="22"/>
          <w:lang w:val="es-HN" w:eastAsia="es-HN"/>
        </w:rPr>
        <w:t xml:space="preserve"> L</w:t>
      </w:r>
      <w:r w:rsidR="005B611C" w:rsidRPr="007D5CD5">
        <w:rPr>
          <w:rFonts w:eastAsia="Times New Roman" w:cstheme="minorHAnsi"/>
          <w:color w:val="000000"/>
          <w:szCs w:val="22"/>
          <w:lang w:val="es-HN" w:eastAsia="es-HN"/>
        </w:rPr>
        <w:t xml:space="preserve"> </w:t>
      </w:r>
      <w:r w:rsidRPr="007D5CD5">
        <w:rPr>
          <w:rFonts w:eastAsia="Times New Roman" w:cstheme="minorHAnsi"/>
          <w:color w:val="000000"/>
          <w:szCs w:val="22"/>
          <w:lang w:val="es-HN" w:eastAsia="es-HN"/>
        </w:rPr>
        <w:t>6.00/kWh.</w:t>
      </w:r>
    </w:p>
    <w:p w14:paraId="3582D65A" w14:textId="77777777" w:rsidR="00603E6B" w:rsidRPr="007D5CD5" w:rsidRDefault="00603E6B" w:rsidP="00603E6B">
      <w:pPr>
        <w:jc w:val="both"/>
        <w:rPr>
          <w:rFonts w:eastAsia="Times New Roman" w:cstheme="minorHAnsi"/>
          <w:color w:val="000000"/>
          <w:szCs w:val="22"/>
          <w:lang w:val="es-HN" w:eastAsia="es-HN"/>
        </w:rPr>
      </w:pPr>
    </w:p>
    <w:p w14:paraId="01F8446E" w14:textId="126C7E35" w:rsidR="00FF02E6" w:rsidRPr="007D5CD5" w:rsidRDefault="00FF02E6" w:rsidP="00FF02E6">
      <w:pPr>
        <w:pStyle w:val="Prrafodelista"/>
        <w:numPr>
          <w:ilvl w:val="0"/>
          <w:numId w:val="30"/>
        </w:numPr>
        <w:rPr>
          <w:rFonts w:cstheme="minorHAnsi"/>
          <w:b/>
        </w:rPr>
      </w:pPr>
      <w:r w:rsidRPr="007D5CD5">
        <w:rPr>
          <w:rFonts w:cstheme="minorHAnsi"/>
          <w:b/>
        </w:rPr>
        <w:t>Escenarios, 1, 2 y 3.</w:t>
      </w:r>
    </w:p>
    <w:p w14:paraId="67326D20" w14:textId="77777777" w:rsidR="00FF02E6" w:rsidRPr="007D5CD5" w:rsidRDefault="00FF02E6" w:rsidP="00FF02E6">
      <w:pPr>
        <w:pStyle w:val="Prrafodelista"/>
        <w:rPr>
          <w:rFonts w:cstheme="minorHAnsi"/>
        </w:rPr>
      </w:pPr>
    </w:p>
    <w:p w14:paraId="7766022D" w14:textId="16B46E66" w:rsidR="00603E6B" w:rsidRPr="007D5CD5" w:rsidRDefault="00603E6B" w:rsidP="00603E6B">
      <w:pPr>
        <w:spacing w:after="200" w:line="276" w:lineRule="auto"/>
        <w:rPr>
          <w:rFonts w:cstheme="minorHAnsi"/>
          <w:szCs w:val="22"/>
        </w:rPr>
      </w:pPr>
      <w:r w:rsidRPr="007D5CD5">
        <w:rPr>
          <w:rFonts w:cstheme="minorHAnsi"/>
          <w:szCs w:val="22"/>
        </w:rPr>
        <w:lastRenderedPageBreak/>
        <w:t xml:space="preserve">Resultados de los Escenarios del beneficio costos de los flujos de caja y estados </w:t>
      </w:r>
      <w:r w:rsidR="00FF02E6" w:rsidRPr="007D5CD5">
        <w:rPr>
          <w:rFonts w:cstheme="minorHAnsi"/>
          <w:szCs w:val="22"/>
        </w:rPr>
        <w:t xml:space="preserve">financieros. </w:t>
      </w:r>
    </w:p>
    <w:tbl>
      <w:tblPr>
        <w:tblW w:w="9486" w:type="dxa"/>
        <w:tblLook w:val="04A0" w:firstRow="1" w:lastRow="0" w:firstColumn="1" w:lastColumn="0" w:noHBand="0" w:noVBand="1"/>
      </w:tblPr>
      <w:tblGrid>
        <w:gridCol w:w="1694"/>
        <w:gridCol w:w="1603"/>
        <w:gridCol w:w="1536"/>
        <w:gridCol w:w="1423"/>
        <w:gridCol w:w="1626"/>
        <w:gridCol w:w="1604"/>
      </w:tblGrid>
      <w:tr w:rsidR="00603E6B" w:rsidRPr="007D5CD5" w14:paraId="70E67E08" w14:textId="77777777" w:rsidTr="00603E6B">
        <w:trPr>
          <w:trHeight w:val="303"/>
        </w:trPr>
        <w:tc>
          <w:tcPr>
            <w:tcW w:w="3297"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1F6E5D21" w14:textId="77777777" w:rsidR="00603E6B" w:rsidRPr="007D5CD5" w:rsidRDefault="00603E6B" w:rsidP="00E47388">
            <w:pPr>
              <w:jc w:val="center"/>
              <w:rPr>
                <w:rFonts w:eastAsia="Times New Roman" w:cstheme="minorHAnsi"/>
                <w:b/>
                <w:bCs/>
                <w:color w:val="000000"/>
                <w:sz w:val="20"/>
                <w:szCs w:val="20"/>
                <w:lang w:val="en-US"/>
              </w:rPr>
            </w:pPr>
            <w:r w:rsidRPr="007D5CD5">
              <w:rPr>
                <w:rFonts w:eastAsia="Times New Roman" w:cstheme="minorHAnsi"/>
                <w:b/>
                <w:bCs/>
                <w:color w:val="000000"/>
                <w:sz w:val="20"/>
                <w:szCs w:val="20"/>
                <w:lang w:val="en-US"/>
              </w:rPr>
              <w:t>Escenario 1: L, 6,00/KWh.</w:t>
            </w:r>
          </w:p>
        </w:tc>
        <w:tc>
          <w:tcPr>
            <w:tcW w:w="2959" w:type="dxa"/>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67F77A4D" w14:textId="77777777" w:rsidR="00603E6B" w:rsidRPr="007D5CD5" w:rsidRDefault="00603E6B" w:rsidP="00E47388">
            <w:pPr>
              <w:jc w:val="center"/>
              <w:rPr>
                <w:rFonts w:eastAsia="Times New Roman" w:cstheme="minorHAnsi"/>
                <w:b/>
                <w:bCs/>
                <w:color w:val="000000"/>
                <w:sz w:val="20"/>
                <w:szCs w:val="20"/>
                <w:lang w:val="en-US"/>
              </w:rPr>
            </w:pPr>
            <w:r w:rsidRPr="007D5CD5">
              <w:rPr>
                <w:rFonts w:eastAsia="Times New Roman" w:cstheme="minorHAnsi"/>
                <w:b/>
                <w:bCs/>
                <w:color w:val="000000"/>
                <w:sz w:val="20"/>
                <w:szCs w:val="20"/>
                <w:lang w:val="en-US"/>
              </w:rPr>
              <w:t>Escenario 2: L, 11,00/KWh.</w:t>
            </w:r>
          </w:p>
        </w:tc>
        <w:tc>
          <w:tcPr>
            <w:tcW w:w="3230" w:type="dxa"/>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1C1BC879" w14:textId="379C912E" w:rsidR="00603E6B" w:rsidRPr="007D5CD5" w:rsidRDefault="00603E6B" w:rsidP="00E47388">
            <w:pPr>
              <w:jc w:val="center"/>
              <w:rPr>
                <w:rFonts w:eastAsia="Times New Roman" w:cstheme="minorHAnsi"/>
                <w:b/>
                <w:bCs/>
                <w:color w:val="000000"/>
                <w:sz w:val="20"/>
                <w:szCs w:val="20"/>
                <w:lang w:val="en-US"/>
              </w:rPr>
            </w:pPr>
            <w:r w:rsidRPr="007D5CD5">
              <w:rPr>
                <w:rFonts w:eastAsia="Times New Roman" w:cstheme="minorHAnsi"/>
                <w:b/>
                <w:bCs/>
                <w:color w:val="000000"/>
                <w:sz w:val="20"/>
                <w:szCs w:val="20"/>
                <w:lang w:val="en-US"/>
              </w:rPr>
              <w:t xml:space="preserve">Escenario </w:t>
            </w:r>
            <w:r w:rsidR="005B611C" w:rsidRPr="007D5CD5">
              <w:rPr>
                <w:rFonts w:eastAsia="Times New Roman" w:cstheme="minorHAnsi"/>
                <w:b/>
                <w:bCs/>
                <w:color w:val="000000"/>
                <w:sz w:val="20"/>
                <w:szCs w:val="20"/>
                <w:lang w:val="en-US"/>
              </w:rPr>
              <w:t>3</w:t>
            </w:r>
            <w:r w:rsidRPr="007D5CD5">
              <w:rPr>
                <w:rFonts w:eastAsia="Times New Roman" w:cstheme="minorHAnsi"/>
                <w:b/>
                <w:bCs/>
                <w:color w:val="000000"/>
                <w:sz w:val="20"/>
                <w:szCs w:val="20"/>
                <w:lang w:val="en-US"/>
              </w:rPr>
              <w:t>: L, 18,00/KWh.</w:t>
            </w:r>
          </w:p>
        </w:tc>
      </w:tr>
      <w:tr w:rsidR="00603E6B" w:rsidRPr="007D5CD5" w14:paraId="2557A5B6" w14:textId="77777777" w:rsidTr="007D5CD5">
        <w:trPr>
          <w:trHeight w:val="910"/>
        </w:trPr>
        <w:tc>
          <w:tcPr>
            <w:tcW w:w="1694"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57DDBF6" w14:textId="77777777" w:rsidR="00603E6B" w:rsidRPr="007D5CD5" w:rsidRDefault="00603E6B" w:rsidP="00603E6B">
            <w:pPr>
              <w:jc w:val="center"/>
              <w:rPr>
                <w:rFonts w:eastAsia="Times New Roman" w:cstheme="minorHAnsi"/>
                <w:color w:val="000000"/>
                <w:szCs w:val="22"/>
                <w:lang w:val="es-HN"/>
              </w:rPr>
            </w:pPr>
            <w:r w:rsidRPr="007D5CD5">
              <w:rPr>
                <w:rFonts w:eastAsia="Times New Roman" w:cstheme="minorHAnsi"/>
                <w:color w:val="000000"/>
                <w:szCs w:val="22"/>
                <w:lang w:val="es-HN"/>
              </w:rPr>
              <w:t xml:space="preserve">Flujo de </w:t>
            </w:r>
            <w:r w:rsidRPr="007D5CD5">
              <w:rPr>
                <w:rFonts w:eastAsia="Times New Roman" w:cstheme="minorHAnsi"/>
                <w:color w:val="000000"/>
                <w:szCs w:val="22"/>
                <w:lang w:val="es-HN"/>
              </w:rPr>
              <w:br/>
              <w:t>caja B/C L.</w:t>
            </w:r>
          </w:p>
        </w:tc>
        <w:tc>
          <w:tcPr>
            <w:tcW w:w="1603" w:type="dxa"/>
            <w:tcBorders>
              <w:top w:val="nil"/>
              <w:left w:val="nil"/>
              <w:bottom w:val="single" w:sz="4" w:space="0" w:color="auto"/>
              <w:right w:val="single" w:sz="4" w:space="0" w:color="auto"/>
            </w:tcBorders>
            <w:shd w:val="clear" w:color="auto" w:fill="DBE5F1" w:themeFill="accent1" w:themeFillTint="33"/>
            <w:vAlign w:val="center"/>
            <w:hideMark/>
          </w:tcPr>
          <w:p w14:paraId="586C4B4D" w14:textId="7D068E07" w:rsidR="00603E6B" w:rsidRPr="007D5CD5" w:rsidRDefault="00603E6B" w:rsidP="00603E6B">
            <w:pPr>
              <w:jc w:val="center"/>
              <w:rPr>
                <w:rFonts w:eastAsia="Times New Roman" w:cstheme="minorHAnsi"/>
                <w:color w:val="000000"/>
                <w:szCs w:val="22"/>
                <w:lang w:val="es-HN"/>
              </w:rPr>
            </w:pPr>
            <w:r w:rsidRPr="007D5CD5">
              <w:rPr>
                <w:rFonts w:eastAsia="Times New Roman" w:cstheme="minorHAnsi"/>
                <w:color w:val="000000"/>
                <w:szCs w:val="22"/>
                <w:lang w:val="es-HN"/>
              </w:rPr>
              <w:t xml:space="preserve">Estados de </w:t>
            </w:r>
            <w:r w:rsidRPr="007D5CD5">
              <w:rPr>
                <w:rFonts w:eastAsia="Times New Roman" w:cstheme="minorHAnsi"/>
                <w:color w:val="000000"/>
                <w:szCs w:val="22"/>
                <w:lang w:val="es-HN"/>
              </w:rPr>
              <w:br/>
              <w:t xml:space="preserve">resultado </w:t>
            </w:r>
            <w:r w:rsidRPr="007D5CD5">
              <w:rPr>
                <w:rFonts w:eastAsia="Times New Roman" w:cstheme="minorHAnsi"/>
                <w:color w:val="000000"/>
                <w:szCs w:val="22"/>
                <w:lang w:val="es-HN"/>
              </w:rPr>
              <w:br/>
              <w:t>B/C, L.</w:t>
            </w:r>
          </w:p>
        </w:tc>
        <w:tc>
          <w:tcPr>
            <w:tcW w:w="1536" w:type="dxa"/>
            <w:tcBorders>
              <w:top w:val="nil"/>
              <w:left w:val="nil"/>
              <w:bottom w:val="single" w:sz="4" w:space="0" w:color="auto"/>
              <w:right w:val="single" w:sz="4" w:space="0" w:color="auto"/>
            </w:tcBorders>
            <w:shd w:val="clear" w:color="auto" w:fill="DBE5F1" w:themeFill="accent1" w:themeFillTint="33"/>
            <w:vAlign w:val="center"/>
            <w:hideMark/>
          </w:tcPr>
          <w:p w14:paraId="4D91A822" w14:textId="77777777" w:rsidR="00603E6B" w:rsidRPr="007D5CD5" w:rsidRDefault="00603E6B" w:rsidP="00603E6B">
            <w:pPr>
              <w:jc w:val="center"/>
              <w:rPr>
                <w:rFonts w:eastAsia="Times New Roman" w:cstheme="minorHAnsi"/>
                <w:color w:val="000000"/>
                <w:szCs w:val="22"/>
                <w:lang w:val="es-HN"/>
              </w:rPr>
            </w:pPr>
            <w:r w:rsidRPr="007D5CD5">
              <w:rPr>
                <w:rFonts w:eastAsia="Times New Roman" w:cstheme="minorHAnsi"/>
                <w:color w:val="000000"/>
                <w:szCs w:val="22"/>
                <w:lang w:val="es-HN"/>
              </w:rPr>
              <w:t xml:space="preserve">Flujo de </w:t>
            </w:r>
            <w:r w:rsidRPr="007D5CD5">
              <w:rPr>
                <w:rFonts w:eastAsia="Times New Roman" w:cstheme="minorHAnsi"/>
                <w:color w:val="000000"/>
                <w:szCs w:val="22"/>
                <w:lang w:val="es-HN"/>
              </w:rPr>
              <w:br/>
              <w:t>caja B/C L.</w:t>
            </w:r>
          </w:p>
        </w:tc>
        <w:tc>
          <w:tcPr>
            <w:tcW w:w="1423" w:type="dxa"/>
            <w:tcBorders>
              <w:top w:val="nil"/>
              <w:left w:val="nil"/>
              <w:bottom w:val="single" w:sz="4" w:space="0" w:color="auto"/>
              <w:right w:val="single" w:sz="4" w:space="0" w:color="auto"/>
            </w:tcBorders>
            <w:shd w:val="clear" w:color="auto" w:fill="DBE5F1" w:themeFill="accent1" w:themeFillTint="33"/>
            <w:vAlign w:val="center"/>
            <w:hideMark/>
          </w:tcPr>
          <w:p w14:paraId="67EBEE0D" w14:textId="7F83AB0F" w:rsidR="00603E6B" w:rsidRPr="007D5CD5" w:rsidRDefault="00603E6B" w:rsidP="00603E6B">
            <w:pPr>
              <w:jc w:val="center"/>
              <w:rPr>
                <w:rFonts w:eastAsia="Times New Roman" w:cstheme="minorHAnsi"/>
                <w:color w:val="000000"/>
                <w:szCs w:val="22"/>
                <w:lang w:val="es-HN"/>
              </w:rPr>
            </w:pPr>
            <w:r w:rsidRPr="007D5CD5">
              <w:rPr>
                <w:rFonts w:eastAsia="Times New Roman" w:cstheme="minorHAnsi"/>
                <w:color w:val="000000"/>
                <w:szCs w:val="22"/>
                <w:lang w:val="es-HN"/>
              </w:rPr>
              <w:t xml:space="preserve">Estados de </w:t>
            </w:r>
            <w:r w:rsidRPr="007D5CD5">
              <w:rPr>
                <w:rFonts w:eastAsia="Times New Roman" w:cstheme="minorHAnsi"/>
                <w:color w:val="000000"/>
                <w:szCs w:val="22"/>
                <w:lang w:val="es-HN"/>
              </w:rPr>
              <w:br/>
              <w:t xml:space="preserve">resultado </w:t>
            </w:r>
            <w:r w:rsidRPr="007D5CD5">
              <w:rPr>
                <w:rFonts w:eastAsia="Times New Roman" w:cstheme="minorHAnsi"/>
                <w:color w:val="000000"/>
                <w:szCs w:val="22"/>
                <w:lang w:val="es-HN"/>
              </w:rPr>
              <w:br/>
              <w:t>B/C, L.</w:t>
            </w:r>
          </w:p>
        </w:tc>
        <w:tc>
          <w:tcPr>
            <w:tcW w:w="1626" w:type="dxa"/>
            <w:tcBorders>
              <w:top w:val="nil"/>
              <w:left w:val="nil"/>
              <w:bottom w:val="single" w:sz="4" w:space="0" w:color="auto"/>
              <w:right w:val="single" w:sz="4" w:space="0" w:color="auto"/>
            </w:tcBorders>
            <w:shd w:val="clear" w:color="auto" w:fill="DBE5F1" w:themeFill="accent1" w:themeFillTint="33"/>
            <w:vAlign w:val="center"/>
            <w:hideMark/>
          </w:tcPr>
          <w:p w14:paraId="6118506C" w14:textId="77777777" w:rsidR="00603E6B" w:rsidRPr="007D5CD5" w:rsidRDefault="00603E6B" w:rsidP="00603E6B">
            <w:pPr>
              <w:jc w:val="center"/>
              <w:rPr>
                <w:rFonts w:eastAsia="Times New Roman" w:cstheme="minorHAnsi"/>
                <w:color w:val="000000"/>
                <w:szCs w:val="22"/>
                <w:lang w:val="es-HN"/>
              </w:rPr>
            </w:pPr>
            <w:r w:rsidRPr="007D5CD5">
              <w:rPr>
                <w:rFonts w:eastAsia="Times New Roman" w:cstheme="minorHAnsi"/>
                <w:color w:val="000000"/>
                <w:szCs w:val="22"/>
                <w:lang w:val="es-HN"/>
              </w:rPr>
              <w:t xml:space="preserve">Flujo de </w:t>
            </w:r>
            <w:r w:rsidRPr="007D5CD5">
              <w:rPr>
                <w:rFonts w:eastAsia="Times New Roman" w:cstheme="minorHAnsi"/>
                <w:color w:val="000000"/>
                <w:szCs w:val="22"/>
                <w:lang w:val="es-HN"/>
              </w:rPr>
              <w:br/>
              <w:t>caja B/C L.</w:t>
            </w:r>
          </w:p>
        </w:tc>
        <w:tc>
          <w:tcPr>
            <w:tcW w:w="1604" w:type="dxa"/>
            <w:tcBorders>
              <w:top w:val="nil"/>
              <w:left w:val="nil"/>
              <w:bottom w:val="single" w:sz="4" w:space="0" w:color="auto"/>
              <w:right w:val="single" w:sz="4" w:space="0" w:color="auto"/>
            </w:tcBorders>
            <w:shd w:val="clear" w:color="auto" w:fill="DBE5F1" w:themeFill="accent1" w:themeFillTint="33"/>
            <w:vAlign w:val="center"/>
            <w:hideMark/>
          </w:tcPr>
          <w:p w14:paraId="7CD2280E" w14:textId="79465CDA" w:rsidR="00603E6B" w:rsidRPr="007D5CD5" w:rsidRDefault="00603E6B" w:rsidP="00603E6B">
            <w:pPr>
              <w:jc w:val="center"/>
              <w:rPr>
                <w:rFonts w:eastAsia="Times New Roman" w:cstheme="minorHAnsi"/>
                <w:color w:val="000000"/>
                <w:szCs w:val="22"/>
                <w:lang w:val="es-HN"/>
              </w:rPr>
            </w:pPr>
            <w:r w:rsidRPr="007D5CD5">
              <w:rPr>
                <w:rFonts w:eastAsia="Times New Roman" w:cstheme="minorHAnsi"/>
                <w:color w:val="000000"/>
                <w:szCs w:val="22"/>
                <w:lang w:val="es-HN"/>
              </w:rPr>
              <w:t xml:space="preserve">Estados de </w:t>
            </w:r>
            <w:r w:rsidRPr="007D5CD5">
              <w:rPr>
                <w:rFonts w:eastAsia="Times New Roman" w:cstheme="minorHAnsi"/>
                <w:color w:val="000000"/>
                <w:szCs w:val="22"/>
                <w:lang w:val="es-HN"/>
              </w:rPr>
              <w:br/>
              <w:t xml:space="preserve">resultado </w:t>
            </w:r>
            <w:r w:rsidRPr="007D5CD5">
              <w:rPr>
                <w:rFonts w:eastAsia="Times New Roman" w:cstheme="minorHAnsi"/>
                <w:color w:val="000000"/>
                <w:szCs w:val="22"/>
                <w:lang w:val="es-HN"/>
              </w:rPr>
              <w:br/>
              <w:t>B/C, L.</w:t>
            </w:r>
          </w:p>
        </w:tc>
      </w:tr>
      <w:tr w:rsidR="00603E6B" w:rsidRPr="007D5CD5" w14:paraId="36AC9966" w14:textId="77777777" w:rsidTr="00E47388">
        <w:trPr>
          <w:trHeight w:val="303"/>
        </w:trPr>
        <w:tc>
          <w:tcPr>
            <w:tcW w:w="1694" w:type="dxa"/>
            <w:tcBorders>
              <w:top w:val="nil"/>
              <w:left w:val="single" w:sz="4" w:space="0" w:color="auto"/>
              <w:bottom w:val="single" w:sz="4" w:space="0" w:color="auto"/>
              <w:right w:val="single" w:sz="4" w:space="0" w:color="auto"/>
            </w:tcBorders>
            <w:shd w:val="clear" w:color="auto" w:fill="auto"/>
            <w:noWrap/>
            <w:vAlign w:val="bottom"/>
          </w:tcPr>
          <w:p w14:paraId="2E7CFE13" w14:textId="77777777" w:rsidR="00603E6B" w:rsidRPr="007D5CD5" w:rsidRDefault="00603E6B" w:rsidP="00E47388">
            <w:pPr>
              <w:jc w:val="center"/>
              <w:rPr>
                <w:rFonts w:eastAsia="Times New Roman" w:cstheme="minorHAnsi"/>
                <w:color w:val="000000"/>
                <w:sz w:val="20"/>
                <w:szCs w:val="20"/>
                <w:lang w:val="en-US"/>
              </w:rPr>
            </w:pPr>
            <w:r w:rsidRPr="007D5CD5">
              <w:rPr>
                <w:rFonts w:eastAsia="Times New Roman" w:cstheme="minorHAnsi"/>
                <w:color w:val="000000"/>
                <w:sz w:val="20"/>
                <w:szCs w:val="20"/>
                <w:lang w:val="en-US"/>
              </w:rPr>
              <w:t>1..68</w:t>
            </w:r>
          </w:p>
        </w:tc>
        <w:tc>
          <w:tcPr>
            <w:tcW w:w="1603" w:type="dxa"/>
            <w:tcBorders>
              <w:top w:val="nil"/>
              <w:left w:val="nil"/>
              <w:bottom w:val="single" w:sz="4" w:space="0" w:color="auto"/>
              <w:right w:val="single" w:sz="4" w:space="0" w:color="auto"/>
            </w:tcBorders>
            <w:shd w:val="clear" w:color="auto" w:fill="auto"/>
            <w:noWrap/>
            <w:vAlign w:val="bottom"/>
          </w:tcPr>
          <w:p w14:paraId="0C2BF945" w14:textId="77777777" w:rsidR="00603E6B" w:rsidRPr="007D5CD5" w:rsidRDefault="00603E6B" w:rsidP="00E47388">
            <w:pPr>
              <w:jc w:val="center"/>
              <w:rPr>
                <w:rFonts w:eastAsia="Times New Roman" w:cstheme="minorHAnsi"/>
                <w:color w:val="000000"/>
                <w:sz w:val="20"/>
                <w:szCs w:val="20"/>
                <w:lang w:val="en-US"/>
              </w:rPr>
            </w:pPr>
            <w:r w:rsidRPr="007D5CD5">
              <w:rPr>
                <w:rFonts w:eastAsia="Times New Roman" w:cstheme="minorHAnsi"/>
                <w:color w:val="000000"/>
                <w:sz w:val="20"/>
                <w:szCs w:val="20"/>
                <w:lang w:val="en-US"/>
              </w:rPr>
              <w:t>1.46</w:t>
            </w:r>
          </w:p>
        </w:tc>
        <w:tc>
          <w:tcPr>
            <w:tcW w:w="1536" w:type="dxa"/>
            <w:tcBorders>
              <w:top w:val="nil"/>
              <w:left w:val="nil"/>
              <w:bottom w:val="single" w:sz="4" w:space="0" w:color="auto"/>
              <w:right w:val="single" w:sz="4" w:space="0" w:color="auto"/>
            </w:tcBorders>
            <w:shd w:val="clear" w:color="auto" w:fill="auto"/>
            <w:noWrap/>
            <w:vAlign w:val="bottom"/>
          </w:tcPr>
          <w:p w14:paraId="0E0681CB" w14:textId="77777777" w:rsidR="00603E6B" w:rsidRPr="007D5CD5" w:rsidRDefault="00603E6B" w:rsidP="00E47388">
            <w:pPr>
              <w:jc w:val="center"/>
              <w:rPr>
                <w:rFonts w:eastAsia="Times New Roman" w:cstheme="minorHAnsi"/>
                <w:color w:val="000000"/>
                <w:sz w:val="20"/>
                <w:szCs w:val="20"/>
                <w:lang w:val="en-US"/>
              </w:rPr>
            </w:pPr>
            <w:r w:rsidRPr="007D5CD5">
              <w:rPr>
                <w:rFonts w:eastAsia="Times New Roman" w:cstheme="minorHAnsi"/>
                <w:color w:val="000000"/>
                <w:sz w:val="20"/>
                <w:szCs w:val="20"/>
                <w:lang w:val="en-US"/>
              </w:rPr>
              <w:t>1.55</w:t>
            </w:r>
          </w:p>
        </w:tc>
        <w:tc>
          <w:tcPr>
            <w:tcW w:w="1423" w:type="dxa"/>
            <w:tcBorders>
              <w:top w:val="nil"/>
              <w:left w:val="nil"/>
              <w:bottom w:val="single" w:sz="4" w:space="0" w:color="auto"/>
              <w:right w:val="single" w:sz="4" w:space="0" w:color="auto"/>
            </w:tcBorders>
            <w:shd w:val="clear" w:color="auto" w:fill="auto"/>
            <w:noWrap/>
            <w:vAlign w:val="bottom"/>
          </w:tcPr>
          <w:p w14:paraId="2AAE054A" w14:textId="77777777" w:rsidR="00603E6B" w:rsidRPr="007D5CD5" w:rsidRDefault="00603E6B" w:rsidP="00E47388">
            <w:pPr>
              <w:jc w:val="center"/>
              <w:rPr>
                <w:rFonts w:eastAsia="Times New Roman" w:cstheme="minorHAnsi"/>
                <w:color w:val="000000"/>
                <w:sz w:val="20"/>
                <w:szCs w:val="20"/>
                <w:lang w:val="en-US"/>
              </w:rPr>
            </w:pPr>
            <w:r w:rsidRPr="007D5CD5">
              <w:rPr>
                <w:rFonts w:eastAsia="Times New Roman" w:cstheme="minorHAnsi"/>
                <w:color w:val="000000"/>
                <w:sz w:val="20"/>
                <w:szCs w:val="20"/>
                <w:lang w:val="en-US"/>
              </w:rPr>
              <w:t>1.44</w:t>
            </w:r>
          </w:p>
        </w:tc>
        <w:tc>
          <w:tcPr>
            <w:tcW w:w="1626" w:type="dxa"/>
            <w:tcBorders>
              <w:top w:val="nil"/>
              <w:left w:val="nil"/>
              <w:bottom w:val="single" w:sz="4" w:space="0" w:color="auto"/>
              <w:right w:val="single" w:sz="4" w:space="0" w:color="auto"/>
            </w:tcBorders>
            <w:shd w:val="clear" w:color="auto" w:fill="auto"/>
            <w:noWrap/>
            <w:vAlign w:val="bottom"/>
          </w:tcPr>
          <w:p w14:paraId="710DB8BA" w14:textId="77777777" w:rsidR="00603E6B" w:rsidRPr="007D5CD5" w:rsidRDefault="00603E6B" w:rsidP="00E47388">
            <w:pPr>
              <w:jc w:val="center"/>
              <w:rPr>
                <w:rFonts w:eastAsia="Times New Roman" w:cstheme="minorHAnsi"/>
                <w:color w:val="000000"/>
                <w:sz w:val="20"/>
                <w:szCs w:val="20"/>
                <w:lang w:val="en-US"/>
              </w:rPr>
            </w:pPr>
            <w:r w:rsidRPr="007D5CD5">
              <w:rPr>
                <w:rFonts w:eastAsia="Times New Roman" w:cstheme="minorHAnsi"/>
                <w:color w:val="000000"/>
                <w:sz w:val="20"/>
                <w:szCs w:val="20"/>
                <w:lang w:val="en-US"/>
              </w:rPr>
              <w:t>1.41</w:t>
            </w:r>
          </w:p>
        </w:tc>
        <w:tc>
          <w:tcPr>
            <w:tcW w:w="1604" w:type="dxa"/>
            <w:tcBorders>
              <w:top w:val="nil"/>
              <w:left w:val="nil"/>
              <w:bottom w:val="single" w:sz="4" w:space="0" w:color="auto"/>
              <w:right w:val="single" w:sz="4" w:space="0" w:color="auto"/>
            </w:tcBorders>
            <w:shd w:val="clear" w:color="auto" w:fill="auto"/>
            <w:noWrap/>
            <w:vAlign w:val="bottom"/>
          </w:tcPr>
          <w:p w14:paraId="3674B766" w14:textId="77777777" w:rsidR="00603E6B" w:rsidRPr="007D5CD5" w:rsidRDefault="00603E6B" w:rsidP="00E47388">
            <w:pPr>
              <w:jc w:val="center"/>
              <w:rPr>
                <w:rFonts w:eastAsia="Times New Roman" w:cstheme="minorHAnsi"/>
                <w:color w:val="000000"/>
                <w:sz w:val="20"/>
                <w:szCs w:val="20"/>
                <w:lang w:val="en-US"/>
              </w:rPr>
            </w:pPr>
            <w:r w:rsidRPr="007D5CD5">
              <w:rPr>
                <w:rFonts w:eastAsia="Times New Roman" w:cstheme="minorHAnsi"/>
                <w:color w:val="000000"/>
                <w:sz w:val="20"/>
                <w:szCs w:val="20"/>
                <w:lang w:val="en-US"/>
              </w:rPr>
              <w:t>1.36</w:t>
            </w:r>
          </w:p>
        </w:tc>
      </w:tr>
    </w:tbl>
    <w:p w14:paraId="30D8FBEB" w14:textId="77777777" w:rsidR="000B1867" w:rsidRDefault="000B1867" w:rsidP="007C1CF4">
      <w:pPr>
        <w:jc w:val="both"/>
        <w:rPr>
          <w:rFonts w:cstheme="minorHAnsi"/>
          <w:szCs w:val="22"/>
        </w:rPr>
      </w:pPr>
    </w:p>
    <w:p w14:paraId="0313B983" w14:textId="66A05B3C" w:rsidR="007C1CF4" w:rsidRPr="007D5CD5" w:rsidRDefault="007C1CF4" w:rsidP="007C1CF4">
      <w:pPr>
        <w:jc w:val="both"/>
        <w:rPr>
          <w:rFonts w:cstheme="minorHAnsi"/>
          <w:szCs w:val="22"/>
        </w:rPr>
      </w:pPr>
      <w:r w:rsidRPr="007D5CD5">
        <w:rPr>
          <w:rFonts w:cstheme="minorHAnsi"/>
          <w:szCs w:val="22"/>
        </w:rPr>
        <w:t>En el escenario 1, cuando el costo de la energía eléctrica es de L.</w:t>
      </w:r>
      <w:r w:rsidRPr="007D5CD5">
        <w:rPr>
          <w:rFonts w:cstheme="minorHAnsi"/>
          <w:color w:val="000000"/>
          <w:szCs w:val="22"/>
        </w:rPr>
        <w:t xml:space="preserve"> </w:t>
      </w:r>
      <w:r w:rsidRPr="007D5CD5">
        <w:rPr>
          <w:rFonts w:eastAsia="Times New Roman" w:cstheme="minorHAnsi"/>
          <w:sz w:val="18"/>
          <w:szCs w:val="18"/>
          <w:lang w:val="es-HN"/>
        </w:rPr>
        <w:t>123,480.00</w:t>
      </w:r>
      <w:r w:rsidRPr="007D5CD5">
        <w:rPr>
          <w:rFonts w:eastAsia="Times New Roman" w:cstheme="minorHAnsi"/>
          <w:color w:val="000000"/>
          <w:szCs w:val="22"/>
          <w:lang w:val="es-HN" w:eastAsia="es-HN"/>
        </w:rPr>
        <w:t xml:space="preserve">, a un precio de L.6.00/kWh, el flujo de caja presenta un Beneficio Costo </w:t>
      </w:r>
      <w:r w:rsidRPr="007D5CD5">
        <w:rPr>
          <w:rFonts w:cstheme="minorHAnsi"/>
          <w:szCs w:val="22"/>
        </w:rPr>
        <w:t>de L 1.68 significa que por cada lempira invertido se ganará L 0.68 de igual manera sucede con el resultado del estado financiero, muestra un Beneficio Costo de L 1.46 lo que significa que por cada lempira que invierta tendrá en términos monetarios L 0.46.</w:t>
      </w:r>
    </w:p>
    <w:p w14:paraId="26C08D37" w14:textId="77777777" w:rsidR="007C1CF4" w:rsidRPr="007D5CD5" w:rsidRDefault="007C1CF4" w:rsidP="007C1CF4">
      <w:pPr>
        <w:jc w:val="both"/>
        <w:rPr>
          <w:rFonts w:cstheme="minorHAnsi"/>
          <w:szCs w:val="22"/>
        </w:rPr>
      </w:pPr>
    </w:p>
    <w:p w14:paraId="43F63A6B" w14:textId="77777777" w:rsidR="007C1CF4" w:rsidRPr="007D5CD5" w:rsidRDefault="007C1CF4" w:rsidP="007C1CF4">
      <w:pPr>
        <w:jc w:val="both"/>
        <w:rPr>
          <w:rFonts w:eastAsia="Times New Roman" w:cstheme="minorHAnsi"/>
          <w:color w:val="000000"/>
          <w:szCs w:val="22"/>
          <w:lang w:val="es-HN" w:eastAsia="es-HN"/>
        </w:rPr>
      </w:pPr>
      <w:r w:rsidRPr="007D5CD5">
        <w:rPr>
          <w:rFonts w:cstheme="minorHAnsi"/>
          <w:szCs w:val="22"/>
        </w:rPr>
        <w:t>En el escenario 2, cuando el costo es de L.</w:t>
      </w:r>
      <w:r w:rsidRPr="007D5CD5">
        <w:rPr>
          <w:rFonts w:eastAsia="Times New Roman" w:cstheme="minorHAnsi"/>
          <w:color w:val="000000"/>
          <w:szCs w:val="22"/>
          <w:lang w:val="es-HN" w:eastAsia="es-HN"/>
        </w:rPr>
        <w:t xml:space="preserve"> </w:t>
      </w:r>
      <w:r w:rsidRPr="007D5CD5">
        <w:rPr>
          <w:rFonts w:eastAsia="Times New Roman" w:cstheme="minorHAnsi"/>
          <w:sz w:val="18"/>
          <w:szCs w:val="18"/>
          <w:lang w:val="es-HN"/>
        </w:rPr>
        <w:t>226,380.00</w:t>
      </w:r>
      <w:r w:rsidRPr="007D5CD5">
        <w:rPr>
          <w:rFonts w:eastAsia="Times New Roman" w:cstheme="minorHAnsi"/>
          <w:szCs w:val="22"/>
          <w:lang w:val="es-HN" w:eastAsia="es-HN"/>
        </w:rPr>
        <w:t xml:space="preserve"> </w:t>
      </w:r>
      <w:r w:rsidRPr="007D5CD5">
        <w:rPr>
          <w:rFonts w:eastAsia="Times New Roman" w:cstheme="minorHAnsi"/>
          <w:color w:val="000000"/>
          <w:szCs w:val="22"/>
          <w:lang w:val="es-HN" w:eastAsia="es-HN"/>
        </w:rPr>
        <w:t>y el precio de L.11.00/kWh, el flujo de caja presenta un Beneficio Costo de L 1.55 lo cual nos indica que por cada lempira invertido se gana L 0.55 el estado financiero un Beneficio Costo de L 1.44 lo cual por tanto por cada lempira que se invierta se ganará L 0.44.</w:t>
      </w:r>
    </w:p>
    <w:p w14:paraId="582BF7A2" w14:textId="77777777" w:rsidR="007C1CF4" w:rsidRPr="007D5CD5" w:rsidRDefault="007C1CF4" w:rsidP="007C1CF4">
      <w:pPr>
        <w:jc w:val="both"/>
        <w:rPr>
          <w:rFonts w:eastAsia="Times New Roman" w:cstheme="minorHAnsi"/>
          <w:color w:val="000000"/>
          <w:szCs w:val="22"/>
          <w:lang w:val="es-HN" w:eastAsia="es-HN"/>
        </w:rPr>
      </w:pPr>
    </w:p>
    <w:p w14:paraId="29C7D6BF" w14:textId="72862F81" w:rsidR="007C1CF4" w:rsidRPr="007D5CD5" w:rsidRDefault="007C1CF4" w:rsidP="007C1CF4">
      <w:pPr>
        <w:jc w:val="both"/>
        <w:rPr>
          <w:rFonts w:eastAsia="Times New Roman" w:cstheme="minorHAnsi"/>
          <w:color w:val="000000"/>
          <w:szCs w:val="22"/>
          <w:lang w:val="es-HN" w:eastAsia="es-HN"/>
        </w:rPr>
      </w:pPr>
      <w:r w:rsidRPr="007D5CD5">
        <w:rPr>
          <w:rFonts w:eastAsia="Times New Roman" w:cstheme="minorHAnsi"/>
          <w:color w:val="000000"/>
          <w:szCs w:val="22"/>
          <w:lang w:val="es-HN" w:eastAsia="es-HN"/>
        </w:rPr>
        <w:t xml:space="preserve">En el escenario 3, </w:t>
      </w:r>
      <w:r w:rsidRPr="007D5CD5">
        <w:rPr>
          <w:rFonts w:cstheme="minorHAnsi"/>
          <w:szCs w:val="22"/>
        </w:rPr>
        <w:t xml:space="preserve">cuando el costo es de L </w:t>
      </w:r>
      <w:r w:rsidRPr="007D5CD5">
        <w:rPr>
          <w:rFonts w:eastAsia="Times New Roman" w:cstheme="minorHAnsi"/>
          <w:szCs w:val="22"/>
          <w:lang w:val="es-HN"/>
        </w:rPr>
        <w:t>370,440.00</w:t>
      </w:r>
      <w:r w:rsidRPr="007D5CD5">
        <w:rPr>
          <w:rFonts w:eastAsia="Times New Roman" w:cstheme="minorHAnsi"/>
          <w:color w:val="000000"/>
          <w:szCs w:val="22"/>
          <w:lang w:val="es-HN" w:eastAsia="es-HN"/>
        </w:rPr>
        <w:t xml:space="preserve"> a un precio de L 18.00/kWh el flujo de caja presenta un Beneficio Costo de L 1.41 lo cual nos indica que por cada lempira invertido se gana L 0.41 y el estado financiero un Beneficio Costo de L 1.36 por lo cual significa que por cada lempira que se invierta se ganará L 0.36.</w:t>
      </w:r>
    </w:p>
    <w:p w14:paraId="2D9C719B" w14:textId="210A3CEF" w:rsidR="00821F8A" w:rsidRPr="007D5CD5" w:rsidRDefault="00821F8A" w:rsidP="00961821">
      <w:pPr>
        <w:jc w:val="both"/>
        <w:rPr>
          <w:rFonts w:eastAsia="Arial Unicode MS" w:cstheme="minorHAnsi"/>
          <w:lang w:val="es-HN"/>
        </w:rPr>
      </w:pPr>
    </w:p>
    <w:p w14:paraId="20D05792" w14:textId="09F584D1" w:rsidR="00A96A78" w:rsidRPr="007D5CD5" w:rsidRDefault="00A96A78" w:rsidP="002D0593">
      <w:pPr>
        <w:pStyle w:val="Ttulo1"/>
        <w:numPr>
          <w:ilvl w:val="0"/>
          <w:numId w:val="10"/>
        </w:numPr>
        <w:ind w:left="567" w:hanging="567"/>
        <w:rPr>
          <w:rFonts w:cstheme="minorHAnsi"/>
          <w:b w:val="0"/>
          <w:bCs/>
          <w:caps/>
          <w:szCs w:val="24"/>
        </w:rPr>
      </w:pPr>
      <w:bookmarkStart w:id="188" w:name="_Toc120979201"/>
      <w:bookmarkStart w:id="189" w:name="_Toc126070862"/>
      <w:r w:rsidRPr="007D5CD5">
        <w:rPr>
          <w:rFonts w:cstheme="minorHAnsi"/>
          <w:bCs/>
          <w:szCs w:val="24"/>
        </w:rPr>
        <w:t>Análisis comparativos</w:t>
      </w:r>
      <w:bookmarkEnd w:id="188"/>
      <w:bookmarkEnd w:id="189"/>
    </w:p>
    <w:p w14:paraId="7292DEF5" w14:textId="77777777" w:rsidR="00DC65DF" w:rsidRDefault="00DC65DF" w:rsidP="007D3195">
      <w:pPr>
        <w:jc w:val="both"/>
        <w:rPr>
          <w:rFonts w:cstheme="minorHAnsi"/>
          <w:szCs w:val="22"/>
        </w:rPr>
      </w:pPr>
    </w:p>
    <w:p w14:paraId="298DDBEF" w14:textId="6CB18D9E" w:rsidR="007D3195" w:rsidRDefault="00603E6B" w:rsidP="007D3195">
      <w:pPr>
        <w:jc w:val="both"/>
        <w:rPr>
          <w:rFonts w:cstheme="minorHAnsi"/>
          <w:bCs/>
        </w:rPr>
      </w:pPr>
      <w:r w:rsidRPr="007D5CD5">
        <w:rPr>
          <w:rFonts w:cstheme="minorHAnsi"/>
          <w:szCs w:val="22"/>
        </w:rPr>
        <w:t xml:space="preserve">1.- Análisis comparativo del escenario de desarrollar el proyecto sin equipo con fuente eléctrica vs. con equipo con fuente eléctrica. </w:t>
      </w:r>
      <w:r w:rsidR="002D0593" w:rsidRPr="007D5CD5">
        <w:rPr>
          <w:rFonts w:cstheme="minorHAnsi"/>
          <w:szCs w:val="22"/>
        </w:rPr>
        <w:t>E</w:t>
      </w:r>
      <w:r w:rsidRPr="007D5CD5">
        <w:rPr>
          <w:rFonts w:cstheme="minorHAnsi"/>
          <w:szCs w:val="22"/>
        </w:rPr>
        <w:t xml:space="preserve">jemplo del aumento de la producción del escenario de no riego y con </w:t>
      </w:r>
      <w:r w:rsidR="007D3195" w:rsidRPr="007D5CD5">
        <w:rPr>
          <w:rFonts w:cstheme="minorHAnsi"/>
          <w:szCs w:val="22"/>
        </w:rPr>
        <w:t>r</w:t>
      </w:r>
      <w:r w:rsidR="00AB5FAB" w:rsidRPr="007D5CD5">
        <w:rPr>
          <w:rFonts w:cstheme="minorHAnsi"/>
          <w:szCs w:val="22"/>
        </w:rPr>
        <w:t>iego.</w:t>
      </w:r>
      <w:r w:rsidR="00AB5FAB" w:rsidRPr="007D5CD5">
        <w:rPr>
          <w:rFonts w:cstheme="minorHAnsi"/>
          <w:b/>
          <w:bCs/>
        </w:rPr>
        <w:t xml:space="preserve"> </w:t>
      </w:r>
      <w:r w:rsidR="007D3195" w:rsidRPr="007D5CD5">
        <w:rPr>
          <w:rFonts w:cstheme="minorHAnsi"/>
          <w:bCs/>
        </w:rPr>
        <w:t>Ver en el cuadro 3.</w:t>
      </w:r>
    </w:p>
    <w:p w14:paraId="46176D2D" w14:textId="77777777" w:rsidR="00DC65DF" w:rsidRPr="007D5CD5" w:rsidRDefault="00DC65DF" w:rsidP="007D3195">
      <w:pPr>
        <w:jc w:val="both"/>
        <w:rPr>
          <w:rFonts w:cstheme="minorHAnsi"/>
          <w:b/>
          <w:bCs/>
        </w:rPr>
      </w:pPr>
    </w:p>
    <w:p w14:paraId="417E4B63" w14:textId="7F92D2CF" w:rsidR="00603E6B" w:rsidRPr="007D5CD5" w:rsidRDefault="00AB5FAB" w:rsidP="00AB5FAB">
      <w:pPr>
        <w:jc w:val="center"/>
        <w:rPr>
          <w:rFonts w:cstheme="minorHAnsi"/>
          <w:sz w:val="24"/>
          <w:szCs w:val="24"/>
        </w:rPr>
      </w:pPr>
      <w:r w:rsidRPr="007D5CD5">
        <w:rPr>
          <w:rFonts w:cstheme="minorHAnsi"/>
          <w:b/>
          <w:bCs/>
        </w:rPr>
        <w:t>Cuadro</w:t>
      </w:r>
      <w:r w:rsidR="00603E6B" w:rsidRPr="007D5CD5">
        <w:rPr>
          <w:rFonts w:cstheme="minorHAnsi"/>
          <w:b/>
          <w:bCs/>
        </w:rPr>
        <w:t xml:space="preserve"> </w:t>
      </w:r>
      <w:r w:rsidR="00603E6B" w:rsidRPr="007D5CD5">
        <w:rPr>
          <w:rFonts w:cstheme="minorHAnsi"/>
          <w:b/>
          <w:bCs/>
        </w:rPr>
        <w:fldChar w:fldCharType="begin"/>
      </w:r>
      <w:r w:rsidR="00603E6B" w:rsidRPr="007D5CD5">
        <w:rPr>
          <w:rFonts w:cstheme="minorHAnsi"/>
          <w:b/>
          <w:bCs/>
        </w:rPr>
        <w:instrText xml:space="preserve"> SEQ Cuadro \* ARABIC </w:instrText>
      </w:r>
      <w:r w:rsidR="00603E6B" w:rsidRPr="007D5CD5">
        <w:rPr>
          <w:rFonts w:cstheme="minorHAnsi"/>
          <w:b/>
          <w:bCs/>
        </w:rPr>
        <w:fldChar w:fldCharType="separate"/>
      </w:r>
      <w:r w:rsidR="00B73325">
        <w:rPr>
          <w:rFonts w:cstheme="minorHAnsi"/>
          <w:b/>
          <w:bCs/>
          <w:noProof/>
        </w:rPr>
        <w:t>4</w:t>
      </w:r>
      <w:r w:rsidR="00603E6B" w:rsidRPr="007D5CD5">
        <w:rPr>
          <w:rFonts w:cstheme="minorHAnsi"/>
          <w:b/>
          <w:bCs/>
        </w:rPr>
        <w:fldChar w:fldCharType="end"/>
      </w:r>
      <w:r w:rsidR="00603E6B" w:rsidRPr="007D5CD5">
        <w:rPr>
          <w:rFonts w:cstheme="minorHAnsi"/>
        </w:rPr>
        <w:t xml:space="preserve"> </w:t>
      </w:r>
      <w:r w:rsidR="00603E6B" w:rsidRPr="007D5CD5">
        <w:rPr>
          <w:rFonts w:cstheme="minorHAnsi"/>
          <w:b/>
          <w:szCs w:val="22"/>
        </w:rPr>
        <w:t xml:space="preserve"> </w:t>
      </w:r>
      <w:r w:rsidR="00603E6B" w:rsidRPr="007D5CD5">
        <w:rPr>
          <w:rFonts w:eastAsia="Times New Roman" w:cstheme="minorHAnsi"/>
          <w:b/>
          <w:bCs/>
          <w:color w:val="000000"/>
          <w:sz w:val="24"/>
          <w:szCs w:val="24"/>
          <w:lang w:val="es-HN" w:eastAsia="es-HN"/>
        </w:rPr>
        <w:t>comparativos del camarón</w:t>
      </w:r>
    </w:p>
    <w:tbl>
      <w:tblPr>
        <w:tblW w:w="9509" w:type="dxa"/>
        <w:tblCellMar>
          <w:left w:w="70" w:type="dxa"/>
          <w:right w:w="70" w:type="dxa"/>
        </w:tblCellMar>
        <w:tblLook w:val="04A0" w:firstRow="1" w:lastRow="0" w:firstColumn="1" w:lastColumn="0" w:noHBand="0" w:noVBand="1"/>
      </w:tblPr>
      <w:tblGrid>
        <w:gridCol w:w="1656"/>
        <w:gridCol w:w="3852"/>
        <w:gridCol w:w="4001"/>
      </w:tblGrid>
      <w:tr w:rsidR="00603E6B" w:rsidRPr="007D5CD5" w14:paraId="37634571" w14:textId="77777777" w:rsidTr="00E45D38">
        <w:trPr>
          <w:trHeight w:val="263"/>
          <w:tblHeader/>
        </w:trPr>
        <w:tc>
          <w:tcPr>
            <w:tcW w:w="1656"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251EF4A6" w14:textId="77777777" w:rsidR="00603E6B" w:rsidRPr="007D5CD5" w:rsidRDefault="00603E6B" w:rsidP="00E47388">
            <w:pPr>
              <w:jc w:val="center"/>
              <w:rPr>
                <w:rFonts w:eastAsia="Times New Roman" w:cstheme="minorHAnsi"/>
                <w:b/>
                <w:bCs/>
                <w:color w:val="000000"/>
                <w:szCs w:val="22"/>
                <w:lang w:val="es-HN" w:eastAsia="es-HN"/>
              </w:rPr>
            </w:pPr>
            <w:r w:rsidRPr="007D5CD5">
              <w:rPr>
                <w:rFonts w:eastAsia="Times New Roman" w:cstheme="minorHAnsi"/>
                <w:b/>
                <w:bCs/>
                <w:color w:val="000000"/>
                <w:szCs w:val="22"/>
                <w:lang w:val="es-HN" w:eastAsia="es-HN"/>
              </w:rPr>
              <w:t>Criterio</w:t>
            </w:r>
          </w:p>
        </w:tc>
        <w:tc>
          <w:tcPr>
            <w:tcW w:w="3852"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2F9C5C6C" w14:textId="77777777" w:rsidR="00603E6B" w:rsidRPr="007D5CD5" w:rsidRDefault="00603E6B" w:rsidP="00E47388">
            <w:pPr>
              <w:jc w:val="center"/>
              <w:rPr>
                <w:rFonts w:eastAsia="Times New Roman" w:cstheme="minorHAnsi"/>
                <w:b/>
                <w:bCs/>
                <w:color w:val="000000"/>
                <w:szCs w:val="22"/>
                <w:lang w:val="es-HN" w:eastAsia="es-HN"/>
              </w:rPr>
            </w:pPr>
            <w:r w:rsidRPr="007D5CD5">
              <w:rPr>
                <w:rFonts w:eastAsia="Times New Roman" w:cstheme="minorHAnsi"/>
                <w:b/>
                <w:bCs/>
                <w:color w:val="000000"/>
                <w:szCs w:val="22"/>
                <w:lang w:val="es-HN" w:eastAsia="es-HN"/>
              </w:rPr>
              <w:t>Sin equipo sin por energía eléctrica</w:t>
            </w:r>
          </w:p>
        </w:tc>
        <w:tc>
          <w:tcPr>
            <w:tcW w:w="4001"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1C926617" w14:textId="77777777" w:rsidR="00603E6B" w:rsidRPr="007D5CD5" w:rsidRDefault="00603E6B" w:rsidP="00E47388">
            <w:pPr>
              <w:jc w:val="center"/>
              <w:rPr>
                <w:rFonts w:eastAsia="Times New Roman" w:cstheme="minorHAnsi"/>
                <w:b/>
                <w:bCs/>
                <w:color w:val="000000"/>
                <w:szCs w:val="22"/>
                <w:lang w:val="es-HN" w:eastAsia="es-HN"/>
              </w:rPr>
            </w:pPr>
            <w:r w:rsidRPr="007D5CD5">
              <w:rPr>
                <w:rFonts w:eastAsia="Times New Roman" w:cstheme="minorHAnsi"/>
                <w:b/>
                <w:bCs/>
                <w:color w:val="000000"/>
                <w:szCs w:val="22"/>
                <w:lang w:val="es-HN" w:eastAsia="es-HN"/>
              </w:rPr>
              <w:t>Con equipo y con fuente energía eléctrica</w:t>
            </w:r>
          </w:p>
        </w:tc>
      </w:tr>
      <w:tr w:rsidR="00603E6B" w:rsidRPr="007D5CD5" w14:paraId="34F2064F" w14:textId="77777777" w:rsidTr="00E47388">
        <w:trPr>
          <w:trHeight w:val="631"/>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14:paraId="766BC5A8" w14:textId="77777777" w:rsidR="00603E6B" w:rsidRPr="007D5CD5" w:rsidRDefault="00603E6B" w:rsidP="00E47388">
            <w:pPr>
              <w:rPr>
                <w:rFonts w:eastAsia="Times New Roman" w:cstheme="minorHAnsi"/>
                <w:color w:val="000000"/>
                <w:szCs w:val="22"/>
                <w:lang w:val="es-HN" w:eastAsia="es-HN"/>
              </w:rPr>
            </w:pPr>
            <w:r w:rsidRPr="007D5CD5">
              <w:rPr>
                <w:rFonts w:eastAsia="Times New Roman" w:cstheme="minorHAnsi"/>
                <w:color w:val="000000"/>
                <w:szCs w:val="22"/>
                <w:lang w:val="es-HN" w:eastAsia="es-HN"/>
              </w:rPr>
              <w:t>Productividad</w:t>
            </w:r>
          </w:p>
        </w:tc>
        <w:tc>
          <w:tcPr>
            <w:tcW w:w="3852" w:type="dxa"/>
            <w:tcBorders>
              <w:top w:val="nil"/>
              <w:left w:val="nil"/>
              <w:bottom w:val="single" w:sz="4" w:space="0" w:color="auto"/>
              <w:right w:val="single" w:sz="4" w:space="0" w:color="auto"/>
            </w:tcBorders>
            <w:shd w:val="clear" w:color="auto" w:fill="auto"/>
            <w:vAlign w:val="center"/>
            <w:hideMark/>
          </w:tcPr>
          <w:p w14:paraId="1F8AB46C" w14:textId="4221CA24" w:rsidR="00603E6B" w:rsidRPr="007D5CD5" w:rsidRDefault="00603E6B" w:rsidP="00E47388">
            <w:pPr>
              <w:rPr>
                <w:rFonts w:eastAsia="Times New Roman" w:cstheme="minorHAnsi"/>
                <w:color w:val="000000"/>
                <w:szCs w:val="22"/>
                <w:lang w:val="es-HN" w:eastAsia="es-HN"/>
              </w:rPr>
            </w:pPr>
            <w:r w:rsidRPr="007D5CD5">
              <w:rPr>
                <w:rFonts w:eastAsia="Times New Roman" w:cstheme="minorHAnsi"/>
                <w:color w:val="000000"/>
                <w:szCs w:val="22"/>
                <w:lang w:val="es-HN" w:eastAsia="es-HN"/>
              </w:rPr>
              <w:t>28,000 libras de camarón al año</w:t>
            </w:r>
          </w:p>
        </w:tc>
        <w:tc>
          <w:tcPr>
            <w:tcW w:w="4001" w:type="dxa"/>
            <w:tcBorders>
              <w:top w:val="nil"/>
              <w:left w:val="nil"/>
              <w:bottom w:val="single" w:sz="4" w:space="0" w:color="auto"/>
              <w:right w:val="single" w:sz="4" w:space="0" w:color="auto"/>
            </w:tcBorders>
            <w:shd w:val="clear" w:color="auto" w:fill="auto"/>
            <w:noWrap/>
            <w:vAlign w:val="center"/>
          </w:tcPr>
          <w:p w14:paraId="2738466A" w14:textId="5EBCCE4D" w:rsidR="00603E6B" w:rsidRPr="007D5CD5" w:rsidRDefault="00603E6B" w:rsidP="00E47388">
            <w:pPr>
              <w:rPr>
                <w:rFonts w:eastAsia="Times New Roman" w:cstheme="minorHAnsi"/>
                <w:color w:val="000000"/>
                <w:szCs w:val="22"/>
                <w:lang w:val="es-HN" w:eastAsia="es-HN"/>
              </w:rPr>
            </w:pPr>
            <w:r w:rsidRPr="007D5CD5">
              <w:rPr>
                <w:rFonts w:cstheme="minorHAnsi"/>
                <w:szCs w:val="22"/>
              </w:rPr>
              <w:t xml:space="preserve"> 53,856.00 libras de camarón, </w:t>
            </w:r>
            <w:r w:rsidRPr="007D5CD5">
              <w:rPr>
                <w:rFonts w:eastAsia="Times New Roman" w:cstheme="minorHAnsi"/>
                <w:color w:val="000000"/>
                <w:szCs w:val="22"/>
                <w:lang w:val="es-HN" w:eastAsia="es-HN"/>
              </w:rPr>
              <w:t>por año</w:t>
            </w:r>
            <w:r w:rsidR="002D0593" w:rsidRPr="007D5CD5">
              <w:rPr>
                <w:rFonts w:eastAsia="Times New Roman" w:cstheme="minorHAnsi"/>
                <w:color w:val="000000"/>
                <w:szCs w:val="22"/>
                <w:lang w:val="es-HN" w:eastAsia="es-HN"/>
              </w:rPr>
              <w:t xml:space="preserve"> representa un </w:t>
            </w:r>
            <w:r w:rsidRPr="007D5CD5">
              <w:rPr>
                <w:rFonts w:eastAsia="Times New Roman" w:cstheme="minorHAnsi"/>
                <w:color w:val="000000"/>
                <w:szCs w:val="22"/>
                <w:lang w:val="es-HN" w:eastAsia="es-HN"/>
              </w:rPr>
              <w:t>69%</w:t>
            </w:r>
            <w:r w:rsidR="002D0593" w:rsidRPr="007D5CD5">
              <w:rPr>
                <w:rFonts w:eastAsia="Times New Roman" w:cstheme="minorHAnsi"/>
                <w:color w:val="000000"/>
                <w:szCs w:val="22"/>
                <w:lang w:val="es-HN" w:eastAsia="es-HN"/>
              </w:rPr>
              <w:t xml:space="preserve"> dando por resultado</w:t>
            </w:r>
            <w:r w:rsidRPr="007D5CD5">
              <w:rPr>
                <w:rFonts w:eastAsia="Times New Roman" w:cstheme="minorHAnsi"/>
                <w:color w:val="000000"/>
                <w:szCs w:val="22"/>
                <w:lang w:val="es-HN" w:eastAsia="es-HN"/>
              </w:rPr>
              <w:t xml:space="preserve"> 28,800 libras de camarón. </w:t>
            </w:r>
          </w:p>
        </w:tc>
      </w:tr>
      <w:tr w:rsidR="00603E6B" w:rsidRPr="007D5CD5" w14:paraId="247E07E0" w14:textId="77777777" w:rsidTr="00E47388">
        <w:trPr>
          <w:trHeight w:val="842"/>
        </w:trPr>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8C836" w14:textId="788C2C9B" w:rsidR="00603E6B" w:rsidRPr="007D5CD5" w:rsidRDefault="009F7F29" w:rsidP="009F7F29">
            <w:pPr>
              <w:rPr>
                <w:rFonts w:eastAsia="Times New Roman" w:cstheme="minorHAnsi"/>
                <w:color w:val="000000"/>
                <w:szCs w:val="22"/>
                <w:lang w:val="es-HN" w:eastAsia="es-HN"/>
              </w:rPr>
            </w:pPr>
            <w:r w:rsidRPr="007D5CD5">
              <w:rPr>
                <w:rFonts w:eastAsia="Times New Roman" w:cstheme="minorHAnsi"/>
                <w:color w:val="000000"/>
                <w:szCs w:val="22"/>
                <w:lang w:val="es-HN" w:eastAsia="es-HN"/>
              </w:rPr>
              <w:t>Producción del cultivo de camarón</w:t>
            </w: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58C58" w14:textId="573FED01" w:rsidR="00603E6B" w:rsidRPr="007D5CD5" w:rsidRDefault="00603E6B" w:rsidP="009F7F29">
            <w:pPr>
              <w:jc w:val="both"/>
              <w:rPr>
                <w:rFonts w:eastAsia="Times New Roman" w:cstheme="minorHAnsi"/>
                <w:color w:val="000000"/>
                <w:szCs w:val="22"/>
                <w:lang w:val="es-HN" w:eastAsia="es-HN"/>
              </w:rPr>
            </w:pPr>
            <w:r w:rsidRPr="007D5CD5">
              <w:rPr>
                <w:rFonts w:eastAsia="Times New Roman" w:cstheme="minorHAnsi"/>
                <w:color w:val="000000"/>
                <w:szCs w:val="22"/>
                <w:lang w:val="es-HN" w:eastAsia="es-HN"/>
              </w:rPr>
              <w:t>La mayoría donde se encuentra, est</w:t>
            </w:r>
            <w:r w:rsidR="002D0593" w:rsidRPr="007D5CD5">
              <w:rPr>
                <w:rFonts w:eastAsia="Times New Roman" w:cstheme="minorHAnsi"/>
                <w:color w:val="000000"/>
                <w:szCs w:val="22"/>
                <w:lang w:val="es-HN" w:eastAsia="es-HN"/>
              </w:rPr>
              <w:t>o</w:t>
            </w:r>
            <w:r w:rsidRPr="007D5CD5">
              <w:rPr>
                <w:rFonts w:eastAsia="Times New Roman" w:cstheme="minorHAnsi"/>
                <w:color w:val="000000"/>
                <w:szCs w:val="22"/>
                <w:lang w:val="es-HN" w:eastAsia="es-HN"/>
              </w:rPr>
              <w:t>s emprendedor</w:t>
            </w:r>
            <w:r w:rsidR="009F7F29" w:rsidRPr="007D5CD5">
              <w:rPr>
                <w:rFonts w:eastAsia="Times New Roman" w:cstheme="minorHAnsi"/>
                <w:color w:val="000000"/>
                <w:szCs w:val="22"/>
                <w:lang w:val="es-HN" w:eastAsia="es-HN"/>
              </w:rPr>
              <w:t>e</w:t>
            </w:r>
            <w:r w:rsidRPr="007D5CD5">
              <w:rPr>
                <w:rFonts w:eastAsia="Times New Roman" w:cstheme="minorHAnsi"/>
                <w:color w:val="000000"/>
                <w:szCs w:val="22"/>
                <w:lang w:val="es-HN" w:eastAsia="es-HN"/>
              </w:rPr>
              <w:t>s cuentan con la debida experiencia en la producción del camarón han recibido capacit</w:t>
            </w:r>
            <w:r w:rsidR="002D0593" w:rsidRPr="007D5CD5">
              <w:rPr>
                <w:rFonts w:eastAsia="Times New Roman" w:cstheme="minorHAnsi"/>
                <w:color w:val="000000"/>
                <w:szCs w:val="22"/>
                <w:lang w:val="es-HN" w:eastAsia="es-HN"/>
              </w:rPr>
              <w:t>aciones</w:t>
            </w:r>
            <w:r w:rsidRPr="007D5CD5">
              <w:rPr>
                <w:rFonts w:eastAsia="Times New Roman" w:cstheme="minorHAnsi"/>
                <w:color w:val="000000"/>
                <w:szCs w:val="22"/>
                <w:lang w:val="es-HN" w:eastAsia="es-HN"/>
              </w:rPr>
              <w:t xml:space="preserve"> por varias instituciones privadas o del estado. </w:t>
            </w:r>
            <w:r w:rsidR="002D0593" w:rsidRPr="007D5CD5">
              <w:rPr>
                <w:rFonts w:eastAsia="Times New Roman" w:cstheme="minorHAnsi"/>
                <w:color w:val="000000"/>
                <w:szCs w:val="22"/>
                <w:lang w:val="es-HN" w:eastAsia="es-HN"/>
              </w:rPr>
              <w:t>Debido a</w:t>
            </w:r>
            <w:r w:rsidRPr="007D5CD5">
              <w:rPr>
                <w:rFonts w:eastAsia="Times New Roman" w:cstheme="minorHAnsi"/>
                <w:color w:val="000000"/>
                <w:szCs w:val="22"/>
                <w:lang w:val="es-HN" w:eastAsia="es-HN"/>
              </w:rPr>
              <w:t xml:space="preserve"> la falta de presupuesto no han mejorado el cultivo de camarón</w:t>
            </w:r>
            <w:r w:rsidR="002D0593" w:rsidRPr="007D5CD5">
              <w:rPr>
                <w:rFonts w:eastAsia="Times New Roman" w:cstheme="minorHAnsi"/>
                <w:color w:val="000000"/>
                <w:szCs w:val="22"/>
                <w:lang w:val="es-HN" w:eastAsia="es-HN"/>
              </w:rPr>
              <w:t xml:space="preserve"> y </w:t>
            </w:r>
            <w:r w:rsidRPr="007D5CD5">
              <w:rPr>
                <w:rFonts w:eastAsia="Times New Roman" w:cstheme="minorHAnsi"/>
                <w:color w:val="000000"/>
                <w:szCs w:val="22"/>
                <w:lang w:val="es-HN" w:eastAsia="es-HN"/>
              </w:rPr>
              <w:t>siguen produc</w:t>
            </w:r>
            <w:r w:rsidR="002D0593" w:rsidRPr="007D5CD5">
              <w:rPr>
                <w:rFonts w:eastAsia="Times New Roman" w:cstheme="minorHAnsi"/>
                <w:color w:val="000000"/>
                <w:szCs w:val="22"/>
                <w:lang w:val="es-HN" w:eastAsia="es-HN"/>
              </w:rPr>
              <w:t>iendo</w:t>
            </w:r>
            <w:r w:rsidRPr="007D5CD5">
              <w:rPr>
                <w:rFonts w:eastAsia="Times New Roman" w:cstheme="minorHAnsi"/>
                <w:color w:val="000000"/>
                <w:szCs w:val="22"/>
                <w:lang w:val="es-HN" w:eastAsia="es-HN"/>
              </w:rPr>
              <w:t xml:space="preserve"> de manera tradicional.  </w:t>
            </w:r>
          </w:p>
        </w:tc>
        <w:tc>
          <w:tcPr>
            <w:tcW w:w="4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5E5CE" w14:textId="4C2E19BB" w:rsidR="00603E6B" w:rsidRPr="007D5CD5" w:rsidRDefault="00603E6B" w:rsidP="00E47388">
            <w:pPr>
              <w:rPr>
                <w:rFonts w:eastAsia="Times New Roman" w:cstheme="minorHAnsi"/>
                <w:color w:val="000000"/>
                <w:szCs w:val="22"/>
                <w:lang w:val="es-HN" w:eastAsia="es-HN"/>
              </w:rPr>
            </w:pPr>
            <w:r w:rsidRPr="007D5CD5">
              <w:rPr>
                <w:rFonts w:eastAsia="Times New Roman" w:cstheme="minorHAnsi"/>
                <w:color w:val="000000"/>
                <w:szCs w:val="22"/>
                <w:lang w:val="es-HN" w:eastAsia="es-HN"/>
              </w:rPr>
              <w:t>Con el uso de energía eléctrica y apoyo completo las fincas productoras de camarón</w:t>
            </w:r>
            <w:r w:rsidR="002D0593" w:rsidRPr="007D5CD5">
              <w:rPr>
                <w:rFonts w:eastAsia="Times New Roman" w:cstheme="minorHAnsi"/>
                <w:color w:val="000000"/>
                <w:szCs w:val="22"/>
                <w:lang w:val="es-HN" w:eastAsia="es-HN"/>
              </w:rPr>
              <w:t xml:space="preserve"> </w:t>
            </w:r>
            <w:r w:rsidRPr="007D5CD5">
              <w:rPr>
                <w:rFonts w:eastAsia="Times New Roman" w:cstheme="minorHAnsi"/>
                <w:color w:val="000000"/>
                <w:szCs w:val="22"/>
                <w:lang w:val="es-HN" w:eastAsia="es-HN"/>
              </w:rPr>
              <w:t>podrán mejor</w:t>
            </w:r>
            <w:r w:rsidR="002D0593" w:rsidRPr="007D5CD5">
              <w:rPr>
                <w:rFonts w:eastAsia="Times New Roman" w:cstheme="minorHAnsi"/>
                <w:color w:val="000000"/>
                <w:szCs w:val="22"/>
                <w:lang w:val="es-HN" w:eastAsia="es-HN"/>
              </w:rPr>
              <w:t>ar</w:t>
            </w:r>
            <w:r w:rsidRPr="007D5CD5">
              <w:rPr>
                <w:rFonts w:eastAsia="Times New Roman" w:cstheme="minorHAnsi"/>
                <w:color w:val="000000"/>
                <w:szCs w:val="22"/>
                <w:lang w:val="es-HN" w:eastAsia="es-HN"/>
              </w:rPr>
              <w:t xml:space="preserve"> </w:t>
            </w:r>
            <w:r w:rsidR="002D0593" w:rsidRPr="007D5CD5">
              <w:rPr>
                <w:rFonts w:eastAsia="Times New Roman" w:cstheme="minorHAnsi"/>
                <w:color w:val="000000"/>
                <w:szCs w:val="22"/>
                <w:lang w:val="es-HN" w:eastAsia="es-HN"/>
              </w:rPr>
              <w:t>el</w:t>
            </w:r>
            <w:r w:rsidRPr="007D5CD5">
              <w:rPr>
                <w:rFonts w:eastAsia="Times New Roman" w:cstheme="minorHAnsi"/>
                <w:color w:val="000000"/>
                <w:szCs w:val="22"/>
                <w:lang w:val="es-HN" w:eastAsia="es-HN"/>
              </w:rPr>
              <w:t xml:space="preserve"> rendimiento de su trabajo y obtener mejores ingresos.</w:t>
            </w:r>
          </w:p>
        </w:tc>
      </w:tr>
      <w:tr w:rsidR="00603E6B" w:rsidRPr="007D5CD5" w14:paraId="645B5832" w14:textId="77777777" w:rsidTr="00E47388">
        <w:trPr>
          <w:trHeight w:val="460"/>
        </w:trPr>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0CF8E" w14:textId="77777777" w:rsidR="00603E6B" w:rsidRPr="007D5CD5" w:rsidRDefault="00603E6B" w:rsidP="00E47388">
            <w:pPr>
              <w:rPr>
                <w:rFonts w:eastAsia="Times New Roman" w:cstheme="minorHAnsi"/>
                <w:color w:val="000000"/>
                <w:szCs w:val="22"/>
                <w:lang w:val="es-HN" w:eastAsia="es-HN"/>
              </w:rPr>
            </w:pPr>
            <w:r w:rsidRPr="007D5CD5">
              <w:rPr>
                <w:rFonts w:eastAsia="Times New Roman" w:cstheme="minorHAnsi"/>
                <w:color w:val="000000"/>
                <w:szCs w:val="22"/>
                <w:lang w:val="es-HN" w:eastAsia="es-HN"/>
              </w:rPr>
              <w:t>Costo de producción</w:t>
            </w: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73062" w14:textId="77777777" w:rsidR="00603E6B" w:rsidRPr="007D5CD5" w:rsidRDefault="00603E6B" w:rsidP="00E47388">
            <w:pPr>
              <w:rPr>
                <w:rFonts w:eastAsia="Times New Roman" w:cstheme="minorHAnsi"/>
                <w:color w:val="000000"/>
                <w:szCs w:val="22"/>
                <w:lang w:val="es-HN" w:eastAsia="es-HN"/>
              </w:rPr>
            </w:pPr>
            <w:r w:rsidRPr="007D5CD5">
              <w:rPr>
                <w:rFonts w:eastAsia="Times New Roman" w:cstheme="minorHAnsi"/>
                <w:color w:val="000000"/>
                <w:szCs w:val="22"/>
                <w:lang w:val="es-HN" w:eastAsia="es-HN"/>
              </w:rPr>
              <w:t xml:space="preserve">El costo de producción es de L.26.50, debido al tiempo y la mano de obra hace más caro el producto. </w:t>
            </w:r>
          </w:p>
        </w:tc>
        <w:tc>
          <w:tcPr>
            <w:tcW w:w="4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05A0C" w14:textId="080BD89F" w:rsidR="00603E6B" w:rsidRPr="007D5CD5" w:rsidRDefault="00603E6B" w:rsidP="00603E6B">
            <w:pPr>
              <w:rPr>
                <w:rFonts w:eastAsia="Times New Roman" w:cstheme="minorHAnsi"/>
                <w:color w:val="000000"/>
                <w:szCs w:val="22"/>
                <w:lang w:val="es-HN" w:eastAsia="es-HN"/>
              </w:rPr>
            </w:pPr>
            <w:r w:rsidRPr="007D5CD5">
              <w:rPr>
                <w:rFonts w:eastAsia="Times New Roman" w:cstheme="minorHAnsi"/>
                <w:color w:val="000000"/>
                <w:szCs w:val="22"/>
                <w:lang w:val="es-HN" w:eastAsia="es-HN"/>
              </w:rPr>
              <w:t>El costo de producción es de L</w:t>
            </w:r>
            <w:r w:rsidR="002D0593" w:rsidRPr="007D5CD5">
              <w:rPr>
                <w:rFonts w:eastAsia="Times New Roman" w:cstheme="minorHAnsi"/>
                <w:color w:val="000000"/>
                <w:szCs w:val="22"/>
                <w:lang w:val="es-HN" w:eastAsia="es-HN"/>
              </w:rPr>
              <w:t xml:space="preserve"> </w:t>
            </w:r>
            <w:r w:rsidRPr="007D5CD5">
              <w:rPr>
                <w:rFonts w:cstheme="minorHAnsi"/>
                <w:szCs w:val="22"/>
              </w:rPr>
              <w:t>23.01/libra de camarón.</w:t>
            </w:r>
            <w:r w:rsidRPr="007D5CD5">
              <w:rPr>
                <w:rFonts w:cstheme="minorHAnsi"/>
                <w:color w:val="000000"/>
                <w:szCs w:val="22"/>
              </w:rPr>
              <w:t xml:space="preserve"> </w:t>
            </w:r>
          </w:p>
        </w:tc>
      </w:tr>
      <w:tr w:rsidR="00603E6B" w:rsidRPr="007D5CD5" w14:paraId="3743D556" w14:textId="77777777" w:rsidTr="00E47388">
        <w:trPr>
          <w:trHeight w:val="842"/>
        </w:trPr>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36E34" w14:textId="77777777" w:rsidR="00603E6B" w:rsidRPr="007D5CD5" w:rsidRDefault="00603E6B" w:rsidP="00E47388">
            <w:pPr>
              <w:rPr>
                <w:rFonts w:eastAsia="Times New Roman" w:cstheme="minorHAnsi"/>
                <w:color w:val="000000"/>
                <w:szCs w:val="22"/>
                <w:lang w:val="es-HN" w:eastAsia="es-HN"/>
              </w:rPr>
            </w:pPr>
            <w:r w:rsidRPr="007D5CD5">
              <w:rPr>
                <w:rFonts w:eastAsia="Times New Roman" w:cstheme="minorHAnsi"/>
                <w:color w:val="000000"/>
                <w:szCs w:val="22"/>
                <w:lang w:val="es-HN" w:eastAsia="es-HN"/>
              </w:rPr>
              <w:t>Cambio climático</w:t>
            </w:r>
          </w:p>
        </w:tc>
        <w:tc>
          <w:tcPr>
            <w:tcW w:w="3852" w:type="dxa"/>
            <w:tcBorders>
              <w:top w:val="single" w:sz="4" w:space="0" w:color="auto"/>
              <w:left w:val="nil"/>
              <w:bottom w:val="single" w:sz="4" w:space="0" w:color="auto"/>
              <w:right w:val="single" w:sz="4" w:space="0" w:color="auto"/>
            </w:tcBorders>
            <w:shd w:val="clear" w:color="auto" w:fill="auto"/>
            <w:vAlign w:val="center"/>
            <w:hideMark/>
          </w:tcPr>
          <w:p w14:paraId="5EB773EA" w14:textId="25E0BBC9" w:rsidR="00603E6B" w:rsidRPr="007D5CD5" w:rsidRDefault="00603E6B" w:rsidP="009F7F29">
            <w:pPr>
              <w:rPr>
                <w:rFonts w:eastAsia="Times New Roman" w:cstheme="minorHAnsi"/>
                <w:color w:val="000000"/>
                <w:szCs w:val="22"/>
                <w:lang w:val="es-HN" w:eastAsia="es-HN"/>
              </w:rPr>
            </w:pPr>
            <w:r w:rsidRPr="007D5CD5">
              <w:rPr>
                <w:rFonts w:eastAsia="Times New Roman" w:cstheme="minorHAnsi"/>
                <w:color w:val="000000"/>
                <w:szCs w:val="22"/>
                <w:lang w:val="es-HN" w:eastAsia="es-HN"/>
              </w:rPr>
              <w:t>No afecta debido</w:t>
            </w:r>
            <w:r w:rsidR="002D0593" w:rsidRPr="007D5CD5">
              <w:rPr>
                <w:rFonts w:eastAsia="Times New Roman" w:cstheme="minorHAnsi"/>
                <w:color w:val="000000"/>
                <w:szCs w:val="22"/>
                <w:lang w:val="es-HN" w:eastAsia="es-HN"/>
              </w:rPr>
              <w:t xml:space="preserve"> a</w:t>
            </w:r>
            <w:r w:rsidRPr="007D5CD5">
              <w:rPr>
                <w:rFonts w:eastAsia="Times New Roman" w:cstheme="minorHAnsi"/>
                <w:color w:val="000000"/>
                <w:szCs w:val="22"/>
                <w:lang w:val="es-HN" w:eastAsia="es-HN"/>
              </w:rPr>
              <w:t xml:space="preserve"> que </w:t>
            </w:r>
            <w:r w:rsidR="002D0593" w:rsidRPr="007D5CD5">
              <w:rPr>
                <w:rFonts w:eastAsia="Times New Roman" w:cstheme="minorHAnsi"/>
                <w:color w:val="000000"/>
                <w:szCs w:val="22"/>
                <w:lang w:val="es-HN" w:eastAsia="es-HN"/>
              </w:rPr>
              <w:t xml:space="preserve">los </w:t>
            </w:r>
            <w:r w:rsidRPr="007D5CD5">
              <w:rPr>
                <w:rFonts w:eastAsia="Times New Roman" w:cstheme="minorHAnsi"/>
                <w:color w:val="000000"/>
                <w:szCs w:val="22"/>
                <w:lang w:val="es-HN" w:eastAsia="es-HN"/>
              </w:rPr>
              <w:t>emprendedor</w:t>
            </w:r>
            <w:r w:rsidR="009F7F29" w:rsidRPr="007D5CD5">
              <w:rPr>
                <w:rFonts w:eastAsia="Times New Roman" w:cstheme="minorHAnsi"/>
                <w:color w:val="000000"/>
                <w:szCs w:val="22"/>
                <w:lang w:val="es-HN" w:eastAsia="es-HN"/>
              </w:rPr>
              <w:t>e</w:t>
            </w:r>
            <w:r w:rsidRPr="007D5CD5">
              <w:rPr>
                <w:rFonts w:eastAsia="Times New Roman" w:cstheme="minorHAnsi"/>
                <w:color w:val="000000"/>
                <w:szCs w:val="22"/>
                <w:lang w:val="es-HN" w:eastAsia="es-HN"/>
              </w:rPr>
              <w:t>s/</w:t>
            </w:r>
            <w:r w:rsidR="009F7F29" w:rsidRPr="007D5CD5">
              <w:rPr>
                <w:rFonts w:eastAsia="Times New Roman" w:cstheme="minorHAnsi"/>
                <w:color w:val="000000"/>
                <w:szCs w:val="22"/>
                <w:lang w:val="es-HN" w:eastAsia="es-HN"/>
              </w:rPr>
              <w:t>as</w:t>
            </w:r>
            <w:r w:rsidRPr="007D5CD5">
              <w:rPr>
                <w:rFonts w:eastAsia="Times New Roman" w:cstheme="minorHAnsi"/>
                <w:color w:val="000000"/>
                <w:szCs w:val="22"/>
                <w:lang w:val="es-HN" w:eastAsia="es-HN"/>
              </w:rPr>
              <w:t xml:space="preserve"> </w:t>
            </w:r>
            <w:r w:rsidR="009F7F29" w:rsidRPr="007D5CD5">
              <w:rPr>
                <w:rFonts w:eastAsia="Times New Roman" w:cstheme="minorHAnsi"/>
                <w:color w:val="000000"/>
                <w:szCs w:val="22"/>
                <w:lang w:val="es-HN" w:eastAsia="es-HN"/>
              </w:rPr>
              <w:t xml:space="preserve">organizados e </w:t>
            </w:r>
            <w:r w:rsidRPr="007D5CD5">
              <w:rPr>
                <w:rFonts w:eastAsia="Times New Roman" w:cstheme="minorHAnsi"/>
                <w:color w:val="000000"/>
                <w:szCs w:val="22"/>
                <w:lang w:val="es-HN" w:eastAsia="es-HN"/>
              </w:rPr>
              <w:t xml:space="preserve">individuales pueden controlar los residuos que deja </w:t>
            </w:r>
            <w:r w:rsidR="009F7F29" w:rsidRPr="007D5CD5">
              <w:rPr>
                <w:rFonts w:eastAsia="Times New Roman" w:cstheme="minorHAnsi"/>
                <w:color w:val="000000"/>
                <w:szCs w:val="22"/>
                <w:lang w:val="es-HN" w:eastAsia="es-HN"/>
              </w:rPr>
              <w:t>el cultivo de camarón</w:t>
            </w:r>
            <w:r w:rsidRPr="007D5CD5">
              <w:rPr>
                <w:rFonts w:eastAsia="Times New Roman" w:cstheme="minorHAnsi"/>
                <w:color w:val="000000"/>
                <w:szCs w:val="22"/>
                <w:lang w:val="es-HN" w:eastAsia="es-HN"/>
              </w:rPr>
              <w:t>.</w:t>
            </w:r>
          </w:p>
        </w:tc>
        <w:tc>
          <w:tcPr>
            <w:tcW w:w="4001" w:type="dxa"/>
            <w:tcBorders>
              <w:top w:val="single" w:sz="4" w:space="0" w:color="auto"/>
              <w:left w:val="nil"/>
              <w:bottom w:val="single" w:sz="4" w:space="0" w:color="auto"/>
              <w:right w:val="single" w:sz="4" w:space="0" w:color="auto"/>
            </w:tcBorders>
            <w:shd w:val="clear" w:color="auto" w:fill="auto"/>
            <w:vAlign w:val="center"/>
            <w:hideMark/>
          </w:tcPr>
          <w:p w14:paraId="3EE6CC99" w14:textId="6004CF8F" w:rsidR="00603E6B" w:rsidRPr="007D5CD5" w:rsidRDefault="00603E6B" w:rsidP="009F7F29">
            <w:pPr>
              <w:rPr>
                <w:rFonts w:eastAsia="Times New Roman" w:cstheme="minorHAnsi"/>
                <w:color w:val="000000"/>
                <w:szCs w:val="22"/>
                <w:lang w:val="es-HN" w:eastAsia="es-HN"/>
              </w:rPr>
            </w:pPr>
            <w:r w:rsidRPr="007D5CD5">
              <w:rPr>
                <w:rFonts w:eastAsia="Times New Roman" w:cstheme="minorHAnsi"/>
                <w:color w:val="000000"/>
                <w:szCs w:val="22"/>
                <w:lang w:val="es-HN" w:eastAsia="es-HN"/>
              </w:rPr>
              <w:t>Si causan problemas</w:t>
            </w:r>
            <w:r w:rsidR="002D0593" w:rsidRPr="007D5CD5">
              <w:rPr>
                <w:rFonts w:eastAsia="Times New Roman" w:cstheme="minorHAnsi"/>
                <w:color w:val="000000"/>
                <w:szCs w:val="22"/>
                <w:lang w:val="es-HN" w:eastAsia="es-HN"/>
              </w:rPr>
              <w:t xml:space="preserve"> los</w:t>
            </w:r>
            <w:r w:rsidRPr="007D5CD5">
              <w:rPr>
                <w:rFonts w:eastAsia="Times New Roman" w:cstheme="minorHAnsi"/>
                <w:color w:val="000000"/>
                <w:szCs w:val="22"/>
                <w:lang w:val="es-HN" w:eastAsia="es-HN"/>
              </w:rPr>
              <w:t xml:space="preserve"> residuo</w:t>
            </w:r>
            <w:r w:rsidR="002D0593" w:rsidRPr="007D5CD5">
              <w:rPr>
                <w:rFonts w:eastAsia="Times New Roman" w:cstheme="minorHAnsi"/>
                <w:color w:val="000000"/>
                <w:szCs w:val="22"/>
                <w:lang w:val="es-HN" w:eastAsia="es-HN"/>
              </w:rPr>
              <w:t xml:space="preserve">s </w:t>
            </w:r>
            <w:r w:rsidRPr="007D5CD5">
              <w:rPr>
                <w:rFonts w:eastAsia="Times New Roman" w:cstheme="minorHAnsi"/>
                <w:color w:val="000000"/>
                <w:szCs w:val="22"/>
                <w:lang w:val="es-HN" w:eastAsia="es-HN"/>
              </w:rPr>
              <w:t xml:space="preserve">y los desperdicios de los insumos utilizados </w:t>
            </w:r>
            <w:r w:rsidR="009F7F29" w:rsidRPr="007D5CD5">
              <w:rPr>
                <w:rFonts w:eastAsia="Times New Roman" w:cstheme="minorHAnsi"/>
                <w:color w:val="000000"/>
                <w:szCs w:val="22"/>
                <w:lang w:val="es-HN" w:eastAsia="es-HN"/>
              </w:rPr>
              <w:t>en el cultivo de camarón</w:t>
            </w:r>
            <w:r w:rsidRPr="007D5CD5">
              <w:rPr>
                <w:rFonts w:eastAsia="Times New Roman" w:cstheme="minorHAnsi"/>
                <w:color w:val="000000"/>
                <w:szCs w:val="22"/>
                <w:lang w:val="es-HN" w:eastAsia="es-HN"/>
              </w:rPr>
              <w:t>. Pero son controlables a</w:t>
            </w:r>
            <w:r w:rsidR="002D0593" w:rsidRPr="007D5CD5">
              <w:rPr>
                <w:rFonts w:eastAsia="Times New Roman" w:cstheme="minorHAnsi"/>
                <w:color w:val="000000"/>
                <w:szCs w:val="22"/>
                <w:lang w:val="es-HN" w:eastAsia="es-HN"/>
              </w:rPr>
              <w:t>l</w:t>
            </w:r>
            <w:r w:rsidRPr="007D5CD5">
              <w:rPr>
                <w:rFonts w:eastAsia="Times New Roman" w:cstheme="minorHAnsi"/>
                <w:color w:val="000000"/>
                <w:szCs w:val="22"/>
                <w:lang w:val="es-HN" w:eastAsia="es-HN"/>
              </w:rPr>
              <w:t xml:space="preserve"> </w:t>
            </w:r>
            <w:r w:rsidRPr="007D5CD5">
              <w:rPr>
                <w:rFonts w:eastAsia="Times New Roman" w:cstheme="minorHAnsi"/>
                <w:color w:val="000000"/>
                <w:szCs w:val="22"/>
                <w:lang w:val="es-HN" w:eastAsia="es-HN"/>
              </w:rPr>
              <w:lastRenderedPageBreak/>
              <w:t>realizar limpiezas permanentes en toda área del proyecto.</w:t>
            </w:r>
          </w:p>
        </w:tc>
      </w:tr>
      <w:tr w:rsidR="00603E6B" w:rsidRPr="007D5CD5" w14:paraId="74A3447F" w14:textId="77777777" w:rsidTr="00E47388">
        <w:trPr>
          <w:trHeight w:val="263"/>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14:paraId="405C1038" w14:textId="77777777" w:rsidR="00603E6B" w:rsidRPr="007D5CD5" w:rsidRDefault="00603E6B" w:rsidP="00E47388">
            <w:pPr>
              <w:rPr>
                <w:rFonts w:eastAsia="Times New Roman" w:cstheme="minorHAnsi"/>
                <w:color w:val="000000"/>
                <w:szCs w:val="22"/>
                <w:lang w:val="es-HN" w:eastAsia="es-HN"/>
              </w:rPr>
            </w:pPr>
            <w:r w:rsidRPr="007D5CD5">
              <w:rPr>
                <w:rFonts w:eastAsia="Times New Roman" w:cstheme="minorHAnsi"/>
                <w:color w:val="000000"/>
                <w:szCs w:val="22"/>
                <w:lang w:val="es-HN" w:eastAsia="es-HN"/>
              </w:rPr>
              <w:lastRenderedPageBreak/>
              <w:t>Ingreso</w:t>
            </w:r>
          </w:p>
        </w:tc>
        <w:tc>
          <w:tcPr>
            <w:tcW w:w="3852" w:type="dxa"/>
            <w:tcBorders>
              <w:top w:val="nil"/>
              <w:left w:val="nil"/>
              <w:bottom w:val="single" w:sz="4" w:space="0" w:color="auto"/>
              <w:right w:val="single" w:sz="4" w:space="0" w:color="auto"/>
            </w:tcBorders>
            <w:shd w:val="clear" w:color="auto" w:fill="auto"/>
            <w:noWrap/>
            <w:vAlign w:val="center"/>
            <w:hideMark/>
          </w:tcPr>
          <w:p w14:paraId="26E7153A" w14:textId="10FE20AF" w:rsidR="00603E6B" w:rsidRPr="007D5CD5" w:rsidRDefault="00603E6B" w:rsidP="00E47388">
            <w:pPr>
              <w:rPr>
                <w:rFonts w:eastAsia="Times New Roman" w:cstheme="minorHAnsi"/>
                <w:color w:val="000000"/>
                <w:szCs w:val="22"/>
                <w:lang w:val="es-HN" w:eastAsia="es-HN"/>
              </w:rPr>
            </w:pPr>
            <w:r w:rsidRPr="007D5CD5">
              <w:rPr>
                <w:rFonts w:eastAsia="Times New Roman" w:cstheme="minorHAnsi"/>
                <w:color w:val="000000"/>
                <w:szCs w:val="22"/>
                <w:lang w:val="es-HN" w:eastAsia="es-HN"/>
              </w:rPr>
              <w:t>L</w:t>
            </w:r>
            <w:r w:rsidR="002D0593" w:rsidRPr="007D5CD5">
              <w:rPr>
                <w:rFonts w:eastAsia="Times New Roman" w:cstheme="minorHAnsi"/>
                <w:color w:val="000000"/>
                <w:szCs w:val="22"/>
                <w:lang w:val="es-HN" w:eastAsia="es-HN"/>
              </w:rPr>
              <w:t xml:space="preserve"> </w:t>
            </w:r>
            <w:r w:rsidRPr="007D5CD5">
              <w:rPr>
                <w:rFonts w:cstheme="minorHAnsi"/>
                <w:szCs w:val="22"/>
              </w:rPr>
              <w:t xml:space="preserve">1,120,000.00 </w:t>
            </w:r>
            <w:r w:rsidRPr="007D5CD5">
              <w:rPr>
                <w:rFonts w:eastAsia="Times New Roman" w:cstheme="minorHAnsi"/>
                <w:color w:val="000000"/>
                <w:szCs w:val="22"/>
                <w:lang w:val="es-HN" w:eastAsia="es-HN"/>
              </w:rPr>
              <w:t>/ año.</w:t>
            </w:r>
          </w:p>
        </w:tc>
        <w:tc>
          <w:tcPr>
            <w:tcW w:w="4001" w:type="dxa"/>
            <w:tcBorders>
              <w:top w:val="nil"/>
              <w:left w:val="nil"/>
              <w:bottom w:val="single" w:sz="4" w:space="0" w:color="auto"/>
              <w:right w:val="single" w:sz="4" w:space="0" w:color="auto"/>
            </w:tcBorders>
            <w:shd w:val="clear" w:color="auto" w:fill="auto"/>
            <w:noWrap/>
            <w:vAlign w:val="center"/>
          </w:tcPr>
          <w:p w14:paraId="0A262698" w14:textId="16B5C6A7" w:rsidR="00603E6B" w:rsidRPr="007D5CD5" w:rsidRDefault="00603E6B" w:rsidP="00E47388">
            <w:pPr>
              <w:rPr>
                <w:rFonts w:eastAsia="Times New Roman" w:cstheme="minorHAnsi"/>
                <w:color w:val="000000"/>
                <w:szCs w:val="22"/>
                <w:lang w:val="es-HN" w:eastAsia="es-HN"/>
              </w:rPr>
            </w:pPr>
            <w:r w:rsidRPr="007D5CD5">
              <w:rPr>
                <w:rFonts w:eastAsia="Times New Roman" w:cstheme="minorHAnsi"/>
                <w:color w:val="000000"/>
                <w:szCs w:val="22"/>
                <w:lang w:val="es-HN" w:eastAsia="es-HN"/>
              </w:rPr>
              <w:t>L</w:t>
            </w:r>
            <w:r w:rsidR="002D0593" w:rsidRPr="007D5CD5">
              <w:rPr>
                <w:rFonts w:eastAsia="Times New Roman" w:cstheme="minorHAnsi"/>
                <w:color w:val="000000"/>
                <w:szCs w:val="22"/>
                <w:lang w:val="es-HN" w:eastAsia="es-HN"/>
              </w:rPr>
              <w:t xml:space="preserve"> </w:t>
            </w:r>
            <w:r w:rsidRPr="007D5CD5">
              <w:rPr>
                <w:rFonts w:cstheme="minorHAnsi"/>
                <w:bCs/>
                <w:szCs w:val="22"/>
              </w:rPr>
              <w:t>2,154,240.00</w:t>
            </w:r>
            <w:r w:rsidRPr="007D5CD5">
              <w:rPr>
                <w:rFonts w:cstheme="minorHAnsi"/>
                <w:color w:val="000000"/>
                <w:szCs w:val="22"/>
              </w:rPr>
              <w:t xml:space="preserve"> </w:t>
            </w:r>
            <w:r w:rsidRPr="007D5CD5">
              <w:rPr>
                <w:rFonts w:eastAsia="Times New Roman" w:cstheme="minorHAnsi"/>
                <w:color w:val="000000"/>
                <w:szCs w:val="22"/>
                <w:lang w:val="es-HN" w:eastAsia="es-HN"/>
              </w:rPr>
              <w:t>/</w:t>
            </w:r>
            <w:r w:rsidRPr="007D5CD5">
              <w:rPr>
                <w:rFonts w:cstheme="minorHAnsi"/>
                <w:color w:val="000000"/>
                <w:szCs w:val="22"/>
              </w:rPr>
              <w:t>año.</w:t>
            </w:r>
          </w:p>
        </w:tc>
      </w:tr>
      <w:tr w:rsidR="00603E6B" w:rsidRPr="007D5CD5" w14:paraId="147FFD24" w14:textId="77777777" w:rsidTr="00E47388">
        <w:trPr>
          <w:trHeight w:val="263"/>
        </w:trPr>
        <w:tc>
          <w:tcPr>
            <w:tcW w:w="165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687AD94" w14:textId="77777777" w:rsidR="00603E6B" w:rsidRPr="007D5CD5" w:rsidRDefault="00603E6B" w:rsidP="00E47388">
            <w:pPr>
              <w:rPr>
                <w:rFonts w:eastAsia="Times New Roman" w:cstheme="minorHAnsi"/>
                <w:color w:val="000000"/>
                <w:szCs w:val="22"/>
                <w:lang w:val="es-HN" w:eastAsia="es-HN"/>
              </w:rPr>
            </w:pPr>
            <w:r w:rsidRPr="007D5CD5">
              <w:rPr>
                <w:rFonts w:eastAsia="Times New Roman" w:cstheme="minorHAnsi"/>
                <w:color w:val="000000"/>
                <w:szCs w:val="22"/>
                <w:lang w:val="es-HN" w:eastAsia="es-HN"/>
              </w:rPr>
              <w:t>Rentabilidad</w:t>
            </w:r>
          </w:p>
        </w:tc>
        <w:tc>
          <w:tcPr>
            <w:tcW w:w="3852" w:type="dxa"/>
            <w:tcBorders>
              <w:top w:val="nil"/>
              <w:left w:val="nil"/>
              <w:bottom w:val="single" w:sz="4" w:space="0" w:color="auto"/>
              <w:right w:val="single" w:sz="4" w:space="0" w:color="auto"/>
            </w:tcBorders>
            <w:shd w:val="clear" w:color="auto" w:fill="FFFFFF" w:themeFill="background1"/>
            <w:noWrap/>
            <w:vAlign w:val="center"/>
            <w:hideMark/>
          </w:tcPr>
          <w:p w14:paraId="0E1AE0E8" w14:textId="5804921A" w:rsidR="00603E6B" w:rsidRPr="007D5CD5" w:rsidRDefault="00603E6B" w:rsidP="00E47388">
            <w:pPr>
              <w:rPr>
                <w:rFonts w:eastAsia="Times New Roman" w:cstheme="minorHAnsi"/>
                <w:color w:val="000000"/>
                <w:szCs w:val="22"/>
                <w:lang w:val="es-HN" w:eastAsia="es-HN"/>
              </w:rPr>
            </w:pPr>
            <w:r w:rsidRPr="007D5CD5">
              <w:rPr>
                <w:rFonts w:eastAsia="Times New Roman" w:cstheme="minorHAnsi"/>
                <w:color w:val="000000"/>
                <w:szCs w:val="22"/>
                <w:lang w:val="es-HN" w:eastAsia="es-HN"/>
              </w:rPr>
              <w:t>B</w:t>
            </w:r>
            <w:r w:rsidR="002D0593" w:rsidRPr="007D5CD5">
              <w:rPr>
                <w:rFonts w:eastAsia="Times New Roman" w:cstheme="minorHAnsi"/>
                <w:color w:val="000000"/>
                <w:szCs w:val="22"/>
                <w:lang w:val="es-HN" w:eastAsia="es-HN"/>
              </w:rPr>
              <w:t xml:space="preserve">eneficio </w:t>
            </w:r>
            <w:r w:rsidRPr="007D5CD5">
              <w:rPr>
                <w:rFonts w:eastAsia="Times New Roman" w:cstheme="minorHAnsi"/>
                <w:color w:val="000000"/>
                <w:szCs w:val="22"/>
                <w:lang w:val="es-HN" w:eastAsia="es-HN"/>
              </w:rPr>
              <w:t>C</w:t>
            </w:r>
            <w:r w:rsidR="002D0593" w:rsidRPr="007D5CD5">
              <w:rPr>
                <w:rFonts w:eastAsia="Times New Roman" w:cstheme="minorHAnsi"/>
                <w:color w:val="000000"/>
                <w:szCs w:val="22"/>
                <w:lang w:val="es-HN" w:eastAsia="es-HN"/>
              </w:rPr>
              <w:t>osto</w:t>
            </w:r>
            <w:r w:rsidRPr="007D5CD5">
              <w:rPr>
                <w:rFonts w:eastAsia="Times New Roman" w:cstheme="minorHAnsi"/>
                <w:color w:val="000000"/>
                <w:szCs w:val="22"/>
                <w:lang w:val="es-HN" w:eastAsia="es-HN"/>
              </w:rPr>
              <w:t xml:space="preserve"> de L</w:t>
            </w:r>
            <w:r w:rsidR="002D0593" w:rsidRPr="007D5CD5">
              <w:rPr>
                <w:rFonts w:eastAsia="Times New Roman" w:cstheme="minorHAnsi"/>
                <w:color w:val="000000"/>
                <w:szCs w:val="22"/>
                <w:lang w:val="es-HN" w:eastAsia="es-HN"/>
              </w:rPr>
              <w:t xml:space="preserve"> </w:t>
            </w:r>
            <w:r w:rsidRPr="007D5CD5">
              <w:rPr>
                <w:rFonts w:eastAsia="Times New Roman" w:cstheme="minorHAnsi"/>
                <w:color w:val="000000"/>
                <w:szCs w:val="22"/>
                <w:lang w:val="es-HN" w:eastAsia="es-HN"/>
              </w:rPr>
              <w:t>1.50 significa que es mayor que uno</w:t>
            </w:r>
            <w:r w:rsidR="002D0593" w:rsidRPr="007D5CD5">
              <w:rPr>
                <w:rFonts w:eastAsia="Times New Roman" w:cstheme="minorHAnsi"/>
                <w:color w:val="000000"/>
                <w:szCs w:val="22"/>
                <w:lang w:val="es-HN" w:eastAsia="es-HN"/>
              </w:rPr>
              <w:t xml:space="preserve"> </w:t>
            </w:r>
            <w:r w:rsidRPr="007D5CD5">
              <w:rPr>
                <w:rFonts w:eastAsia="Times New Roman" w:cstheme="minorHAnsi"/>
                <w:color w:val="000000"/>
                <w:szCs w:val="22"/>
                <w:lang w:val="es-HN" w:eastAsia="es-HN"/>
              </w:rPr>
              <w:t>dej</w:t>
            </w:r>
            <w:r w:rsidR="002D0593" w:rsidRPr="007D5CD5">
              <w:rPr>
                <w:rFonts w:eastAsia="Times New Roman" w:cstheme="minorHAnsi"/>
                <w:color w:val="000000"/>
                <w:szCs w:val="22"/>
                <w:lang w:val="es-HN" w:eastAsia="es-HN"/>
              </w:rPr>
              <w:t>ando</w:t>
            </w:r>
            <w:r w:rsidRPr="007D5CD5">
              <w:rPr>
                <w:rFonts w:eastAsia="Times New Roman" w:cstheme="minorHAnsi"/>
                <w:color w:val="000000"/>
                <w:szCs w:val="22"/>
                <w:lang w:val="es-HN" w:eastAsia="es-HN"/>
              </w:rPr>
              <w:t xml:space="preserve"> una utilidad de L</w:t>
            </w:r>
            <w:r w:rsidR="002D0593" w:rsidRPr="007D5CD5">
              <w:rPr>
                <w:rFonts w:eastAsia="Times New Roman" w:cstheme="minorHAnsi"/>
                <w:color w:val="000000"/>
                <w:szCs w:val="22"/>
                <w:lang w:val="es-HN" w:eastAsia="es-HN"/>
              </w:rPr>
              <w:t xml:space="preserve"> </w:t>
            </w:r>
            <w:r w:rsidRPr="007D5CD5">
              <w:rPr>
                <w:rFonts w:eastAsia="Times New Roman" w:cstheme="minorHAnsi"/>
                <w:color w:val="000000"/>
                <w:szCs w:val="22"/>
                <w:lang w:val="es-HN" w:eastAsia="es-HN"/>
              </w:rPr>
              <w:t>0.50, por cada lempira que se invierte.</w:t>
            </w:r>
          </w:p>
        </w:tc>
        <w:tc>
          <w:tcPr>
            <w:tcW w:w="4001" w:type="dxa"/>
            <w:tcBorders>
              <w:top w:val="nil"/>
              <w:left w:val="nil"/>
              <w:bottom w:val="single" w:sz="4" w:space="0" w:color="auto"/>
              <w:right w:val="single" w:sz="4" w:space="0" w:color="auto"/>
            </w:tcBorders>
            <w:shd w:val="clear" w:color="auto" w:fill="FFFFFF" w:themeFill="background1"/>
            <w:noWrap/>
            <w:vAlign w:val="center"/>
            <w:hideMark/>
          </w:tcPr>
          <w:p w14:paraId="22FC9C9C" w14:textId="77777777" w:rsidR="002D0593" w:rsidRPr="007D5CD5" w:rsidRDefault="00603E6B" w:rsidP="00E47388">
            <w:pPr>
              <w:rPr>
                <w:rFonts w:eastAsia="Times New Roman" w:cstheme="minorHAnsi"/>
                <w:color w:val="000000"/>
                <w:szCs w:val="22"/>
                <w:lang w:val="es-HN" w:eastAsia="es-HN"/>
              </w:rPr>
            </w:pPr>
            <w:r w:rsidRPr="007D5CD5">
              <w:rPr>
                <w:rFonts w:eastAsia="Times New Roman" w:cstheme="minorHAnsi"/>
                <w:color w:val="000000"/>
                <w:szCs w:val="22"/>
                <w:lang w:val="es-HN" w:eastAsia="es-HN"/>
              </w:rPr>
              <w:t>B</w:t>
            </w:r>
            <w:r w:rsidR="002D0593" w:rsidRPr="007D5CD5">
              <w:rPr>
                <w:rFonts w:eastAsia="Times New Roman" w:cstheme="minorHAnsi"/>
                <w:color w:val="000000"/>
                <w:szCs w:val="22"/>
                <w:lang w:val="es-HN" w:eastAsia="es-HN"/>
              </w:rPr>
              <w:t xml:space="preserve">eneficio </w:t>
            </w:r>
            <w:r w:rsidRPr="007D5CD5">
              <w:rPr>
                <w:rFonts w:eastAsia="Times New Roman" w:cstheme="minorHAnsi"/>
                <w:color w:val="000000"/>
                <w:szCs w:val="22"/>
                <w:lang w:val="es-HN" w:eastAsia="es-HN"/>
              </w:rPr>
              <w:t>C</w:t>
            </w:r>
            <w:r w:rsidR="002D0593" w:rsidRPr="007D5CD5">
              <w:rPr>
                <w:rFonts w:eastAsia="Times New Roman" w:cstheme="minorHAnsi"/>
                <w:color w:val="000000"/>
                <w:szCs w:val="22"/>
                <w:lang w:val="es-HN" w:eastAsia="es-HN"/>
              </w:rPr>
              <w:t>osto</w:t>
            </w:r>
            <w:r w:rsidRPr="007D5CD5">
              <w:rPr>
                <w:rFonts w:eastAsia="Times New Roman" w:cstheme="minorHAnsi"/>
                <w:color w:val="000000"/>
                <w:szCs w:val="22"/>
                <w:lang w:val="es-HN" w:eastAsia="es-HN"/>
              </w:rPr>
              <w:t xml:space="preserve"> de L</w:t>
            </w:r>
            <w:r w:rsidR="002D0593" w:rsidRPr="007D5CD5">
              <w:rPr>
                <w:rFonts w:eastAsia="Times New Roman" w:cstheme="minorHAnsi"/>
                <w:color w:val="000000"/>
                <w:szCs w:val="22"/>
                <w:lang w:val="es-HN" w:eastAsia="es-HN"/>
              </w:rPr>
              <w:t xml:space="preserve"> </w:t>
            </w:r>
            <w:r w:rsidRPr="007D5CD5">
              <w:rPr>
                <w:rFonts w:eastAsia="Times New Roman" w:cstheme="minorHAnsi"/>
                <w:color w:val="000000"/>
                <w:szCs w:val="22"/>
                <w:lang w:val="es-HN" w:eastAsia="es-HN"/>
              </w:rPr>
              <w:t>1,68</w:t>
            </w:r>
            <w:r w:rsidR="002D0593" w:rsidRPr="007D5CD5">
              <w:rPr>
                <w:rFonts w:eastAsia="Times New Roman" w:cstheme="minorHAnsi"/>
                <w:color w:val="000000"/>
                <w:szCs w:val="22"/>
                <w:lang w:val="es-HN" w:eastAsia="es-HN"/>
              </w:rPr>
              <w:t xml:space="preserve"> </w:t>
            </w:r>
            <w:r w:rsidRPr="007D5CD5">
              <w:rPr>
                <w:rFonts w:eastAsia="Times New Roman" w:cstheme="minorHAnsi"/>
                <w:color w:val="000000"/>
                <w:szCs w:val="22"/>
                <w:lang w:val="es-HN" w:eastAsia="es-HN"/>
              </w:rPr>
              <w:t>por cada lempira que se invierte se gana L</w:t>
            </w:r>
            <w:r w:rsidR="002D0593" w:rsidRPr="007D5CD5">
              <w:rPr>
                <w:rFonts w:eastAsia="Times New Roman" w:cstheme="minorHAnsi"/>
                <w:color w:val="000000"/>
                <w:szCs w:val="22"/>
                <w:lang w:val="es-HN" w:eastAsia="es-HN"/>
              </w:rPr>
              <w:t xml:space="preserve"> </w:t>
            </w:r>
            <w:r w:rsidRPr="007D5CD5">
              <w:rPr>
                <w:rFonts w:eastAsia="Times New Roman" w:cstheme="minorHAnsi"/>
                <w:color w:val="000000"/>
                <w:szCs w:val="22"/>
                <w:lang w:val="es-HN" w:eastAsia="es-HN"/>
              </w:rPr>
              <w:t>0.68</w:t>
            </w:r>
            <w:r w:rsidR="002D0593" w:rsidRPr="007D5CD5">
              <w:rPr>
                <w:rFonts w:eastAsia="Times New Roman" w:cstheme="minorHAnsi"/>
                <w:color w:val="000000"/>
                <w:szCs w:val="22"/>
                <w:lang w:val="es-HN" w:eastAsia="es-HN"/>
              </w:rPr>
              <w:t xml:space="preserve"> </w:t>
            </w:r>
            <w:r w:rsidRPr="007D5CD5">
              <w:rPr>
                <w:rFonts w:eastAsia="Times New Roman" w:cstheme="minorHAnsi"/>
                <w:color w:val="000000"/>
                <w:szCs w:val="22"/>
                <w:lang w:val="es-HN" w:eastAsia="es-HN"/>
              </w:rPr>
              <w:t>existe una diferencia de L.</w:t>
            </w:r>
          </w:p>
          <w:p w14:paraId="3832EB77" w14:textId="3C114312" w:rsidR="00603E6B" w:rsidRPr="007D5CD5" w:rsidRDefault="00603E6B" w:rsidP="00E47388">
            <w:pPr>
              <w:rPr>
                <w:rFonts w:eastAsia="Times New Roman" w:cstheme="minorHAnsi"/>
                <w:color w:val="000000"/>
                <w:szCs w:val="22"/>
                <w:lang w:val="es-HN" w:eastAsia="es-HN"/>
              </w:rPr>
            </w:pPr>
            <w:r w:rsidRPr="007D5CD5">
              <w:rPr>
                <w:rFonts w:eastAsia="Times New Roman" w:cstheme="minorHAnsi"/>
                <w:color w:val="000000"/>
                <w:szCs w:val="22"/>
                <w:lang w:val="es-HN" w:eastAsia="es-HN"/>
              </w:rPr>
              <w:t>0.18</w:t>
            </w:r>
            <w:r w:rsidR="002D0593" w:rsidRPr="007D5CD5">
              <w:rPr>
                <w:rFonts w:eastAsia="Times New Roman" w:cstheme="minorHAnsi"/>
                <w:color w:val="000000"/>
                <w:szCs w:val="22"/>
                <w:lang w:val="es-HN" w:eastAsia="es-HN"/>
              </w:rPr>
              <w:t xml:space="preserve"> </w:t>
            </w:r>
            <w:r w:rsidRPr="007D5CD5">
              <w:rPr>
                <w:rFonts w:eastAsia="Times New Roman" w:cstheme="minorHAnsi"/>
                <w:color w:val="000000"/>
                <w:szCs w:val="22"/>
                <w:lang w:val="es-HN" w:eastAsia="es-HN"/>
              </w:rPr>
              <w:t>el cual representa un 10.71%.</w:t>
            </w:r>
          </w:p>
        </w:tc>
      </w:tr>
    </w:tbl>
    <w:p w14:paraId="0D1EF771" w14:textId="77777777" w:rsidR="00603E6B" w:rsidRPr="007D5CD5" w:rsidRDefault="00603E6B" w:rsidP="00603E6B">
      <w:pPr>
        <w:jc w:val="both"/>
        <w:rPr>
          <w:rFonts w:cstheme="minorHAnsi"/>
          <w:sz w:val="18"/>
          <w:szCs w:val="18"/>
        </w:rPr>
      </w:pPr>
    </w:p>
    <w:p w14:paraId="780767B7" w14:textId="1632B203" w:rsidR="00603E6B" w:rsidRPr="007D5CD5" w:rsidRDefault="00603E6B" w:rsidP="00603E6B">
      <w:pPr>
        <w:jc w:val="both"/>
        <w:rPr>
          <w:rFonts w:cstheme="minorHAnsi"/>
          <w:szCs w:val="22"/>
        </w:rPr>
      </w:pPr>
      <w:r w:rsidRPr="007D5CD5">
        <w:rPr>
          <w:rFonts w:cstheme="minorHAnsi"/>
          <w:szCs w:val="22"/>
        </w:rPr>
        <w:t>2.- Análisis comparativo sobre el aumento de los gastos ocasionados por el costo de la energía eléctrica demandada para abastecer el equipo eléctrico para la actividad productiva, en relación con el aumento de los ingresos ocasionado por incorporar el equipo de base eléctric</w:t>
      </w:r>
      <w:r w:rsidR="002D0593" w:rsidRPr="007D5CD5">
        <w:rPr>
          <w:rFonts w:cstheme="minorHAnsi"/>
          <w:szCs w:val="22"/>
        </w:rPr>
        <w:t>a</w:t>
      </w:r>
      <w:r w:rsidRPr="007D5CD5">
        <w:rPr>
          <w:rFonts w:cstheme="minorHAnsi"/>
          <w:szCs w:val="22"/>
        </w:rPr>
        <w:t xml:space="preserve"> en cada rubro.</w:t>
      </w:r>
      <w:r w:rsidR="007D3195" w:rsidRPr="007D5CD5">
        <w:rPr>
          <w:rFonts w:cstheme="minorHAnsi"/>
          <w:szCs w:val="22"/>
        </w:rPr>
        <w:t xml:space="preserve"> Ver en el cuadro 4.</w:t>
      </w:r>
    </w:p>
    <w:p w14:paraId="0067AA4A" w14:textId="77777777" w:rsidR="00603E6B" w:rsidRPr="007D5CD5" w:rsidRDefault="00603E6B" w:rsidP="00603E6B">
      <w:pPr>
        <w:jc w:val="both"/>
        <w:rPr>
          <w:rFonts w:cstheme="minorHAnsi"/>
          <w:szCs w:val="22"/>
        </w:rPr>
      </w:pPr>
    </w:p>
    <w:p w14:paraId="4F22C420" w14:textId="352F01C2" w:rsidR="00603E6B" w:rsidRPr="007D5CD5" w:rsidRDefault="00603E6B" w:rsidP="00603E6B">
      <w:pPr>
        <w:jc w:val="center"/>
        <w:rPr>
          <w:rFonts w:eastAsia="Times New Roman" w:cstheme="minorHAnsi"/>
          <w:b/>
          <w:bCs/>
          <w:color w:val="000000"/>
          <w:sz w:val="24"/>
          <w:szCs w:val="24"/>
          <w:lang w:val="es-HN" w:eastAsia="es-HN"/>
        </w:rPr>
      </w:pPr>
      <w:r w:rsidRPr="007D5CD5">
        <w:rPr>
          <w:rFonts w:cstheme="minorHAnsi"/>
          <w:b/>
          <w:bCs/>
        </w:rPr>
        <w:t xml:space="preserve">Cuadro </w:t>
      </w:r>
      <w:r w:rsidRPr="007D5CD5">
        <w:rPr>
          <w:rFonts w:cstheme="minorHAnsi"/>
          <w:b/>
          <w:bCs/>
        </w:rPr>
        <w:fldChar w:fldCharType="begin"/>
      </w:r>
      <w:r w:rsidRPr="007D5CD5">
        <w:rPr>
          <w:rFonts w:cstheme="minorHAnsi"/>
          <w:b/>
          <w:bCs/>
        </w:rPr>
        <w:instrText xml:space="preserve"> SEQ Cuadro \* ARABIC </w:instrText>
      </w:r>
      <w:r w:rsidRPr="007D5CD5">
        <w:rPr>
          <w:rFonts w:cstheme="minorHAnsi"/>
          <w:b/>
          <w:bCs/>
        </w:rPr>
        <w:fldChar w:fldCharType="separate"/>
      </w:r>
      <w:r w:rsidR="00B73325">
        <w:rPr>
          <w:rFonts w:cstheme="minorHAnsi"/>
          <w:b/>
          <w:bCs/>
          <w:noProof/>
        </w:rPr>
        <w:t>5</w:t>
      </w:r>
      <w:r w:rsidRPr="007D5CD5">
        <w:rPr>
          <w:rFonts w:cstheme="minorHAnsi"/>
          <w:b/>
          <w:bCs/>
        </w:rPr>
        <w:fldChar w:fldCharType="end"/>
      </w:r>
      <w:r w:rsidRPr="007D5CD5">
        <w:rPr>
          <w:rFonts w:cstheme="minorHAnsi"/>
        </w:rPr>
        <w:t xml:space="preserve"> </w:t>
      </w:r>
      <w:r w:rsidRPr="007D5CD5">
        <w:rPr>
          <w:rFonts w:cstheme="minorHAnsi"/>
          <w:b/>
          <w:szCs w:val="22"/>
        </w:rPr>
        <w:t xml:space="preserve"> </w:t>
      </w:r>
      <w:r w:rsidRPr="007D5CD5">
        <w:rPr>
          <w:rFonts w:eastAsia="Times New Roman" w:cstheme="minorHAnsi"/>
          <w:b/>
          <w:bCs/>
          <w:color w:val="000000"/>
          <w:sz w:val="24"/>
          <w:szCs w:val="24"/>
          <w:lang w:val="es-HN" w:eastAsia="es-HN"/>
        </w:rPr>
        <w:t>comparativos del camarón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5"/>
        <w:gridCol w:w="3705"/>
        <w:gridCol w:w="3844"/>
      </w:tblGrid>
      <w:tr w:rsidR="00603E6B" w:rsidRPr="007D5CD5" w14:paraId="7BF39E2C" w14:textId="77777777" w:rsidTr="00603E6B">
        <w:trPr>
          <w:trHeight w:val="1297"/>
          <w:tblHeader/>
        </w:trPr>
        <w:tc>
          <w:tcPr>
            <w:tcW w:w="1915" w:type="dxa"/>
            <w:shd w:val="clear" w:color="auto" w:fill="95B3D7" w:themeFill="accent1" w:themeFillTint="99"/>
            <w:noWrap/>
            <w:vAlign w:val="center"/>
            <w:hideMark/>
          </w:tcPr>
          <w:p w14:paraId="03CAE827" w14:textId="77777777" w:rsidR="00603E6B" w:rsidRPr="007D5CD5" w:rsidRDefault="00603E6B" w:rsidP="00603E6B">
            <w:pPr>
              <w:jc w:val="center"/>
              <w:rPr>
                <w:rFonts w:eastAsia="Times New Roman" w:cstheme="minorHAnsi"/>
                <w:b/>
                <w:bCs/>
                <w:color w:val="000000"/>
                <w:szCs w:val="22"/>
                <w:lang w:val="es-HN" w:eastAsia="es-HN"/>
              </w:rPr>
            </w:pPr>
            <w:r w:rsidRPr="007D5CD5">
              <w:rPr>
                <w:rFonts w:eastAsia="Times New Roman" w:cstheme="minorHAnsi"/>
                <w:b/>
                <w:bCs/>
                <w:color w:val="000000"/>
                <w:szCs w:val="22"/>
                <w:lang w:val="es-HN" w:eastAsia="es-HN"/>
              </w:rPr>
              <w:t>Criterio</w:t>
            </w:r>
          </w:p>
        </w:tc>
        <w:tc>
          <w:tcPr>
            <w:tcW w:w="3705" w:type="dxa"/>
            <w:shd w:val="clear" w:color="auto" w:fill="95B3D7" w:themeFill="accent1" w:themeFillTint="99"/>
            <w:vAlign w:val="center"/>
            <w:hideMark/>
          </w:tcPr>
          <w:p w14:paraId="1A38E28F" w14:textId="77777777" w:rsidR="00603E6B" w:rsidRPr="007D5CD5" w:rsidRDefault="00603E6B" w:rsidP="00603E6B">
            <w:pPr>
              <w:jc w:val="center"/>
              <w:rPr>
                <w:rFonts w:eastAsia="Times New Roman" w:cstheme="minorHAnsi"/>
                <w:b/>
                <w:bCs/>
                <w:color w:val="000000"/>
                <w:szCs w:val="22"/>
                <w:lang w:val="es-HN" w:eastAsia="es-HN"/>
              </w:rPr>
            </w:pPr>
            <w:r w:rsidRPr="007D5CD5">
              <w:rPr>
                <w:rFonts w:eastAsia="Times New Roman" w:cstheme="minorHAnsi"/>
                <w:b/>
                <w:bCs/>
                <w:color w:val="000000"/>
                <w:szCs w:val="22"/>
                <w:lang w:val="es-HN" w:eastAsia="es-HN"/>
              </w:rPr>
              <w:t>Aumento de los gastos ocasionados por el costo de la energía eléctrica demandada para abastecer el equipo eléctrico para la actividad productiva</w:t>
            </w:r>
          </w:p>
        </w:tc>
        <w:tc>
          <w:tcPr>
            <w:tcW w:w="3844" w:type="dxa"/>
            <w:shd w:val="clear" w:color="auto" w:fill="95B3D7" w:themeFill="accent1" w:themeFillTint="99"/>
            <w:vAlign w:val="center"/>
            <w:hideMark/>
          </w:tcPr>
          <w:p w14:paraId="3A8ADAAB" w14:textId="2D860EB2" w:rsidR="00603E6B" w:rsidRPr="007D5CD5" w:rsidRDefault="00603E6B" w:rsidP="00CA0DB3">
            <w:pPr>
              <w:jc w:val="center"/>
              <w:rPr>
                <w:rFonts w:eastAsia="Times New Roman" w:cstheme="minorHAnsi"/>
                <w:b/>
                <w:bCs/>
                <w:color w:val="000000"/>
                <w:szCs w:val="22"/>
                <w:lang w:val="es-HN" w:eastAsia="es-HN"/>
              </w:rPr>
            </w:pPr>
            <w:r w:rsidRPr="007D5CD5">
              <w:rPr>
                <w:rFonts w:eastAsia="Times New Roman" w:cstheme="minorHAnsi"/>
                <w:b/>
                <w:bCs/>
                <w:color w:val="000000"/>
                <w:szCs w:val="22"/>
                <w:lang w:eastAsia="es-HN"/>
              </w:rPr>
              <w:t>Aumento de los ingresos ocasionado por</w:t>
            </w:r>
            <w:r w:rsidRPr="007D5CD5">
              <w:rPr>
                <w:rFonts w:eastAsia="Times New Roman" w:cstheme="minorHAnsi"/>
                <w:b/>
                <w:bCs/>
                <w:color w:val="000000"/>
                <w:szCs w:val="22"/>
                <w:lang w:val="es-HN" w:eastAsia="es-HN"/>
              </w:rPr>
              <w:t>incorporar el equipo de base eléctrico en cada rubro</w:t>
            </w:r>
          </w:p>
        </w:tc>
      </w:tr>
      <w:tr w:rsidR="00603E6B" w:rsidRPr="007D5CD5" w14:paraId="6487595E" w14:textId="77777777" w:rsidTr="00E47388">
        <w:trPr>
          <w:trHeight w:val="654"/>
        </w:trPr>
        <w:tc>
          <w:tcPr>
            <w:tcW w:w="1915" w:type="dxa"/>
            <w:shd w:val="clear" w:color="auto" w:fill="auto"/>
            <w:noWrap/>
            <w:vAlign w:val="center"/>
            <w:hideMark/>
          </w:tcPr>
          <w:p w14:paraId="4C07E5D6" w14:textId="74DD0937" w:rsidR="00603E6B" w:rsidRPr="007D5CD5" w:rsidRDefault="00603E6B" w:rsidP="00E47388">
            <w:pPr>
              <w:rPr>
                <w:rFonts w:eastAsia="Times New Roman" w:cstheme="minorHAnsi"/>
                <w:color w:val="000000"/>
                <w:szCs w:val="22"/>
                <w:lang w:val="es-HN" w:eastAsia="es-HN"/>
              </w:rPr>
            </w:pPr>
            <w:r w:rsidRPr="007D5CD5">
              <w:rPr>
                <w:rFonts w:eastAsia="Times New Roman" w:cstheme="minorHAnsi"/>
                <w:color w:val="000000"/>
                <w:szCs w:val="22"/>
                <w:lang w:val="es-HN" w:eastAsia="es-HN"/>
              </w:rPr>
              <w:t>Valor del kWh es de L</w:t>
            </w:r>
            <w:r w:rsidR="00CA0DB3" w:rsidRPr="007D5CD5">
              <w:rPr>
                <w:rFonts w:eastAsia="Times New Roman" w:cstheme="minorHAnsi"/>
                <w:color w:val="000000"/>
                <w:szCs w:val="22"/>
                <w:lang w:val="es-HN" w:eastAsia="es-HN"/>
              </w:rPr>
              <w:t xml:space="preserve"> </w:t>
            </w:r>
            <w:r w:rsidRPr="007D5CD5">
              <w:rPr>
                <w:rFonts w:eastAsia="Times New Roman" w:cstheme="minorHAnsi"/>
                <w:color w:val="000000"/>
                <w:szCs w:val="22"/>
                <w:lang w:val="es-HN" w:eastAsia="es-HN"/>
              </w:rPr>
              <w:t>600</w:t>
            </w:r>
          </w:p>
        </w:tc>
        <w:tc>
          <w:tcPr>
            <w:tcW w:w="3705" w:type="dxa"/>
            <w:shd w:val="clear" w:color="auto" w:fill="auto"/>
            <w:vAlign w:val="center"/>
            <w:hideMark/>
          </w:tcPr>
          <w:p w14:paraId="6609134A" w14:textId="3EFD3311" w:rsidR="00603E6B" w:rsidRPr="007D5CD5" w:rsidRDefault="00603E6B" w:rsidP="00E47388">
            <w:pPr>
              <w:rPr>
                <w:rFonts w:eastAsia="Times New Roman" w:cstheme="minorHAnsi"/>
                <w:color w:val="000000"/>
                <w:szCs w:val="22"/>
                <w:lang w:val="es-HN" w:eastAsia="es-HN"/>
              </w:rPr>
            </w:pPr>
            <w:r w:rsidRPr="007D5CD5">
              <w:rPr>
                <w:rFonts w:eastAsia="Times New Roman" w:cstheme="minorHAnsi"/>
                <w:color w:val="000000"/>
                <w:szCs w:val="22"/>
                <w:lang w:val="es-HN" w:eastAsia="es-HN"/>
              </w:rPr>
              <w:t>El valor fue L</w:t>
            </w:r>
            <w:r w:rsidRPr="007D5CD5">
              <w:rPr>
                <w:rFonts w:cstheme="minorHAnsi"/>
                <w:color w:val="000000"/>
                <w:szCs w:val="22"/>
              </w:rPr>
              <w:t>,</w:t>
            </w:r>
            <w:r w:rsidRPr="007D5CD5">
              <w:rPr>
                <w:rFonts w:eastAsia="Times New Roman" w:cstheme="minorHAnsi"/>
                <w:szCs w:val="22"/>
                <w:lang w:val="es-HN"/>
              </w:rPr>
              <w:t xml:space="preserve"> 123,480.00</w:t>
            </w:r>
            <w:r w:rsidRPr="007D5CD5">
              <w:rPr>
                <w:rFonts w:cstheme="minorHAnsi"/>
                <w:color w:val="000000"/>
                <w:szCs w:val="22"/>
              </w:rPr>
              <w:t xml:space="preserve"> en el año</w:t>
            </w:r>
            <w:r w:rsidR="00CA0DB3" w:rsidRPr="007D5CD5">
              <w:rPr>
                <w:rFonts w:cstheme="minorHAnsi"/>
                <w:color w:val="000000"/>
                <w:szCs w:val="22"/>
              </w:rPr>
              <w:t xml:space="preserve"> c</w:t>
            </w:r>
            <w:r w:rsidRPr="007D5CD5">
              <w:rPr>
                <w:rFonts w:eastAsia="Times New Roman" w:cstheme="minorHAnsi"/>
                <w:color w:val="000000"/>
                <w:szCs w:val="22"/>
                <w:lang w:val="es-HN" w:eastAsia="es-HN"/>
              </w:rPr>
              <w:t>uando el costo de la energía eléctrica es de L</w:t>
            </w:r>
            <w:r w:rsidR="00CA0DB3" w:rsidRPr="007D5CD5">
              <w:rPr>
                <w:rFonts w:eastAsia="Times New Roman" w:cstheme="minorHAnsi"/>
                <w:color w:val="000000"/>
                <w:szCs w:val="22"/>
                <w:lang w:val="es-HN" w:eastAsia="es-HN"/>
              </w:rPr>
              <w:t xml:space="preserve"> </w:t>
            </w:r>
            <w:r w:rsidRPr="007D5CD5">
              <w:rPr>
                <w:rFonts w:eastAsia="Times New Roman" w:cstheme="minorHAnsi"/>
                <w:color w:val="000000"/>
                <w:szCs w:val="22"/>
                <w:lang w:val="es-HN" w:eastAsia="es-HN"/>
              </w:rPr>
              <w:t>6</w:t>
            </w:r>
            <w:r w:rsidR="00CA0DB3" w:rsidRPr="007D5CD5">
              <w:rPr>
                <w:rFonts w:eastAsia="Times New Roman" w:cstheme="minorHAnsi"/>
                <w:color w:val="000000"/>
                <w:szCs w:val="22"/>
                <w:lang w:val="es-HN" w:eastAsia="es-HN"/>
              </w:rPr>
              <w:t>.</w:t>
            </w:r>
            <w:r w:rsidRPr="007D5CD5">
              <w:rPr>
                <w:rFonts w:eastAsia="Times New Roman" w:cstheme="minorHAnsi"/>
                <w:color w:val="000000"/>
                <w:szCs w:val="22"/>
                <w:lang w:val="es-HN" w:eastAsia="es-HN"/>
              </w:rPr>
              <w:t>00/kWh.</w:t>
            </w:r>
          </w:p>
        </w:tc>
        <w:tc>
          <w:tcPr>
            <w:tcW w:w="3844" w:type="dxa"/>
            <w:shd w:val="clear" w:color="auto" w:fill="auto"/>
            <w:vAlign w:val="center"/>
          </w:tcPr>
          <w:p w14:paraId="7F25B46B" w14:textId="6CE2A7F9" w:rsidR="00603E6B" w:rsidRPr="007D5CD5" w:rsidRDefault="00603E6B" w:rsidP="009F7F29">
            <w:pPr>
              <w:jc w:val="both"/>
              <w:rPr>
                <w:rFonts w:eastAsia="Times New Roman" w:cstheme="minorHAnsi"/>
                <w:color w:val="000000"/>
                <w:szCs w:val="22"/>
                <w:lang w:val="es-HN" w:eastAsia="es-HN"/>
              </w:rPr>
            </w:pPr>
            <w:r w:rsidRPr="007D5CD5">
              <w:rPr>
                <w:rFonts w:eastAsia="Times New Roman" w:cstheme="minorHAnsi"/>
                <w:color w:val="000000"/>
                <w:szCs w:val="22"/>
                <w:lang w:val="es-HN" w:eastAsia="es-HN"/>
              </w:rPr>
              <w:t>Cuando el costo de la energí</w:t>
            </w:r>
            <w:r w:rsidR="009F7F29" w:rsidRPr="007D5CD5">
              <w:rPr>
                <w:rFonts w:eastAsia="Times New Roman" w:cstheme="minorHAnsi"/>
                <w:color w:val="000000"/>
                <w:szCs w:val="22"/>
                <w:lang w:val="es-HN" w:eastAsia="es-HN"/>
              </w:rPr>
              <w:t xml:space="preserve">a, es de L.6.00/kWh, el ingreso </w:t>
            </w:r>
            <w:r w:rsidRPr="007D5CD5">
              <w:rPr>
                <w:rFonts w:eastAsia="Times New Roman" w:cstheme="minorHAnsi"/>
                <w:color w:val="000000"/>
                <w:szCs w:val="22"/>
                <w:lang w:val="es-HN" w:eastAsia="es-HN"/>
              </w:rPr>
              <w:t>neto, es de L.</w:t>
            </w:r>
            <w:r w:rsidRPr="007D5CD5">
              <w:rPr>
                <w:rFonts w:cstheme="minorHAnsi"/>
                <w:color w:val="000000"/>
                <w:szCs w:val="22"/>
              </w:rPr>
              <w:t xml:space="preserve"> </w:t>
            </w:r>
            <w:r w:rsidRPr="007D5CD5">
              <w:rPr>
                <w:rFonts w:cstheme="minorHAnsi"/>
                <w:bCs/>
                <w:szCs w:val="22"/>
              </w:rPr>
              <w:t>2,154,240.00</w:t>
            </w:r>
            <w:r w:rsidRPr="007D5CD5">
              <w:rPr>
                <w:rFonts w:cstheme="minorHAnsi"/>
                <w:color w:val="000000"/>
                <w:szCs w:val="22"/>
              </w:rPr>
              <w:t xml:space="preserve"> </w:t>
            </w:r>
            <w:r w:rsidRPr="007D5CD5">
              <w:rPr>
                <w:rFonts w:eastAsia="Times New Roman" w:cstheme="minorHAnsi"/>
                <w:color w:val="000000"/>
                <w:szCs w:val="22"/>
                <w:lang w:val="es-HN" w:eastAsia="es-HN"/>
              </w:rPr>
              <w:t>/</w:t>
            </w:r>
            <w:r w:rsidRPr="007D5CD5">
              <w:rPr>
                <w:rFonts w:cstheme="minorHAnsi"/>
                <w:color w:val="000000"/>
                <w:szCs w:val="22"/>
              </w:rPr>
              <w:t>año.</w:t>
            </w:r>
          </w:p>
        </w:tc>
      </w:tr>
      <w:tr w:rsidR="00603E6B" w:rsidRPr="007D5CD5" w14:paraId="5469BE2A" w14:textId="77777777" w:rsidTr="00E47388">
        <w:trPr>
          <w:trHeight w:val="654"/>
        </w:trPr>
        <w:tc>
          <w:tcPr>
            <w:tcW w:w="1915" w:type="dxa"/>
            <w:shd w:val="clear" w:color="auto" w:fill="auto"/>
            <w:noWrap/>
            <w:vAlign w:val="center"/>
            <w:hideMark/>
          </w:tcPr>
          <w:p w14:paraId="377C4596" w14:textId="08A19C21" w:rsidR="00603E6B" w:rsidRPr="007D5CD5" w:rsidRDefault="00603E6B" w:rsidP="00E47388">
            <w:pPr>
              <w:rPr>
                <w:rFonts w:eastAsia="Times New Roman" w:cstheme="minorHAnsi"/>
                <w:color w:val="000000"/>
                <w:szCs w:val="22"/>
                <w:lang w:val="es-HN" w:eastAsia="es-HN"/>
              </w:rPr>
            </w:pPr>
            <w:r w:rsidRPr="007D5CD5">
              <w:rPr>
                <w:rFonts w:eastAsia="Times New Roman" w:cstheme="minorHAnsi"/>
                <w:color w:val="000000"/>
                <w:szCs w:val="22"/>
                <w:lang w:val="es-HN" w:eastAsia="es-HN"/>
              </w:rPr>
              <w:t>Valor del kWh es de L</w:t>
            </w:r>
            <w:r w:rsidR="00CA0DB3" w:rsidRPr="007D5CD5">
              <w:rPr>
                <w:rFonts w:eastAsia="Times New Roman" w:cstheme="minorHAnsi"/>
                <w:color w:val="000000"/>
                <w:szCs w:val="22"/>
                <w:lang w:val="es-HN" w:eastAsia="es-HN"/>
              </w:rPr>
              <w:t xml:space="preserve"> </w:t>
            </w:r>
            <w:r w:rsidRPr="007D5CD5">
              <w:rPr>
                <w:rFonts w:eastAsia="Times New Roman" w:cstheme="minorHAnsi"/>
                <w:color w:val="000000"/>
                <w:szCs w:val="22"/>
                <w:lang w:val="es-HN" w:eastAsia="es-HN"/>
              </w:rPr>
              <w:t>11</w:t>
            </w:r>
            <w:r w:rsidR="00CA0DB3" w:rsidRPr="007D5CD5">
              <w:rPr>
                <w:rFonts w:eastAsia="Times New Roman" w:cstheme="minorHAnsi"/>
                <w:color w:val="000000"/>
                <w:szCs w:val="22"/>
                <w:lang w:val="es-HN" w:eastAsia="es-HN"/>
              </w:rPr>
              <w:t>.</w:t>
            </w:r>
            <w:r w:rsidRPr="007D5CD5">
              <w:rPr>
                <w:rFonts w:eastAsia="Times New Roman" w:cstheme="minorHAnsi"/>
                <w:color w:val="000000"/>
                <w:szCs w:val="22"/>
                <w:lang w:val="es-HN" w:eastAsia="es-HN"/>
              </w:rPr>
              <w:t>00</w:t>
            </w:r>
          </w:p>
        </w:tc>
        <w:tc>
          <w:tcPr>
            <w:tcW w:w="3705" w:type="dxa"/>
            <w:shd w:val="clear" w:color="auto" w:fill="auto"/>
            <w:vAlign w:val="center"/>
            <w:hideMark/>
          </w:tcPr>
          <w:p w14:paraId="35866E8C" w14:textId="1576C351" w:rsidR="00603E6B" w:rsidRPr="007D5CD5" w:rsidRDefault="00603E6B" w:rsidP="00E47388">
            <w:pPr>
              <w:rPr>
                <w:rFonts w:eastAsia="Times New Roman" w:cstheme="minorHAnsi"/>
                <w:color w:val="000000"/>
                <w:szCs w:val="22"/>
                <w:lang w:val="es-HN" w:eastAsia="es-HN"/>
              </w:rPr>
            </w:pPr>
            <w:r w:rsidRPr="007D5CD5">
              <w:rPr>
                <w:rFonts w:eastAsia="Times New Roman" w:cstheme="minorHAnsi"/>
                <w:color w:val="000000"/>
                <w:szCs w:val="22"/>
                <w:lang w:val="es-HN" w:eastAsia="es-HN"/>
              </w:rPr>
              <w:t>El valor fue L.</w:t>
            </w:r>
            <w:r w:rsidRPr="007D5CD5">
              <w:rPr>
                <w:rFonts w:eastAsia="Times New Roman" w:cstheme="minorHAnsi"/>
                <w:szCs w:val="22"/>
                <w:lang w:val="es-HN"/>
              </w:rPr>
              <w:t xml:space="preserve"> 226,380.00</w:t>
            </w:r>
            <w:r w:rsidRPr="007D5CD5">
              <w:rPr>
                <w:rFonts w:cstheme="minorHAnsi"/>
                <w:color w:val="000000"/>
                <w:szCs w:val="22"/>
              </w:rPr>
              <w:t xml:space="preserve"> en el </w:t>
            </w:r>
            <w:r w:rsidR="00CA0DB3" w:rsidRPr="007D5CD5">
              <w:rPr>
                <w:rFonts w:cstheme="minorHAnsi"/>
                <w:color w:val="000000"/>
                <w:szCs w:val="22"/>
              </w:rPr>
              <w:t>año</w:t>
            </w:r>
            <w:r w:rsidR="00CA0DB3" w:rsidRPr="007D5CD5">
              <w:rPr>
                <w:rFonts w:eastAsia="Times New Roman" w:cstheme="minorHAnsi"/>
                <w:color w:val="000000"/>
                <w:szCs w:val="22"/>
                <w:lang w:val="es-HN" w:eastAsia="es-HN"/>
              </w:rPr>
              <w:t xml:space="preserve"> cuando</w:t>
            </w:r>
            <w:r w:rsidRPr="007D5CD5">
              <w:rPr>
                <w:rFonts w:eastAsia="Times New Roman" w:cstheme="minorHAnsi"/>
                <w:color w:val="000000"/>
                <w:szCs w:val="22"/>
                <w:lang w:val="es-HN" w:eastAsia="es-HN"/>
              </w:rPr>
              <w:t xml:space="preserve"> el costo de energía eléctric</w:t>
            </w:r>
            <w:r w:rsidR="00CA0DB3" w:rsidRPr="007D5CD5">
              <w:rPr>
                <w:rFonts w:eastAsia="Times New Roman" w:cstheme="minorHAnsi"/>
                <w:color w:val="000000"/>
                <w:szCs w:val="22"/>
                <w:lang w:val="es-HN" w:eastAsia="es-HN"/>
              </w:rPr>
              <w:t>a</w:t>
            </w:r>
            <w:r w:rsidRPr="007D5CD5">
              <w:rPr>
                <w:rFonts w:eastAsia="Times New Roman" w:cstheme="minorHAnsi"/>
                <w:color w:val="000000"/>
                <w:szCs w:val="22"/>
                <w:lang w:val="es-HN" w:eastAsia="es-HN"/>
              </w:rPr>
              <w:t xml:space="preserve"> es de L</w:t>
            </w:r>
            <w:r w:rsidR="00CA0DB3" w:rsidRPr="007D5CD5">
              <w:rPr>
                <w:rFonts w:eastAsia="Times New Roman" w:cstheme="minorHAnsi"/>
                <w:color w:val="000000"/>
                <w:szCs w:val="22"/>
                <w:lang w:val="es-HN" w:eastAsia="es-HN"/>
              </w:rPr>
              <w:t xml:space="preserve"> </w:t>
            </w:r>
            <w:r w:rsidRPr="007D5CD5">
              <w:rPr>
                <w:rFonts w:eastAsia="Times New Roman" w:cstheme="minorHAnsi"/>
                <w:color w:val="000000"/>
                <w:szCs w:val="22"/>
                <w:lang w:val="es-HN" w:eastAsia="es-HN"/>
              </w:rPr>
              <w:t>11.00/kWh.</w:t>
            </w:r>
          </w:p>
        </w:tc>
        <w:tc>
          <w:tcPr>
            <w:tcW w:w="3844" w:type="dxa"/>
            <w:shd w:val="clear" w:color="auto" w:fill="auto"/>
            <w:vAlign w:val="center"/>
          </w:tcPr>
          <w:p w14:paraId="014BCFA6" w14:textId="439E244B" w:rsidR="00603E6B" w:rsidRPr="007D5CD5" w:rsidRDefault="00603E6B" w:rsidP="00E47388">
            <w:pPr>
              <w:rPr>
                <w:rFonts w:eastAsia="Times New Roman" w:cstheme="minorHAnsi"/>
                <w:color w:val="000000"/>
                <w:szCs w:val="22"/>
                <w:lang w:val="es-HN" w:eastAsia="es-HN"/>
              </w:rPr>
            </w:pPr>
            <w:r w:rsidRPr="007D5CD5">
              <w:rPr>
                <w:rFonts w:eastAsia="Times New Roman" w:cstheme="minorHAnsi"/>
                <w:color w:val="000000"/>
                <w:szCs w:val="22"/>
                <w:lang w:val="es-HN" w:eastAsia="es-HN"/>
              </w:rPr>
              <w:t>Cuando aumenta en L</w:t>
            </w:r>
            <w:r w:rsidR="00CA0DB3" w:rsidRPr="007D5CD5">
              <w:rPr>
                <w:rFonts w:eastAsia="Times New Roman" w:cstheme="minorHAnsi"/>
                <w:color w:val="000000"/>
                <w:szCs w:val="22"/>
                <w:lang w:val="es-HN" w:eastAsia="es-HN"/>
              </w:rPr>
              <w:t xml:space="preserve"> </w:t>
            </w:r>
            <w:r w:rsidRPr="007D5CD5">
              <w:rPr>
                <w:rFonts w:eastAsia="Times New Roman" w:cstheme="minorHAnsi"/>
                <w:color w:val="000000"/>
                <w:szCs w:val="22"/>
                <w:lang w:val="es-HN" w:eastAsia="es-HN"/>
              </w:rPr>
              <w:t>11.00/kWh los ingresos se reducen en L</w:t>
            </w:r>
            <w:r w:rsidR="00CA0DB3" w:rsidRPr="007D5CD5">
              <w:rPr>
                <w:rFonts w:eastAsia="Times New Roman" w:cstheme="minorHAnsi"/>
                <w:color w:val="000000"/>
                <w:szCs w:val="22"/>
                <w:lang w:val="es-HN" w:eastAsia="es-HN"/>
              </w:rPr>
              <w:t xml:space="preserve"> </w:t>
            </w:r>
            <w:r w:rsidRPr="007D5CD5">
              <w:rPr>
                <w:rFonts w:cstheme="minorHAnsi"/>
                <w:szCs w:val="22"/>
              </w:rPr>
              <w:t>77</w:t>
            </w:r>
            <w:r w:rsidR="00CA0DB3" w:rsidRPr="007D5CD5">
              <w:rPr>
                <w:rFonts w:cstheme="minorHAnsi"/>
                <w:szCs w:val="22"/>
              </w:rPr>
              <w:t>.</w:t>
            </w:r>
            <w:r w:rsidRPr="007D5CD5">
              <w:rPr>
                <w:rFonts w:cstheme="minorHAnsi"/>
                <w:szCs w:val="22"/>
              </w:rPr>
              <w:t>175.00</w:t>
            </w:r>
            <w:r w:rsidRPr="007D5CD5">
              <w:rPr>
                <w:rFonts w:eastAsia="Times New Roman" w:cstheme="minorHAnsi"/>
                <w:color w:val="000000"/>
                <w:szCs w:val="22"/>
                <w:lang w:val="es-HN" w:eastAsia="es-HN"/>
              </w:rPr>
              <w:t xml:space="preserve"> que representa el 13 %.</w:t>
            </w:r>
            <w:r w:rsidR="00CA0DB3" w:rsidRPr="007D5CD5">
              <w:rPr>
                <w:rFonts w:cstheme="minorHAnsi"/>
                <w:color w:val="000000"/>
                <w:szCs w:val="22"/>
                <w:lang w:eastAsia="es-HN"/>
              </w:rPr>
              <w:t xml:space="preserve"> v</w:t>
            </w:r>
            <w:r w:rsidRPr="007D5CD5">
              <w:rPr>
                <w:rFonts w:cstheme="minorHAnsi"/>
                <w:color w:val="000000"/>
                <w:szCs w:val="22"/>
              </w:rPr>
              <w:t>alor que la empresa dejan de percibir por el a</w:t>
            </w:r>
            <w:r w:rsidR="00CA0DB3" w:rsidRPr="007D5CD5">
              <w:rPr>
                <w:rFonts w:cstheme="minorHAnsi"/>
                <w:color w:val="000000"/>
                <w:szCs w:val="22"/>
              </w:rPr>
              <w:t>u</w:t>
            </w:r>
            <w:r w:rsidRPr="007D5CD5">
              <w:rPr>
                <w:rFonts w:cstheme="minorHAnsi"/>
                <w:color w:val="000000"/>
                <w:szCs w:val="22"/>
              </w:rPr>
              <w:t>mento</w:t>
            </w:r>
            <w:r w:rsidR="00CA0DB3" w:rsidRPr="007D5CD5">
              <w:rPr>
                <w:rFonts w:cstheme="minorHAnsi"/>
                <w:color w:val="000000"/>
                <w:szCs w:val="22"/>
              </w:rPr>
              <w:t xml:space="preserve"> de</w:t>
            </w:r>
            <w:r w:rsidRPr="007D5CD5">
              <w:rPr>
                <w:rFonts w:cstheme="minorHAnsi"/>
                <w:color w:val="000000"/>
                <w:szCs w:val="22"/>
              </w:rPr>
              <w:t xml:space="preserve"> la energía eléctrica.</w:t>
            </w:r>
            <w:r w:rsidRPr="007D5CD5">
              <w:rPr>
                <w:rFonts w:eastAsia="Times New Roman" w:cstheme="minorHAnsi"/>
                <w:color w:val="000000"/>
                <w:szCs w:val="22"/>
                <w:lang w:val="es-HN" w:eastAsia="es-HN"/>
              </w:rPr>
              <w:t xml:space="preserve"> </w:t>
            </w:r>
          </w:p>
        </w:tc>
      </w:tr>
      <w:tr w:rsidR="00603E6B" w:rsidRPr="007D5CD5" w14:paraId="762626D5" w14:textId="77777777" w:rsidTr="00E47388">
        <w:trPr>
          <w:trHeight w:val="654"/>
        </w:trPr>
        <w:tc>
          <w:tcPr>
            <w:tcW w:w="1915" w:type="dxa"/>
            <w:shd w:val="clear" w:color="auto" w:fill="auto"/>
            <w:noWrap/>
            <w:vAlign w:val="center"/>
            <w:hideMark/>
          </w:tcPr>
          <w:p w14:paraId="77B12733" w14:textId="29038517" w:rsidR="00603E6B" w:rsidRPr="007D5CD5" w:rsidRDefault="00603E6B" w:rsidP="00E47388">
            <w:pPr>
              <w:rPr>
                <w:rFonts w:eastAsia="Times New Roman" w:cstheme="minorHAnsi"/>
                <w:color w:val="000000"/>
                <w:szCs w:val="22"/>
                <w:lang w:val="es-HN" w:eastAsia="es-HN"/>
              </w:rPr>
            </w:pPr>
            <w:r w:rsidRPr="007D5CD5">
              <w:rPr>
                <w:rFonts w:eastAsia="Times New Roman" w:cstheme="minorHAnsi"/>
                <w:color w:val="000000"/>
                <w:szCs w:val="22"/>
                <w:lang w:val="es-HN" w:eastAsia="es-HN"/>
              </w:rPr>
              <w:t>Valor del kWh es de L</w:t>
            </w:r>
            <w:r w:rsidR="00CA0DB3" w:rsidRPr="007D5CD5">
              <w:rPr>
                <w:rFonts w:eastAsia="Times New Roman" w:cstheme="minorHAnsi"/>
                <w:color w:val="000000"/>
                <w:szCs w:val="22"/>
                <w:lang w:val="es-HN" w:eastAsia="es-HN"/>
              </w:rPr>
              <w:t xml:space="preserve"> </w:t>
            </w:r>
            <w:r w:rsidRPr="007D5CD5">
              <w:rPr>
                <w:rFonts w:eastAsia="Times New Roman" w:cstheme="minorHAnsi"/>
                <w:color w:val="000000"/>
                <w:szCs w:val="22"/>
                <w:lang w:val="es-HN" w:eastAsia="es-HN"/>
              </w:rPr>
              <w:t>18</w:t>
            </w:r>
            <w:r w:rsidR="00CA0DB3" w:rsidRPr="007D5CD5">
              <w:rPr>
                <w:rFonts w:eastAsia="Times New Roman" w:cstheme="minorHAnsi"/>
                <w:color w:val="000000"/>
                <w:szCs w:val="22"/>
                <w:lang w:val="es-HN" w:eastAsia="es-HN"/>
              </w:rPr>
              <w:t>.</w:t>
            </w:r>
            <w:r w:rsidRPr="007D5CD5">
              <w:rPr>
                <w:rFonts w:eastAsia="Times New Roman" w:cstheme="minorHAnsi"/>
                <w:color w:val="000000"/>
                <w:szCs w:val="22"/>
                <w:lang w:val="es-HN" w:eastAsia="es-HN"/>
              </w:rPr>
              <w:t>00</w:t>
            </w:r>
          </w:p>
        </w:tc>
        <w:tc>
          <w:tcPr>
            <w:tcW w:w="3705" w:type="dxa"/>
            <w:shd w:val="clear" w:color="auto" w:fill="auto"/>
            <w:vAlign w:val="center"/>
            <w:hideMark/>
          </w:tcPr>
          <w:p w14:paraId="6239C1F1" w14:textId="2EE5DEB9" w:rsidR="00603E6B" w:rsidRPr="007D5CD5" w:rsidRDefault="00603E6B" w:rsidP="00E47388">
            <w:pPr>
              <w:rPr>
                <w:rFonts w:eastAsia="Times New Roman" w:cstheme="minorHAnsi"/>
                <w:color w:val="000000"/>
                <w:szCs w:val="22"/>
                <w:lang w:val="es-HN" w:eastAsia="es-HN"/>
              </w:rPr>
            </w:pPr>
            <w:r w:rsidRPr="007D5CD5">
              <w:rPr>
                <w:rFonts w:eastAsia="Times New Roman" w:cstheme="minorHAnsi"/>
                <w:color w:val="000000"/>
                <w:szCs w:val="22"/>
                <w:lang w:val="es-HN" w:eastAsia="es-HN"/>
              </w:rPr>
              <w:t>El valor fue L</w:t>
            </w:r>
            <w:r w:rsidR="00CA0DB3" w:rsidRPr="007D5CD5">
              <w:rPr>
                <w:rFonts w:eastAsia="Times New Roman" w:cstheme="minorHAnsi"/>
                <w:color w:val="000000"/>
                <w:szCs w:val="22"/>
                <w:lang w:val="es-HN" w:eastAsia="es-HN"/>
              </w:rPr>
              <w:t xml:space="preserve"> </w:t>
            </w:r>
            <w:r w:rsidRPr="007D5CD5">
              <w:rPr>
                <w:rFonts w:eastAsia="Times New Roman" w:cstheme="minorHAnsi"/>
                <w:szCs w:val="22"/>
                <w:lang w:val="es-HN"/>
              </w:rPr>
              <w:t>370,440.00</w:t>
            </w:r>
            <w:r w:rsidRPr="007D5CD5">
              <w:rPr>
                <w:rFonts w:eastAsia="Times New Roman" w:cstheme="minorHAnsi"/>
                <w:color w:val="000000"/>
                <w:szCs w:val="22"/>
                <w:lang w:val="es-HN" w:eastAsia="es-HN"/>
              </w:rPr>
              <w:t xml:space="preserve"> </w:t>
            </w:r>
            <w:r w:rsidRPr="007D5CD5">
              <w:rPr>
                <w:rFonts w:cstheme="minorHAnsi"/>
                <w:color w:val="000000"/>
                <w:szCs w:val="22"/>
              </w:rPr>
              <w:t>en el año</w:t>
            </w:r>
            <w:r w:rsidRPr="007D5CD5">
              <w:rPr>
                <w:rFonts w:eastAsia="Times New Roman" w:cstheme="minorHAnsi"/>
                <w:color w:val="000000"/>
                <w:szCs w:val="22"/>
                <w:lang w:val="es-HN" w:eastAsia="es-HN"/>
              </w:rPr>
              <w:t xml:space="preserve"> cuando el costo de energía eléctrica</w:t>
            </w:r>
            <w:r w:rsidR="00CA0DB3" w:rsidRPr="007D5CD5">
              <w:rPr>
                <w:rFonts w:eastAsia="Times New Roman" w:cstheme="minorHAnsi"/>
                <w:color w:val="000000"/>
                <w:szCs w:val="22"/>
                <w:lang w:val="es-HN" w:eastAsia="es-HN"/>
              </w:rPr>
              <w:t xml:space="preserve"> es de</w:t>
            </w:r>
            <w:r w:rsidRPr="007D5CD5">
              <w:rPr>
                <w:rFonts w:eastAsia="Times New Roman" w:cstheme="minorHAnsi"/>
                <w:color w:val="000000"/>
                <w:szCs w:val="22"/>
                <w:lang w:val="es-HN" w:eastAsia="es-HN"/>
              </w:rPr>
              <w:t xml:space="preserve"> L</w:t>
            </w:r>
            <w:r w:rsidR="00CA0DB3" w:rsidRPr="007D5CD5">
              <w:rPr>
                <w:rFonts w:eastAsia="Times New Roman" w:cstheme="minorHAnsi"/>
                <w:color w:val="000000"/>
                <w:szCs w:val="22"/>
                <w:lang w:val="es-HN" w:eastAsia="es-HN"/>
              </w:rPr>
              <w:t xml:space="preserve"> </w:t>
            </w:r>
            <w:r w:rsidRPr="007D5CD5">
              <w:rPr>
                <w:rFonts w:eastAsia="Times New Roman" w:cstheme="minorHAnsi"/>
                <w:color w:val="000000"/>
                <w:szCs w:val="22"/>
                <w:lang w:val="es-HN" w:eastAsia="es-HN"/>
              </w:rPr>
              <w:t>18.00 /kWh.</w:t>
            </w:r>
          </w:p>
        </w:tc>
        <w:tc>
          <w:tcPr>
            <w:tcW w:w="3844" w:type="dxa"/>
            <w:shd w:val="clear" w:color="auto" w:fill="auto"/>
            <w:vAlign w:val="center"/>
          </w:tcPr>
          <w:p w14:paraId="048179B1" w14:textId="738F73B0" w:rsidR="00603E6B" w:rsidRPr="007D5CD5" w:rsidRDefault="00603E6B" w:rsidP="00603E6B">
            <w:pPr>
              <w:rPr>
                <w:rFonts w:eastAsia="Times New Roman" w:cstheme="minorHAnsi"/>
                <w:color w:val="000000"/>
                <w:szCs w:val="22"/>
                <w:lang w:val="es-HN" w:eastAsia="es-HN"/>
              </w:rPr>
            </w:pPr>
            <w:r w:rsidRPr="007D5CD5">
              <w:rPr>
                <w:rFonts w:eastAsia="Times New Roman" w:cstheme="minorHAnsi"/>
                <w:color w:val="000000"/>
                <w:szCs w:val="22"/>
                <w:lang w:val="es-HN" w:eastAsia="es-HN"/>
              </w:rPr>
              <w:t>Y cuando el precio se incrementa en L</w:t>
            </w:r>
            <w:r w:rsidR="00CA0DB3" w:rsidRPr="007D5CD5">
              <w:rPr>
                <w:rFonts w:eastAsia="Times New Roman" w:cstheme="minorHAnsi"/>
                <w:color w:val="000000"/>
                <w:szCs w:val="22"/>
                <w:lang w:val="es-HN" w:eastAsia="es-HN"/>
              </w:rPr>
              <w:t xml:space="preserve"> </w:t>
            </w:r>
            <w:r w:rsidRPr="007D5CD5">
              <w:rPr>
                <w:rFonts w:eastAsia="Times New Roman" w:cstheme="minorHAnsi"/>
                <w:color w:val="000000"/>
                <w:szCs w:val="22"/>
                <w:lang w:val="es-HN" w:eastAsia="es-HN"/>
              </w:rPr>
              <w:t>1 8.00/kWh</w:t>
            </w:r>
            <w:r w:rsidR="009F7F29" w:rsidRPr="007D5CD5">
              <w:rPr>
                <w:rFonts w:eastAsia="Times New Roman" w:cstheme="minorHAnsi"/>
                <w:color w:val="000000"/>
                <w:szCs w:val="22"/>
                <w:lang w:val="es-HN" w:eastAsia="es-HN"/>
              </w:rPr>
              <w:t xml:space="preserve"> los ingresos se reducen en L</w:t>
            </w:r>
            <w:r w:rsidR="00CA0DB3" w:rsidRPr="007D5CD5">
              <w:rPr>
                <w:rFonts w:eastAsia="Times New Roman" w:cstheme="minorHAnsi"/>
                <w:color w:val="000000"/>
                <w:szCs w:val="22"/>
                <w:lang w:val="es-HN" w:eastAsia="es-HN"/>
              </w:rPr>
              <w:t xml:space="preserve"> </w:t>
            </w:r>
            <w:r w:rsidRPr="007D5CD5">
              <w:rPr>
                <w:rFonts w:cstheme="minorHAnsi"/>
                <w:szCs w:val="22"/>
              </w:rPr>
              <w:t>108,045.00</w:t>
            </w:r>
            <w:r w:rsidRPr="007D5CD5">
              <w:rPr>
                <w:rFonts w:cstheme="minorHAnsi"/>
                <w:color w:val="000000"/>
                <w:szCs w:val="22"/>
              </w:rPr>
              <w:t xml:space="preserve"> que representa el 20% de igual forma la organización pierde el poder adquisitivo a medida que los costos de la energía eléctrica aumentan.</w:t>
            </w:r>
            <w:r w:rsidRPr="007D5CD5">
              <w:rPr>
                <w:rFonts w:eastAsia="Times New Roman" w:cstheme="minorHAnsi"/>
                <w:color w:val="000000"/>
                <w:szCs w:val="22"/>
                <w:lang w:val="es-HN" w:eastAsia="es-HN"/>
              </w:rPr>
              <w:t xml:space="preserve"> </w:t>
            </w:r>
          </w:p>
        </w:tc>
      </w:tr>
    </w:tbl>
    <w:p w14:paraId="30ACA7AD" w14:textId="77777777" w:rsidR="00603E6B" w:rsidRPr="007D5CD5" w:rsidRDefault="00603E6B" w:rsidP="00603E6B">
      <w:pPr>
        <w:jc w:val="both"/>
        <w:rPr>
          <w:rFonts w:cstheme="minorHAnsi"/>
          <w:szCs w:val="22"/>
        </w:rPr>
      </w:pPr>
    </w:p>
    <w:p w14:paraId="6AA959B5" w14:textId="2B2338A7" w:rsidR="00603E6B" w:rsidRPr="007D5CD5" w:rsidRDefault="00603E6B" w:rsidP="00603E6B">
      <w:pPr>
        <w:jc w:val="both"/>
        <w:rPr>
          <w:rFonts w:cstheme="minorHAnsi"/>
          <w:szCs w:val="22"/>
        </w:rPr>
      </w:pPr>
      <w:r w:rsidRPr="007D5CD5">
        <w:rPr>
          <w:rFonts w:eastAsia="Times New Roman" w:cstheme="minorHAnsi"/>
          <w:b/>
          <w:noProof/>
          <w:sz w:val="24"/>
          <w:szCs w:val="24"/>
          <w:lang w:val="es-HN" w:eastAsia="es-HN"/>
        </w:rPr>
        <w:drawing>
          <wp:anchor distT="0" distB="0" distL="114300" distR="114300" simplePos="0" relativeHeight="251674624" behindDoc="0" locked="0" layoutInCell="1" allowOverlap="1" wp14:anchorId="360E9C27" wp14:editId="69895FCE">
            <wp:simplePos x="0" y="0"/>
            <wp:positionH relativeFrom="page">
              <wp:posOffset>-83185</wp:posOffset>
            </wp:positionH>
            <wp:positionV relativeFrom="paragraph">
              <wp:posOffset>-95074550</wp:posOffset>
            </wp:positionV>
            <wp:extent cx="7850505" cy="1013777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76"/>
                    <a:stretch/>
                  </pic:blipFill>
                  <pic:spPr bwMode="auto">
                    <a:xfrm>
                      <a:off x="0" y="0"/>
                      <a:ext cx="7850505" cy="1013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5CD5">
        <w:rPr>
          <w:rFonts w:cstheme="minorHAnsi"/>
          <w:szCs w:val="22"/>
        </w:rPr>
        <w:t>3.- Análisis comparativo sobre opciones de financiamiento en el sistema nacional e internacional basado en los perfiles de proyecto diseñados para cada uso productivo por sector.</w:t>
      </w:r>
      <w:r w:rsidR="007D3195" w:rsidRPr="007D5CD5">
        <w:rPr>
          <w:rFonts w:cstheme="minorHAnsi"/>
          <w:szCs w:val="22"/>
        </w:rPr>
        <w:t xml:space="preserve"> Ver en el cuadro 5.</w:t>
      </w:r>
    </w:p>
    <w:p w14:paraId="22C1149E" w14:textId="77777777" w:rsidR="00603E6B" w:rsidRPr="007D5CD5" w:rsidRDefault="00603E6B" w:rsidP="00603E6B">
      <w:pPr>
        <w:jc w:val="both"/>
        <w:rPr>
          <w:rFonts w:cstheme="minorHAnsi"/>
          <w:szCs w:val="22"/>
        </w:rPr>
      </w:pPr>
    </w:p>
    <w:p w14:paraId="7DE367FD" w14:textId="219B322A" w:rsidR="00603E6B" w:rsidRPr="007D5CD5" w:rsidRDefault="00603E6B" w:rsidP="00603E6B">
      <w:pPr>
        <w:jc w:val="center"/>
        <w:rPr>
          <w:rFonts w:eastAsia="Times New Roman" w:cstheme="minorHAnsi"/>
          <w:b/>
          <w:bCs/>
          <w:color w:val="000000"/>
          <w:sz w:val="24"/>
          <w:szCs w:val="24"/>
          <w:lang w:val="es-HN" w:eastAsia="es-HN"/>
        </w:rPr>
      </w:pPr>
      <w:r w:rsidRPr="007D5CD5">
        <w:rPr>
          <w:rFonts w:cstheme="minorHAnsi"/>
          <w:b/>
          <w:bCs/>
        </w:rPr>
        <w:t xml:space="preserve">Cuadro </w:t>
      </w:r>
      <w:r w:rsidRPr="007D5CD5">
        <w:rPr>
          <w:rFonts w:cstheme="minorHAnsi"/>
          <w:b/>
          <w:bCs/>
        </w:rPr>
        <w:fldChar w:fldCharType="begin"/>
      </w:r>
      <w:r w:rsidRPr="007D5CD5">
        <w:rPr>
          <w:rFonts w:cstheme="minorHAnsi"/>
          <w:b/>
          <w:bCs/>
        </w:rPr>
        <w:instrText xml:space="preserve"> SEQ Cuadro \* ARABIC </w:instrText>
      </w:r>
      <w:r w:rsidRPr="007D5CD5">
        <w:rPr>
          <w:rFonts w:cstheme="minorHAnsi"/>
          <w:b/>
          <w:bCs/>
        </w:rPr>
        <w:fldChar w:fldCharType="separate"/>
      </w:r>
      <w:r w:rsidR="00B73325">
        <w:rPr>
          <w:rFonts w:cstheme="minorHAnsi"/>
          <w:b/>
          <w:bCs/>
          <w:noProof/>
        </w:rPr>
        <w:t>6</w:t>
      </w:r>
      <w:r w:rsidRPr="007D5CD5">
        <w:rPr>
          <w:rFonts w:cstheme="minorHAnsi"/>
          <w:b/>
          <w:bCs/>
        </w:rPr>
        <w:fldChar w:fldCharType="end"/>
      </w:r>
      <w:r w:rsidRPr="007D5CD5">
        <w:rPr>
          <w:rFonts w:cstheme="minorHAnsi"/>
        </w:rPr>
        <w:t xml:space="preserve"> </w:t>
      </w:r>
      <w:r w:rsidRPr="007D5CD5">
        <w:rPr>
          <w:rFonts w:cstheme="minorHAnsi"/>
          <w:b/>
          <w:szCs w:val="22"/>
        </w:rPr>
        <w:t xml:space="preserve"> </w:t>
      </w:r>
      <w:r w:rsidRPr="007D5CD5">
        <w:rPr>
          <w:rFonts w:eastAsia="Times New Roman" w:cstheme="minorHAnsi"/>
          <w:b/>
          <w:bCs/>
          <w:color w:val="000000"/>
          <w:sz w:val="24"/>
          <w:szCs w:val="24"/>
          <w:lang w:val="es-HN" w:eastAsia="es-HN"/>
        </w:rPr>
        <w:t>comparativos del camarón</w:t>
      </w:r>
    </w:p>
    <w:tbl>
      <w:tblPr>
        <w:tblStyle w:val="Tablaconcuadrcula"/>
        <w:tblW w:w="9493" w:type="dxa"/>
        <w:tblLook w:val="04A0" w:firstRow="1" w:lastRow="0" w:firstColumn="1" w:lastColumn="0" w:noHBand="0" w:noVBand="1"/>
      </w:tblPr>
      <w:tblGrid>
        <w:gridCol w:w="2263"/>
        <w:gridCol w:w="2609"/>
        <w:gridCol w:w="4621"/>
      </w:tblGrid>
      <w:tr w:rsidR="00603E6B" w:rsidRPr="007D5CD5" w14:paraId="6FCA3CC5" w14:textId="77777777" w:rsidTr="00CB2C5F">
        <w:trPr>
          <w:trHeight w:val="550"/>
          <w:tblHeader/>
        </w:trPr>
        <w:tc>
          <w:tcPr>
            <w:tcW w:w="2263" w:type="dxa"/>
            <w:shd w:val="clear" w:color="auto" w:fill="95B3D7" w:themeFill="accent1" w:themeFillTint="99"/>
            <w:noWrap/>
            <w:vAlign w:val="center"/>
            <w:hideMark/>
          </w:tcPr>
          <w:p w14:paraId="1819630D" w14:textId="77777777" w:rsidR="00603E6B" w:rsidRPr="007D5CD5" w:rsidRDefault="00603E6B" w:rsidP="00E47388">
            <w:pPr>
              <w:jc w:val="center"/>
              <w:rPr>
                <w:rFonts w:cstheme="minorHAnsi"/>
                <w:b/>
                <w:bCs/>
                <w:sz w:val="20"/>
                <w:szCs w:val="20"/>
                <w:lang w:val="es-HN"/>
              </w:rPr>
            </w:pPr>
            <w:r w:rsidRPr="007D5CD5">
              <w:rPr>
                <w:rFonts w:cstheme="minorHAnsi"/>
                <w:b/>
                <w:bCs/>
                <w:sz w:val="20"/>
                <w:szCs w:val="20"/>
              </w:rPr>
              <w:t>Criterio</w:t>
            </w:r>
          </w:p>
        </w:tc>
        <w:tc>
          <w:tcPr>
            <w:tcW w:w="2609" w:type="dxa"/>
            <w:shd w:val="clear" w:color="auto" w:fill="95B3D7" w:themeFill="accent1" w:themeFillTint="99"/>
            <w:vAlign w:val="center"/>
            <w:hideMark/>
          </w:tcPr>
          <w:p w14:paraId="20F9B33B" w14:textId="4A548AE8" w:rsidR="00603E6B" w:rsidRPr="007D5CD5" w:rsidRDefault="00603E6B" w:rsidP="00E47388">
            <w:pPr>
              <w:jc w:val="center"/>
              <w:rPr>
                <w:rFonts w:cstheme="minorHAnsi"/>
                <w:b/>
                <w:bCs/>
                <w:sz w:val="20"/>
                <w:szCs w:val="20"/>
              </w:rPr>
            </w:pPr>
            <w:r w:rsidRPr="007D5CD5">
              <w:rPr>
                <w:rFonts w:cstheme="minorHAnsi"/>
                <w:b/>
                <w:bCs/>
                <w:sz w:val="20"/>
                <w:szCs w:val="20"/>
              </w:rPr>
              <w:t>Financiamiento en el sistema nacional e  internacional</w:t>
            </w:r>
          </w:p>
        </w:tc>
        <w:tc>
          <w:tcPr>
            <w:tcW w:w="4621" w:type="dxa"/>
            <w:shd w:val="clear" w:color="auto" w:fill="95B3D7" w:themeFill="accent1" w:themeFillTint="99"/>
            <w:noWrap/>
            <w:vAlign w:val="center"/>
            <w:hideMark/>
          </w:tcPr>
          <w:p w14:paraId="265D992E" w14:textId="77777777" w:rsidR="00603E6B" w:rsidRPr="007D5CD5" w:rsidRDefault="00603E6B" w:rsidP="00E47388">
            <w:pPr>
              <w:jc w:val="center"/>
              <w:rPr>
                <w:rFonts w:cstheme="minorHAnsi"/>
                <w:b/>
                <w:bCs/>
                <w:sz w:val="20"/>
                <w:szCs w:val="20"/>
              </w:rPr>
            </w:pPr>
            <w:r w:rsidRPr="007D5CD5">
              <w:rPr>
                <w:rFonts w:cstheme="minorHAnsi"/>
                <w:b/>
                <w:bCs/>
                <w:sz w:val="20"/>
                <w:szCs w:val="20"/>
              </w:rPr>
              <w:t>perfiles de proyecto diseñados para cada uso productivo por sector.</w:t>
            </w:r>
          </w:p>
        </w:tc>
      </w:tr>
      <w:tr w:rsidR="00603E6B" w:rsidRPr="007D5CD5" w14:paraId="39CD536B" w14:textId="77777777" w:rsidTr="00CB2C5F">
        <w:trPr>
          <w:trHeight w:val="154"/>
        </w:trPr>
        <w:tc>
          <w:tcPr>
            <w:tcW w:w="2263" w:type="dxa"/>
            <w:noWrap/>
            <w:hideMark/>
          </w:tcPr>
          <w:p w14:paraId="3C8A4136" w14:textId="77777777" w:rsidR="00603E6B" w:rsidRPr="007D5CD5" w:rsidRDefault="00603E6B" w:rsidP="00E47388">
            <w:pPr>
              <w:jc w:val="both"/>
              <w:rPr>
                <w:rFonts w:cstheme="minorHAnsi"/>
                <w:sz w:val="20"/>
                <w:szCs w:val="20"/>
              </w:rPr>
            </w:pPr>
            <w:r w:rsidRPr="007D5CD5">
              <w:rPr>
                <w:rFonts w:cstheme="minorHAnsi"/>
                <w:sz w:val="20"/>
                <w:szCs w:val="20"/>
              </w:rPr>
              <w:t>Organismos Internacionales</w:t>
            </w:r>
          </w:p>
        </w:tc>
        <w:tc>
          <w:tcPr>
            <w:tcW w:w="2609" w:type="dxa"/>
            <w:noWrap/>
            <w:hideMark/>
          </w:tcPr>
          <w:p w14:paraId="1EF480F9" w14:textId="77777777" w:rsidR="00603E6B" w:rsidRPr="007D5CD5" w:rsidRDefault="00603E6B" w:rsidP="00E47388">
            <w:pPr>
              <w:jc w:val="both"/>
              <w:rPr>
                <w:rFonts w:cstheme="minorHAnsi"/>
                <w:sz w:val="20"/>
                <w:szCs w:val="20"/>
              </w:rPr>
            </w:pPr>
            <w:r w:rsidRPr="007D5CD5">
              <w:rPr>
                <w:rFonts w:cstheme="minorHAnsi"/>
                <w:sz w:val="20"/>
                <w:szCs w:val="20"/>
              </w:rPr>
              <w:t>BID, BANCO MUNDIAL</w:t>
            </w:r>
          </w:p>
        </w:tc>
        <w:tc>
          <w:tcPr>
            <w:tcW w:w="4621" w:type="dxa"/>
            <w:noWrap/>
            <w:hideMark/>
          </w:tcPr>
          <w:p w14:paraId="25048775" w14:textId="430D6640" w:rsidR="00603E6B" w:rsidRPr="007D5CD5" w:rsidRDefault="00603E6B" w:rsidP="00E47388">
            <w:pPr>
              <w:jc w:val="both"/>
              <w:rPr>
                <w:rFonts w:cstheme="minorHAnsi"/>
                <w:sz w:val="20"/>
                <w:szCs w:val="20"/>
              </w:rPr>
            </w:pPr>
            <w:r w:rsidRPr="007D5CD5">
              <w:rPr>
                <w:rFonts w:cstheme="minorHAnsi"/>
                <w:sz w:val="20"/>
                <w:szCs w:val="20"/>
              </w:rPr>
              <w:t xml:space="preserve">Inversión completa, el banco gestiona mediante donaciones o préstamos las inversiones solicitadas por el Gobierno </w:t>
            </w:r>
            <w:r w:rsidR="003F41C0" w:rsidRPr="007D5CD5">
              <w:rPr>
                <w:rFonts w:cstheme="minorHAnsi"/>
                <w:sz w:val="20"/>
                <w:szCs w:val="20"/>
              </w:rPr>
              <w:t>d</w:t>
            </w:r>
            <w:r w:rsidRPr="007D5CD5">
              <w:rPr>
                <w:rFonts w:cstheme="minorHAnsi"/>
                <w:sz w:val="20"/>
                <w:szCs w:val="20"/>
              </w:rPr>
              <w:t>e</w:t>
            </w:r>
            <w:r w:rsidR="003F41C0" w:rsidRPr="007D5CD5">
              <w:rPr>
                <w:rFonts w:cstheme="minorHAnsi"/>
                <w:sz w:val="20"/>
                <w:szCs w:val="20"/>
              </w:rPr>
              <w:t xml:space="preserve"> la</w:t>
            </w:r>
            <w:r w:rsidRPr="007D5CD5">
              <w:rPr>
                <w:rFonts w:cstheme="minorHAnsi"/>
                <w:sz w:val="20"/>
                <w:szCs w:val="20"/>
              </w:rPr>
              <w:t xml:space="preserve"> República, para montar este tipo proyecto.</w:t>
            </w:r>
          </w:p>
        </w:tc>
      </w:tr>
      <w:tr w:rsidR="00603E6B" w:rsidRPr="007D5CD5" w14:paraId="19A5E5DF" w14:textId="77777777" w:rsidTr="00CB2C5F">
        <w:trPr>
          <w:trHeight w:val="296"/>
        </w:trPr>
        <w:tc>
          <w:tcPr>
            <w:tcW w:w="2263" w:type="dxa"/>
            <w:noWrap/>
            <w:hideMark/>
          </w:tcPr>
          <w:p w14:paraId="15060764" w14:textId="77777777" w:rsidR="00603E6B" w:rsidRPr="007D5CD5" w:rsidRDefault="00603E6B" w:rsidP="00E47388">
            <w:pPr>
              <w:jc w:val="both"/>
              <w:rPr>
                <w:rFonts w:cstheme="minorHAnsi"/>
                <w:sz w:val="20"/>
                <w:szCs w:val="20"/>
              </w:rPr>
            </w:pPr>
            <w:r w:rsidRPr="007D5CD5">
              <w:rPr>
                <w:rFonts w:cstheme="minorHAnsi"/>
                <w:sz w:val="20"/>
                <w:szCs w:val="20"/>
              </w:rPr>
              <w:t>ONG s nacionales</w:t>
            </w:r>
          </w:p>
        </w:tc>
        <w:tc>
          <w:tcPr>
            <w:tcW w:w="2609" w:type="dxa"/>
            <w:hideMark/>
          </w:tcPr>
          <w:p w14:paraId="235640CD" w14:textId="77777777" w:rsidR="00603E6B" w:rsidRPr="007D5CD5" w:rsidRDefault="00603E6B" w:rsidP="00E47388">
            <w:pPr>
              <w:jc w:val="both"/>
              <w:rPr>
                <w:rFonts w:cstheme="minorHAnsi"/>
                <w:sz w:val="20"/>
                <w:szCs w:val="20"/>
              </w:rPr>
            </w:pPr>
            <w:r w:rsidRPr="007D5CD5">
              <w:rPr>
                <w:rFonts w:cstheme="minorHAnsi"/>
                <w:sz w:val="20"/>
                <w:szCs w:val="20"/>
              </w:rPr>
              <w:t xml:space="preserve"> AYUDA EN ACCION, FUNDER,</w:t>
            </w:r>
            <w:r w:rsidRPr="007D5CD5">
              <w:rPr>
                <w:rFonts w:cstheme="minorHAnsi"/>
                <w:sz w:val="20"/>
                <w:szCs w:val="20"/>
              </w:rPr>
              <w:br/>
              <w:t xml:space="preserve"> GOAL, HEIFER INETRNACION HONDURA, Ayuda en Acción.</w:t>
            </w:r>
          </w:p>
        </w:tc>
        <w:tc>
          <w:tcPr>
            <w:tcW w:w="4621" w:type="dxa"/>
            <w:noWrap/>
            <w:hideMark/>
          </w:tcPr>
          <w:p w14:paraId="3F00B829" w14:textId="0E93463E" w:rsidR="00603E6B" w:rsidRPr="007D5CD5" w:rsidRDefault="00603E6B" w:rsidP="00E47388">
            <w:pPr>
              <w:jc w:val="both"/>
              <w:rPr>
                <w:rFonts w:cstheme="minorHAnsi"/>
                <w:sz w:val="20"/>
                <w:szCs w:val="20"/>
              </w:rPr>
            </w:pPr>
            <w:r w:rsidRPr="007D5CD5">
              <w:rPr>
                <w:rFonts w:cstheme="minorHAnsi"/>
                <w:sz w:val="20"/>
                <w:szCs w:val="20"/>
              </w:rPr>
              <w:t>Gestionan y financian, capital de inversión y productiva para proyectos de esta naturaleza, equipo e insumos para la operatividad de las actividades, pago de personal técnico, comercialización de las ventas, y asistencia técnica.  En el caso Funder, maneja el centro de acopio de semilla de papa</w:t>
            </w:r>
            <w:r w:rsidR="003F41C0" w:rsidRPr="007D5CD5">
              <w:rPr>
                <w:rFonts w:cstheme="minorHAnsi"/>
                <w:sz w:val="20"/>
                <w:szCs w:val="20"/>
              </w:rPr>
              <w:t xml:space="preserve"> </w:t>
            </w:r>
            <w:r w:rsidR="003F41C0" w:rsidRPr="007D5CD5">
              <w:rPr>
                <w:rFonts w:cstheme="minorHAnsi"/>
                <w:sz w:val="20"/>
                <w:szCs w:val="20"/>
              </w:rPr>
              <w:lastRenderedPageBreak/>
              <w:t>en</w:t>
            </w:r>
            <w:r w:rsidRPr="007D5CD5">
              <w:rPr>
                <w:rFonts w:cstheme="minorHAnsi"/>
                <w:sz w:val="20"/>
                <w:szCs w:val="20"/>
              </w:rPr>
              <w:t xml:space="preserve"> Jesús de Otoro</w:t>
            </w:r>
            <w:r w:rsidR="003F41C0" w:rsidRPr="007D5CD5">
              <w:rPr>
                <w:rFonts w:cstheme="minorHAnsi"/>
                <w:sz w:val="20"/>
                <w:szCs w:val="20"/>
              </w:rPr>
              <w:t xml:space="preserve"> Intibucá c</w:t>
            </w:r>
            <w:r w:rsidRPr="007D5CD5">
              <w:rPr>
                <w:rFonts w:cstheme="minorHAnsi"/>
                <w:sz w:val="20"/>
                <w:szCs w:val="20"/>
              </w:rPr>
              <w:t>on el apoyo de DICTA. Igual que las demás apoyan actividades similares</w:t>
            </w:r>
            <w:r w:rsidR="003F41C0" w:rsidRPr="007D5CD5">
              <w:rPr>
                <w:rFonts w:cstheme="minorHAnsi"/>
                <w:sz w:val="20"/>
                <w:szCs w:val="20"/>
              </w:rPr>
              <w:t xml:space="preserve"> e</w:t>
            </w:r>
            <w:r w:rsidRPr="007D5CD5">
              <w:rPr>
                <w:rFonts w:cstheme="minorHAnsi"/>
                <w:sz w:val="20"/>
                <w:szCs w:val="20"/>
              </w:rPr>
              <w:t>ntre otros proyectos productivo</w:t>
            </w:r>
            <w:r w:rsidR="003F41C0" w:rsidRPr="007D5CD5">
              <w:rPr>
                <w:rFonts w:cstheme="minorHAnsi"/>
                <w:sz w:val="20"/>
                <w:szCs w:val="20"/>
              </w:rPr>
              <w:t>s</w:t>
            </w:r>
            <w:r w:rsidRPr="007D5CD5">
              <w:rPr>
                <w:rFonts w:cstheme="minorHAnsi"/>
                <w:sz w:val="20"/>
                <w:szCs w:val="20"/>
              </w:rPr>
              <w:t xml:space="preserve"> </w:t>
            </w:r>
            <w:r w:rsidR="003F41C0" w:rsidRPr="007D5CD5">
              <w:rPr>
                <w:rFonts w:cstheme="minorHAnsi"/>
                <w:sz w:val="20"/>
                <w:szCs w:val="20"/>
              </w:rPr>
              <w:t>a los que brindan financiamiento</w:t>
            </w:r>
            <w:r w:rsidRPr="007D5CD5">
              <w:rPr>
                <w:rFonts w:cstheme="minorHAnsi"/>
                <w:sz w:val="20"/>
                <w:szCs w:val="20"/>
              </w:rPr>
              <w:t>.</w:t>
            </w:r>
          </w:p>
        </w:tc>
      </w:tr>
      <w:tr w:rsidR="00603E6B" w:rsidRPr="007D5CD5" w14:paraId="5A8832B8" w14:textId="77777777" w:rsidTr="00CB2C5F">
        <w:trPr>
          <w:trHeight w:val="447"/>
        </w:trPr>
        <w:tc>
          <w:tcPr>
            <w:tcW w:w="2263" w:type="dxa"/>
            <w:noWrap/>
            <w:hideMark/>
          </w:tcPr>
          <w:p w14:paraId="0C7061D9" w14:textId="77777777" w:rsidR="00603E6B" w:rsidRPr="007D5CD5" w:rsidRDefault="00603E6B" w:rsidP="00E47388">
            <w:pPr>
              <w:jc w:val="both"/>
              <w:rPr>
                <w:rFonts w:cstheme="minorHAnsi"/>
                <w:sz w:val="20"/>
                <w:szCs w:val="20"/>
              </w:rPr>
            </w:pPr>
            <w:r w:rsidRPr="007D5CD5">
              <w:rPr>
                <w:rFonts w:cstheme="minorHAnsi"/>
                <w:sz w:val="20"/>
                <w:szCs w:val="20"/>
              </w:rPr>
              <w:lastRenderedPageBreak/>
              <w:t xml:space="preserve">Proyectos de Desarrollo </w:t>
            </w:r>
          </w:p>
        </w:tc>
        <w:tc>
          <w:tcPr>
            <w:tcW w:w="2609" w:type="dxa"/>
            <w:noWrap/>
            <w:hideMark/>
          </w:tcPr>
          <w:p w14:paraId="4E668066" w14:textId="77777777" w:rsidR="00603E6B" w:rsidRPr="007D5CD5" w:rsidRDefault="00603E6B" w:rsidP="00E47388">
            <w:pPr>
              <w:jc w:val="both"/>
              <w:rPr>
                <w:rFonts w:cstheme="minorHAnsi"/>
                <w:sz w:val="20"/>
                <w:szCs w:val="20"/>
              </w:rPr>
            </w:pPr>
            <w:r w:rsidRPr="007D5CD5">
              <w:rPr>
                <w:rFonts w:cstheme="minorHAnsi"/>
                <w:sz w:val="20"/>
                <w:szCs w:val="20"/>
              </w:rPr>
              <w:t>COMRURAL</w:t>
            </w:r>
          </w:p>
        </w:tc>
        <w:tc>
          <w:tcPr>
            <w:tcW w:w="4621" w:type="dxa"/>
            <w:noWrap/>
            <w:hideMark/>
          </w:tcPr>
          <w:p w14:paraId="4D58963B" w14:textId="65147881" w:rsidR="00603E6B" w:rsidRPr="007D5CD5" w:rsidRDefault="00603E6B" w:rsidP="00E47388">
            <w:pPr>
              <w:jc w:val="both"/>
              <w:rPr>
                <w:rFonts w:cstheme="minorHAnsi"/>
                <w:sz w:val="20"/>
                <w:szCs w:val="20"/>
              </w:rPr>
            </w:pPr>
            <w:r w:rsidRPr="007D5CD5">
              <w:rPr>
                <w:rFonts w:cstheme="minorHAnsi"/>
                <w:sz w:val="20"/>
                <w:szCs w:val="20"/>
              </w:rPr>
              <w:t>Inversión completa</w:t>
            </w:r>
            <w:r w:rsidR="00864F0C" w:rsidRPr="007D5CD5">
              <w:rPr>
                <w:rFonts w:cstheme="minorHAnsi"/>
                <w:sz w:val="20"/>
                <w:szCs w:val="20"/>
              </w:rPr>
              <w:t xml:space="preserve"> </w:t>
            </w:r>
            <w:r w:rsidRPr="007D5CD5">
              <w:rPr>
                <w:rFonts w:cstheme="minorHAnsi"/>
                <w:sz w:val="20"/>
                <w:szCs w:val="20"/>
              </w:rPr>
              <w:t>mediante el análisis de un plan de negocio, plan de inversión, pueden financiar la comprar o montar su propia empresa camaronera, otras actividades relacionas</w:t>
            </w:r>
            <w:r w:rsidR="00864F0C" w:rsidRPr="007D5CD5">
              <w:rPr>
                <w:rFonts w:cstheme="minorHAnsi"/>
                <w:sz w:val="20"/>
                <w:szCs w:val="20"/>
              </w:rPr>
              <w:t xml:space="preserve"> como actividades </w:t>
            </w:r>
            <w:r w:rsidRPr="007D5CD5">
              <w:rPr>
                <w:rFonts w:cstheme="minorHAnsi"/>
                <w:sz w:val="20"/>
                <w:szCs w:val="20"/>
              </w:rPr>
              <w:t>agrícolas, pecuarias y de transformación cada vez que estos estén organizados.</w:t>
            </w:r>
          </w:p>
        </w:tc>
      </w:tr>
    </w:tbl>
    <w:p w14:paraId="744CC244" w14:textId="7BEF76DA" w:rsidR="00603E6B" w:rsidRDefault="00603E6B" w:rsidP="00961821">
      <w:pPr>
        <w:jc w:val="both"/>
        <w:rPr>
          <w:rFonts w:eastAsia="Arial Unicode MS" w:cstheme="minorHAnsi"/>
        </w:rPr>
      </w:pPr>
    </w:p>
    <w:p w14:paraId="64C3E4F9" w14:textId="77777777" w:rsidR="000B1867" w:rsidRPr="000B1867" w:rsidRDefault="000B1867" w:rsidP="000B1867">
      <w:pPr>
        <w:jc w:val="both"/>
        <w:rPr>
          <w:rFonts w:cstheme="minorHAnsi"/>
          <w:color w:val="000000" w:themeColor="text1"/>
          <w:szCs w:val="22"/>
        </w:rPr>
      </w:pPr>
      <w:bookmarkStart w:id="190" w:name="_Hlk125546338"/>
      <w:r w:rsidRPr="000B1867">
        <w:rPr>
          <w:rFonts w:cstheme="minorHAnsi"/>
          <w:color w:val="000000" w:themeColor="text1"/>
          <w:szCs w:val="22"/>
        </w:rPr>
        <w:t>Comparación de opciones de financiamiento para proyectos de la MiPyme.</w:t>
      </w:r>
    </w:p>
    <w:p w14:paraId="4A341034" w14:textId="77777777" w:rsidR="000B1867" w:rsidRPr="00CD6FD9" w:rsidRDefault="000B1867" w:rsidP="000B1867">
      <w:pPr>
        <w:jc w:val="both"/>
        <w:rPr>
          <w:rFonts w:cstheme="minorHAnsi"/>
          <w:color w:val="FF0000"/>
          <w:szCs w:val="22"/>
        </w:rPr>
      </w:pPr>
    </w:p>
    <w:tbl>
      <w:tblPr>
        <w:tblStyle w:val="Tablaconcuadrcula"/>
        <w:tblW w:w="0" w:type="auto"/>
        <w:tblLook w:val="04A0" w:firstRow="1" w:lastRow="0" w:firstColumn="1" w:lastColumn="0" w:noHBand="0" w:noVBand="1"/>
      </w:tblPr>
      <w:tblGrid>
        <w:gridCol w:w="2455"/>
        <w:gridCol w:w="2349"/>
        <w:gridCol w:w="2425"/>
        <w:gridCol w:w="2165"/>
      </w:tblGrid>
      <w:tr w:rsidR="000B1867" w:rsidRPr="00CD6FD9" w14:paraId="795EA800" w14:textId="77777777" w:rsidTr="00C75501">
        <w:trPr>
          <w:trHeight w:val="257"/>
        </w:trPr>
        <w:tc>
          <w:tcPr>
            <w:tcW w:w="2474" w:type="dxa"/>
            <w:shd w:val="clear" w:color="auto" w:fill="DBE5F1" w:themeFill="accent1" w:themeFillTint="33"/>
          </w:tcPr>
          <w:p w14:paraId="4A5E7C5F" w14:textId="77777777" w:rsidR="000B1867" w:rsidRPr="00CD6FD9" w:rsidRDefault="000B1867" w:rsidP="00C75501">
            <w:pPr>
              <w:jc w:val="both"/>
              <w:rPr>
                <w:rFonts w:cstheme="minorHAnsi"/>
                <w:color w:val="FF0000"/>
                <w:szCs w:val="22"/>
              </w:rPr>
            </w:pPr>
            <w:r w:rsidRPr="00EE77DA">
              <w:t>Institución</w:t>
            </w:r>
          </w:p>
        </w:tc>
        <w:tc>
          <w:tcPr>
            <w:tcW w:w="2380" w:type="dxa"/>
            <w:shd w:val="clear" w:color="auto" w:fill="DBE5F1" w:themeFill="accent1" w:themeFillTint="33"/>
          </w:tcPr>
          <w:p w14:paraId="25D62E6B" w14:textId="77777777" w:rsidR="000B1867" w:rsidRPr="00CD6FD9" w:rsidRDefault="000B1867" w:rsidP="00C75501">
            <w:pPr>
              <w:jc w:val="both"/>
              <w:rPr>
                <w:rFonts w:cstheme="minorHAnsi"/>
                <w:color w:val="FF0000"/>
                <w:szCs w:val="22"/>
              </w:rPr>
            </w:pPr>
            <w:r w:rsidRPr="00EE77DA">
              <w:t>Tasa de Interés anual</w:t>
            </w:r>
          </w:p>
        </w:tc>
        <w:tc>
          <w:tcPr>
            <w:tcW w:w="2453" w:type="dxa"/>
            <w:shd w:val="clear" w:color="auto" w:fill="DBE5F1" w:themeFill="accent1" w:themeFillTint="33"/>
          </w:tcPr>
          <w:p w14:paraId="24BF738C" w14:textId="77777777" w:rsidR="000B1867" w:rsidRPr="00CD6FD9" w:rsidRDefault="000B1867" w:rsidP="00C75501">
            <w:pPr>
              <w:jc w:val="both"/>
              <w:rPr>
                <w:rFonts w:cstheme="minorHAnsi"/>
                <w:color w:val="FF0000"/>
                <w:szCs w:val="22"/>
              </w:rPr>
            </w:pPr>
            <w:r w:rsidRPr="00EE77DA">
              <w:t>Plazo del préstamo</w:t>
            </w:r>
          </w:p>
        </w:tc>
        <w:tc>
          <w:tcPr>
            <w:tcW w:w="2181" w:type="dxa"/>
            <w:shd w:val="clear" w:color="auto" w:fill="DBE5F1" w:themeFill="accent1" w:themeFillTint="33"/>
          </w:tcPr>
          <w:p w14:paraId="5FC08FEF" w14:textId="77777777" w:rsidR="000B1867" w:rsidRPr="00CD6FD9" w:rsidRDefault="000B1867" w:rsidP="00C75501">
            <w:pPr>
              <w:jc w:val="both"/>
              <w:rPr>
                <w:rFonts w:cstheme="minorHAnsi"/>
                <w:color w:val="FF0000"/>
                <w:szCs w:val="22"/>
              </w:rPr>
            </w:pPr>
            <w:r w:rsidRPr="00EE77DA">
              <w:t>Monto máximo</w:t>
            </w:r>
          </w:p>
        </w:tc>
      </w:tr>
      <w:tr w:rsidR="000B1867" w:rsidRPr="00CD6FD9" w14:paraId="1068D47B" w14:textId="77777777" w:rsidTr="00C75501">
        <w:trPr>
          <w:trHeight w:val="254"/>
        </w:trPr>
        <w:tc>
          <w:tcPr>
            <w:tcW w:w="2474" w:type="dxa"/>
          </w:tcPr>
          <w:p w14:paraId="3F600295" w14:textId="77777777" w:rsidR="000B1867" w:rsidRPr="00CD6FD9" w:rsidRDefault="000B1867" w:rsidP="00C75501">
            <w:pPr>
              <w:jc w:val="both"/>
              <w:rPr>
                <w:rFonts w:cstheme="minorHAnsi"/>
                <w:color w:val="FF0000"/>
                <w:szCs w:val="22"/>
              </w:rPr>
            </w:pPr>
            <w:r w:rsidRPr="00EE77DA">
              <w:t>Banadesa</w:t>
            </w:r>
          </w:p>
        </w:tc>
        <w:tc>
          <w:tcPr>
            <w:tcW w:w="2380" w:type="dxa"/>
          </w:tcPr>
          <w:p w14:paraId="614FEE43" w14:textId="77777777" w:rsidR="000B1867" w:rsidRPr="00CD6FD9" w:rsidRDefault="000B1867" w:rsidP="00C75501">
            <w:pPr>
              <w:jc w:val="both"/>
              <w:rPr>
                <w:rFonts w:cstheme="minorHAnsi"/>
                <w:color w:val="FF0000"/>
                <w:szCs w:val="22"/>
              </w:rPr>
            </w:pPr>
            <w:r w:rsidRPr="00EE77DA">
              <w:t>2.5 % - 7 %</w:t>
            </w:r>
          </w:p>
        </w:tc>
        <w:tc>
          <w:tcPr>
            <w:tcW w:w="2453" w:type="dxa"/>
          </w:tcPr>
          <w:p w14:paraId="52745BE7" w14:textId="77777777" w:rsidR="000B1867" w:rsidRPr="00CD6FD9" w:rsidRDefault="000B1867" w:rsidP="00C75501">
            <w:pPr>
              <w:jc w:val="both"/>
              <w:rPr>
                <w:rFonts w:cstheme="minorHAnsi"/>
                <w:color w:val="FF0000"/>
                <w:szCs w:val="22"/>
              </w:rPr>
            </w:pPr>
            <w:r w:rsidRPr="00EE77DA">
              <w:t>6 – 9 meses</w:t>
            </w:r>
          </w:p>
        </w:tc>
        <w:tc>
          <w:tcPr>
            <w:tcW w:w="2181" w:type="dxa"/>
          </w:tcPr>
          <w:p w14:paraId="54F68568" w14:textId="77777777" w:rsidR="000B1867" w:rsidRPr="00CD6FD9" w:rsidRDefault="000B1867" w:rsidP="00C75501">
            <w:pPr>
              <w:jc w:val="both"/>
              <w:rPr>
                <w:rFonts w:cstheme="minorHAnsi"/>
                <w:color w:val="FF0000"/>
                <w:szCs w:val="22"/>
              </w:rPr>
            </w:pPr>
            <w:r w:rsidRPr="00EE77DA">
              <w:t>L 2,000,000.00</w:t>
            </w:r>
          </w:p>
        </w:tc>
      </w:tr>
      <w:tr w:rsidR="000B1867" w:rsidRPr="00CD6FD9" w14:paraId="38B84E69" w14:textId="77777777" w:rsidTr="00C75501">
        <w:trPr>
          <w:trHeight w:val="254"/>
        </w:trPr>
        <w:tc>
          <w:tcPr>
            <w:tcW w:w="2474" w:type="dxa"/>
          </w:tcPr>
          <w:p w14:paraId="20AC232A" w14:textId="77777777" w:rsidR="000B1867" w:rsidRPr="00CD6FD9" w:rsidRDefault="000B1867" w:rsidP="00C75501">
            <w:pPr>
              <w:jc w:val="both"/>
              <w:rPr>
                <w:rFonts w:cstheme="minorHAnsi"/>
                <w:color w:val="FF0000"/>
                <w:szCs w:val="22"/>
              </w:rPr>
            </w:pPr>
            <w:r w:rsidRPr="00EE77DA">
              <w:t>Banhprovi</w:t>
            </w:r>
          </w:p>
        </w:tc>
        <w:tc>
          <w:tcPr>
            <w:tcW w:w="2380" w:type="dxa"/>
          </w:tcPr>
          <w:p w14:paraId="06CDC9BE" w14:textId="77777777" w:rsidR="000B1867" w:rsidRPr="00CD6FD9" w:rsidRDefault="000B1867" w:rsidP="00C75501">
            <w:pPr>
              <w:jc w:val="both"/>
              <w:rPr>
                <w:rFonts w:cstheme="minorHAnsi"/>
                <w:color w:val="FF0000"/>
                <w:szCs w:val="22"/>
              </w:rPr>
            </w:pPr>
            <w:r w:rsidRPr="00EE77DA">
              <w:t>7% - 12 %</w:t>
            </w:r>
          </w:p>
        </w:tc>
        <w:tc>
          <w:tcPr>
            <w:tcW w:w="2453" w:type="dxa"/>
          </w:tcPr>
          <w:p w14:paraId="1FC13C71" w14:textId="77777777" w:rsidR="000B1867" w:rsidRPr="00CD6FD9" w:rsidRDefault="000B1867" w:rsidP="00C75501">
            <w:pPr>
              <w:jc w:val="both"/>
              <w:rPr>
                <w:rFonts w:cstheme="minorHAnsi"/>
                <w:color w:val="FF0000"/>
                <w:szCs w:val="22"/>
              </w:rPr>
            </w:pPr>
            <w:r w:rsidRPr="00EE77DA">
              <w:t>3 – 6.7 años</w:t>
            </w:r>
          </w:p>
        </w:tc>
        <w:tc>
          <w:tcPr>
            <w:tcW w:w="2181" w:type="dxa"/>
          </w:tcPr>
          <w:p w14:paraId="53387A4A" w14:textId="77777777" w:rsidR="000B1867" w:rsidRPr="00CD6FD9" w:rsidRDefault="000B1867" w:rsidP="00C75501">
            <w:pPr>
              <w:jc w:val="both"/>
              <w:rPr>
                <w:rFonts w:cstheme="minorHAnsi"/>
                <w:color w:val="FF0000"/>
                <w:szCs w:val="22"/>
              </w:rPr>
            </w:pPr>
            <w:r w:rsidRPr="00EE77DA">
              <w:t>L 3,000,000.00</w:t>
            </w:r>
          </w:p>
        </w:tc>
      </w:tr>
      <w:tr w:rsidR="000B1867" w:rsidRPr="00CD6FD9" w14:paraId="22005BAE" w14:textId="77777777" w:rsidTr="00C75501">
        <w:trPr>
          <w:trHeight w:val="254"/>
        </w:trPr>
        <w:tc>
          <w:tcPr>
            <w:tcW w:w="2474" w:type="dxa"/>
          </w:tcPr>
          <w:p w14:paraId="11A4F0B5" w14:textId="77777777" w:rsidR="000B1867" w:rsidRPr="00CD6FD9" w:rsidRDefault="000B1867" w:rsidP="00C75501">
            <w:pPr>
              <w:jc w:val="both"/>
              <w:rPr>
                <w:rFonts w:cstheme="minorHAnsi"/>
                <w:color w:val="FF0000"/>
                <w:szCs w:val="22"/>
              </w:rPr>
            </w:pPr>
            <w:r w:rsidRPr="00EE77DA">
              <w:t>Banco Ficohsa fondos propios.</w:t>
            </w:r>
          </w:p>
        </w:tc>
        <w:tc>
          <w:tcPr>
            <w:tcW w:w="2380" w:type="dxa"/>
          </w:tcPr>
          <w:p w14:paraId="7FB30C11" w14:textId="77777777" w:rsidR="000B1867" w:rsidRPr="00CD6FD9" w:rsidRDefault="000B1867" w:rsidP="00C75501">
            <w:pPr>
              <w:jc w:val="both"/>
              <w:rPr>
                <w:rFonts w:cstheme="minorHAnsi"/>
                <w:color w:val="FF0000"/>
                <w:szCs w:val="22"/>
              </w:rPr>
            </w:pPr>
            <w:r w:rsidRPr="00EE77DA">
              <w:t>11% -12%</w:t>
            </w:r>
          </w:p>
        </w:tc>
        <w:tc>
          <w:tcPr>
            <w:tcW w:w="2453" w:type="dxa"/>
          </w:tcPr>
          <w:p w14:paraId="12E2F0D9" w14:textId="77777777" w:rsidR="000B1867" w:rsidRPr="00CD6FD9" w:rsidRDefault="000B1867" w:rsidP="00C75501">
            <w:pPr>
              <w:jc w:val="both"/>
              <w:rPr>
                <w:rFonts w:cstheme="minorHAnsi"/>
                <w:color w:val="FF0000"/>
                <w:szCs w:val="22"/>
              </w:rPr>
            </w:pPr>
            <w:r w:rsidRPr="00EE77DA">
              <w:t>1- 10 años</w:t>
            </w:r>
          </w:p>
        </w:tc>
        <w:tc>
          <w:tcPr>
            <w:tcW w:w="2181" w:type="dxa"/>
          </w:tcPr>
          <w:p w14:paraId="273E744C" w14:textId="77777777" w:rsidR="000B1867" w:rsidRPr="00CD6FD9" w:rsidRDefault="000B1867" w:rsidP="00C75501">
            <w:pPr>
              <w:jc w:val="both"/>
              <w:rPr>
                <w:rFonts w:cstheme="minorHAnsi"/>
                <w:color w:val="FF0000"/>
                <w:szCs w:val="22"/>
              </w:rPr>
            </w:pPr>
            <w:r w:rsidRPr="00EE77DA">
              <w:t>US$ 50,000.00</w:t>
            </w:r>
          </w:p>
        </w:tc>
      </w:tr>
      <w:tr w:rsidR="000B1867" w:rsidRPr="00CD6FD9" w14:paraId="4B20F8F8" w14:textId="77777777" w:rsidTr="00C75501">
        <w:trPr>
          <w:trHeight w:val="254"/>
        </w:trPr>
        <w:tc>
          <w:tcPr>
            <w:tcW w:w="2474" w:type="dxa"/>
          </w:tcPr>
          <w:p w14:paraId="02C9F469" w14:textId="77777777" w:rsidR="000B1867" w:rsidRPr="00CD6FD9" w:rsidRDefault="000B1867" w:rsidP="00C75501">
            <w:pPr>
              <w:jc w:val="both"/>
              <w:rPr>
                <w:rFonts w:cstheme="minorHAnsi"/>
                <w:color w:val="FF0000"/>
                <w:szCs w:val="22"/>
              </w:rPr>
            </w:pPr>
            <w:r w:rsidRPr="00EE77DA">
              <w:t>Banco del país fondos propios</w:t>
            </w:r>
          </w:p>
        </w:tc>
        <w:tc>
          <w:tcPr>
            <w:tcW w:w="2380" w:type="dxa"/>
          </w:tcPr>
          <w:p w14:paraId="18B21D97" w14:textId="77777777" w:rsidR="000B1867" w:rsidRPr="00CD6FD9" w:rsidRDefault="000B1867" w:rsidP="00C75501">
            <w:pPr>
              <w:jc w:val="both"/>
              <w:rPr>
                <w:rFonts w:cstheme="minorHAnsi"/>
                <w:color w:val="FF0000"/>
                <w:szCs w:val="22"/>
              </w:rPr>
            </w:pPr>
            <w:r w:rsidRPr="00EE77DA">
              <w:t>9%-12%</w:t>
            </w:r>
          </w:p>
        </w:tc>
        <w:tc>
          <w:tcPr>
            <w:tcW w:w="2453" w:type="dxa"/>
          </w:tcPr>
          <w:p w14:paraId="0425DB3D" w14:textId="77777777" w:rsidR="000B1867" w:rsidRPr="00CD6FD9" w:rsidRDefault="000B1867" w:rsidP="00C75501">
            <w:pPr>
              <w:jc w:val="both"/>
              <w:rPr>
                <w:rFonts w:cstheme="minorHAnsi"/>
                <w:color w:val="FF0000"/>
                <w:szCs w:val="22"/>
              </w:rPr>
            </w:pPr>
            <w:r w:rsidRPr="00EE77DA">
              <w:t>1 – 12 años</w:t>
            </w:r>
          </w:p>
        </w:tc>
        <w:tc>
          <w:tcPr>
            <w:tcW w:w="2181" w:type="dxa"/>
          </w:tcPr>
          <w:p w14:paraId="3B58722D" w14:textId="77777777" w:rsidR="000B1867" w:rsidRPr="00CD6FD9" w:rsidRDefault="000B1867" w:rsidP="00C75501">
            <w:pPr>
              <w:jc w:val="both"/>
              <w:rPr>
                <w:rFonts w:cstheme="minorHAnsi"/>
                <w:color w:val="FF0000"/>
                <w:szCs w:val="22"/>
              </w:rPr>
            </w:pPr>
            <w:r w:rsidRPr="00EE77DA">
              <w:t>Sin techo</w:t>
            </w:r>
          </w:p>
        </w:tc>
      </w:tr>
      <w:tr w:rsidR="000B1867" w:rsidRPr="00CD6FD9" w14:paraId="0C0415F4" w14:textId="77777777" w:rsidTr="00C75501">
        <w:trPr>
          <w:trHeight w:val="254"/>
        </w:trPr>
        <w:tc>
          <w:tcPr>
            <w:tcW w:w="2474" w:type="dxa"/>
          </w:tcPr>
          <w:p w14:paraId="4AFC2D04" w14:textId="77777777" w:rsidR="000B1867" w:rsidRPr="00CD6FD9" w:rsidRDefault="000B1867" w:rsidP="00C75501">
            <w:pPr>
              <w:jc w:val="both"/>
              <w:rPr>
                <w:rFonts w:cstheme="minorHAnsi"/>
                <w:color w:val="FF0000"/>
                <w:szCs w:val="22"/>
              </w:rPr>
            </w:pPr>
            <w:r w:rsidRPr="00EE77DA">
              <w:t>Proyectos de desarrollo</w:t>
            </w:r>
          </w:p>
        </w:tc>
        <w:tc>
          <w:tcPr>
            <w:tcW w:w="2380" w:type="dxa"/>
          </w:tcPr>
          <w:p w14:paraId="4757D402" w14:textId="77777777" w:rsidR="000B1867" w:rsidRPr="00CD6FD9" w:rsidRDefault="000B1867" w:rsidP="00C75501">
            <w:pPr>
              <w:jc w:val="both"/>
              <w:rPr>
                <w:rFonts w:cstheme="minorHAnsi"/>
                <w:color w:val="FF0000"/>
                <w:szCs w:val="22"/>
              </w:rPr>
            </w:pPr>
            <w:r w:rsidRPr="00EE77DA">
              <w:t>10 % o mas</w:t>
            </w:r>
          </w:p>
        </w:tc>
        <w:tc>
          <w:tcPr>
            <w:tcW w:w="2453" w:type="dxa"/>
          </w:tcPr>
          <w:p w14:paraId="0F6D3D9A" w14:textId="77777777" w:rsidR="000B1867" w:rsidRPr="00CD6FD9" w:rsidRDefault="000B1867" w:rsidP="00C75501">
            <w:pPr>
              <w:jc w:val="both"/>
              <w:rPr>
                <w:rFonts w:cstheme="minorHAnsi"/>
                <w:color w:val="FF0000"/>
                <w:szCs w:val="22"/>
              </w:rPr>
            </w:pPr>
            <w:r w:rsidRPr="00EE77DA">
              <w:t>Hasta 10 años</w:t>
            </w:r>
          </w:p>
        </w:tc>
        <w:tc>
          <w:tcPr>
            <w:tcW w:w="2181" w:type="dxa"/>
          </w:tcPr>
          <w:p w14:paraId="6CE0ED7F" w14:textId="77777777" w:rsidR="000B1867" w:rsidRPr="00CD6FD9" w:rsidRDefault="000B1867" w:rsidP="00C75501">
            <w:pPr>
              <w:jc w:val="both"/>
              <w:rPr>
                <w:rFonts w:cstheme="minorHAnsi"/>
                <w:color w:val="FF0000"/>
                <w:szCs w:val="22"/>
              </w:rPr>
            </w:pPr>
            <w:r w:rsidRPr="00EE77DA">
              <w:t>Depende del proyecto</w:t>
            </w:r>
          </w:p>
        </w:tc>
      </w:tr>
      <w:tr w:rsidR="000B1867" w:rsidRPr="00CD6FD9" w14:paraId="4FB8B402" w14:textId="77777777" w:rsidTr="00C75501">
        <w:trPr>
          <w:trHeight w:val="254"/>
        </w:trPr>
        <w:tc>
          <w:tcPr>
            <w:tcW w:w="2474" w:type="dxa"/>
          </w:tcPr>
          <w:p w14:paraId="13CAEC03" w14:textId="77777777" w:rsidR="000B1867" w:rsidRPr="00CD6FD9" w:rsidRDefault="000B1867" w:rsidP="00C75501">
            <w:pPr>
              <w:jc w:val="both"/>
              <w:rPr>
                <w:rFonts w:cstheme="minorHAnsi"/>
                <w:color w:val="FF0000"/>
                <w:szCs w:val="22"/>
              </w:rPr>
            </w:pPr>
            <w:r w:rsidRPr="00EE77DA">
              <w:t xml:space="preserve">Cajas rurales </w:t>
            </w:r>
          </w:p>
        </w:tc>
        <w:tc>
          <w:tcPr>
            <w:tcW w:w="2380" w:type="dxa"/>
          </w:tcPr>
          <w:p w14:paraId="6ACCF5AC" w14:textId="77777777" w:rsidR="000B1867" w:rsidRPr="00CD6FD9" w:rsidRDefault="000B1867" w:rsidP="00C75501">
            <w:pPr>
              <w:jc w:val="both"/>
              <w:rPr>
                <w:rFonts w:cstheme="minorHAnsi"/>
                <w:color w:val="FF0000"/>
                <w:szCs w:val="22"/>
              </w:rPr>
            </w:pPr>
            <w:r w:rsidRPr="00EE77DA">
              <w:t>36 % – 60 %</w:t>
            </w:r>
          </w:p>
        </w:tc>
        <w:tc>
          <w:tcPr>
            <w:tcW w:w="2453" w:type="dxa"/>
          </w:tcPr>
          <w:p w14:paraId="53F9A55E" w14:textId="77777777" w:rsidR="000B1867" w:rsidRPr="00CD6FD9" w:rsidRDefault="000B1867" w:rsidP="00C75501">
            <w:pPr>
              <w:jc w:val="both"/>
              <w:rPr>
                <w:rFonts w:cstheme="minorHAnsi"/>
                <w:color w:val="FF0000"/>
                <w:szCs w:val="22"/>
              </w:rPr>
            </w:pPr>
            <w:r w:rsidRPr="00EE77DA">
              <w:t>3 – 12 meses</w:t>
            </w:r>
          </w:p>
        </w:tc>
        <w:tc>
          <w:tcPr>
            <w:tcW w:w="2181" w:type="dxa"/>
          </w:tcPr>
          <w:p w14:paraId="2B49F7EB" w14:textId="77777777" w:rsidR="000B1867" w:rsidRPr="00CD6FD9" w:rsidRDefault="000B1867" w:rsidP="00C75501">
            <w:pPr>
              <w:jc w:val="both"/>
              <w:rPr>
                <w:rFonts w:cstheme="minorHAnsi"/>
                <w:color w:val="FF0000"/>
                <w:szCs w:val="22"/>
              </w:rPr>
            </w:pPr>
            <w:r w:rsidRPr="00EE77DA">
              <w:t>El doble de lo ahorrado</w:t>
            </w:r>
          </w:p>
        </w:tc>
      </w:tr>
      <w:tr w:rsidR="000B1867" w:rsidRPr="00CD6FD9" w14:paraId="67A31425" w14:textId="77777777" w:rsidTr="00C75501">
        <w:trPr>
          <w:trHeight w:val="254"/>
        </w:trPr>
        <w:tc>
          <w:tcPr>
            <w:tcW w:w="2474" w:type="dxa"/>
          </w:tcPr>
          <w:p w14:paraId="7BDE8F0F" w14:textId="77777777" w:rsidR="000B1867" w:rsidRPr="00CD6FD9" w:rsidRDefault="000B1867" w:rsidP="00C75501">
            <w:pPr>
              <w:jc w:val="both"/>
              <w:rPr>
                <w:rFonts w:cstheme="minorHAnsi"/>
                <w:color w:val="FF0000"/>
                <w:szCs w:val="22"/>
              </w:rPr>
            </w:pPr>
            <w:r w:rsidRPr="00EE77DA">
              <w:t>Organismos financieros internacionales a través de intermediación bancaria local.</w:t>
            </w:r>
          </w:p>
        </w:tc>
        <w:tc>
          <w:tcPr>
            <w:tcW w:w="2380" w:type="dxa"/>
          </w:tcPr>
          <w:p w14:paraId="24232697" w14:textId="77777777" w:rsidR="000B1867" w:rsidRPr="00CD6FD9" w:rsidRDefault="000B1867" w:rsidP="00C75501">
            <w:pPr>
              <w:jc w:val="both"/>
              <w:rPr>
                <w:rFonts w:cstheme="minorHAnsi"/>
                <w:color w:val="FF0000"/>
                <w:szCs w:val="22"/>
              </w:rPr>
            </w:pPr>
            <w:r w:rsidRPr="00EE77DA">
              <w:t xml:space="preserve">Aprox. 11.5 % </w:t>
            </w:r>
          </w:p>
        </w:tc>
        <w:tc>
          <w:tcPr>
            <w:tcW w:w="2453" w:type="dxa"/>
          </w:tcPr>
          <w:p w14:paraId="738C374F" w14:textId="77777777" w:rsidR="000B1867" w:rsidRPr="00CD6FD9" w:rsidRDefault="000B1867" w:rsidP="00C75501">
            <w:pPr>
              <w:jc w:val="both"/>
              <w:rPr>
                <w:rFonts w:cstheme="minorHAnsi"/>
                <w:color w:val="FF0000"/>
                <w:szCs w:val="22"/>
              </w:rPr>
            </w:pPr>
          </w:p>
        </w:tc>
        <w:tc>
          <w:tcPr>
            <w:tcW w:w="2181" w:type="dxa"/>
          </w:tcPr>
          <w:p w14:paraId="6532C456" w14:textId="77777777" w:rsidR="000B1867" w:rsidRPr="00CD6FD9" w:rsidRDefault="000B1867" w:rsidP="00C75501">
            <w:pPr>
              <w:jc w:val="both"/>
              <w:rPr>
                <w:rFonts w:cstheme="minorHAnsi"/>
                <w:color w:val="FF0000"/>
                <w:szCs w:val="22"/>
              </w:rPr>
            </w:pPr>
          </w:p>
        </w:tc>
      </w:tr>
      <w:bookmarkEnd w:id="190"/>
    </w:tbl>
    <w:p w14:paraId="2CAF8667" w14:textId="77777777" w:rsidR="000B1867" w:rsidRPr="007D5CD5" w:rsidRDefault="000B1867" w:rsidP="00961821">
      <w:pPr>
        <w:jc w:val="both"/>
        <w:rPr>
          <w:rFonts w:eastAsia="Arial Unicode MS" w:cstheme="minorHAnsi"/>
        </w:rPr>
      </w:pPr>
    </w:p>
    <w:p w14:paraId="078F00E0" w14:textId="73C4E6F9" w:rsidR="00500BCA" w:rsidRPr="007D5CD5" w:rsidRDefault="00500BCA">
      <w:pPr>
        <w:pStyle w:val="Ttulo1"/>
        <w:numPr>
          <w:ilvl w:val="0"/>
          <w:numId w:val="10"/>
        </w:numPr>
        <w:ind w:left="567" w:hanging="567"/>
        <w:rPr>
          <w:rFonts w:cstheme="minorHAnsi"/>
          <w:b w:val="0"/>
          <w:bCs/>
          <w:caps/>
          <w:sz w:val="22"/>
          <w:szCs w:val="22"/>
        </w:rPr>
      </w:pPr>
      <w:bookmarkStart w:id="191" w:name="_Toc126070863"/>
      <w:bookmarkStart w:id="192" w:name="_Hlk118237835"/>
      <w:r w:rsidRPr="007D5CD5">
        <w:rPr>
          <w:rFonts w:cstheme="minorHAnsi"/>
          <w:bCs/>
          <w:sz w:val="22"/>
          <w:szCs w:val="22"/>
        </w:rPr>
        <w:t>Análisis de sostenibilidad</w:t>
      </w:r>
      <w:bookmarkEnd w:id="191"/>
    </w:p>
    <w:p w14:paraId="44327379" w14:textId="77777777" w:rsidR="00CB2C5F" w:rsidRPr="007D5CD5" w:rsidRDefault="00CB2C5F" w:rsidP="00CB2C5F">
      <w:pPr>
        <w:jc w:val="both"/>
        <w:rPr>
          <w:rFonts w:cstheme="minorHAnsi"/>
          <w:szCs w:val="22"/>
        </w:rPr>
      </w:pPr>
    </w:p>
    <w:p w14:paraId="2C4AF138" w14:textId="29D503A9" w:rsidR="00CB2C5F" w:rsidRPr="007D5CD5" w:rsidRDefault="00CB2C5F" w:rsidP="00CB2C5F">
      <w:pPr>
        <w:jc w:val="both"/>
        <w:rPr>
          <w:rFonts w:cstheme="minorHAnsi"/>
          <w:szCs w:val="22"/>
        </w:rPr>
      </w:pPr>
      <w:r w:rsidRPr="007D5CD5">
        <w:rPr>
          <w:rFonts w:cstheme="minorHAnsi"/>
          <w:szCs w:val="22"/>
        </w:rPr>
        <w:t xml:space="preserve">Indicadores de desempeño de los procesos con enfoque </w:t>
      </w:r>
      <w:r w:rsidR="00864F0C" w:rsidRPr="007D5CD5">
        <w:rPr>
          <w:rFonts w:cstheme="minorHAnsi"/>
          <w:szCs w:val="22"/>
        </w:rPr>
        <w:t>de</w:t>
      </w:r>
      <w:r w:rsidRPr="007D5CD5">
        <w:rPr>
          <w:rFonts w:cstheme="minorHAnsi"/>
          <w:szCs w:val="22"/>
        </w:rPr>
        <w:t xml:space="preserve"> género de acuerdo con los objetivos del perfil de ingresos.</w:t>
      </w:r>
    </w:p>
    <w:p w14:paraId="35C5AC0E" w14:textId="77777777" w:rsidR="00CB2C5F" w:rsidRPr="007D5CD5" w:rsidRDefault="00CB2C5F" w:rsidP="00CB2C5F">
      <w:pPr>
        <w:jc w:val="both"/>
        <w:rPr>
          <w:rFonts w:cstheme="minorHAnsi"/>
          <w:b/>
          <w:bCs/>
          <w:szCs w:val="22"/>
        </w:rPr>
      </w:pPr>
    </w:p>
    <w:p w14:paraId="5214C0D8" w14:textId="1CD86C76" w:rsidR="00CB2C5F" w:rsidRPr="007D5CD5" w:rsidRDefault="00CB2C5F" w:rsidP="00CB2C5F">
      <w:pPr>
        <w:jc w:val="both"/>
        <w:rPr>
          <w:rFonts w:cstheme="minorHAnsi"/>
          <w:szCs w:val="22"/>
        </w:rPr>
      </w:pPr>
      <w:r w:rsidRPr="007D5CD5">
        <w:rPr>
          <w:rFonts w:cstheme="minorHAnsi"/>
          <w:b/>
          <w:bCs/>
          <w:szCs w:val="22"/>
        </w:rPr>
        <w:t>Indicadores de Genero</w:t>
      </w:r>
      <w:r w:rsidRPr="007D5CD5">
        <w:rPr>
          <w:rFonts w:cstheme="minorHAnsi"/>
          <w:szCs w:val="22"/>
        </w:rPr>
        <w:t xml:space="preserve">: </w:t>
      </w:r>
    </w:p>
    <w:p w14:paraId="0136ED99" w14:textId="1E03F18D" w:rsidR="00CB2C5F" w:rsidRPr="007D5CD5" w:rsidRDefault="00CB2C5F" w:rsidP="00CB2C5F">
      <w:pPr>
        <w:jc w:val="both"/>
        <w:rPr>
          <w:rFonts w:cstheme="minorHAnsi"/>
          <w:szCs w:val="22"/>
        </w:rPr>
      </w:pPr>
      <w:bookmarkStart w:id="193" w:name="_Hlk119859949"/>
      <w:r w:rsidRPr="007D5CD5">
        <w:rPr>
          <w:rFonts w:cstheme="minorHAnsi"/>
          <w:szCs w:val="22"/>
        </w:rPr>
        <w:t>De las Organizaciones que trabajan en la producción de camarones formada con números estimado de 16 miembros se espera que el 30 % sean mujeres involucradas en actividades de producción, comercialización y en la toma decisiones.</w:t>
      </w:r>
    </w:p>
    <w:bookmarkEnd w:id="193"/>
    <w:p w14:paraId="281A87CC" w14:textId="77777777" w:rsidR="00CB2C5F" w:rsidRPr="007D5CD5" w:rsidRDefault="00CB2C5F" w:rsidP="00CB2C5F">
      <w:pPr>
        <w:jc w:val="both"/>
        <w:rPr>
          <w:rFonts w:cstheme="minorHAnsi"/>
          <w:b/>
          <w:bCs/>
          <w:szCs w:val="22"/>
        </w:rPr>
      </w:pPr>
    </w:p>
    <w:p w14:paraId="3345B2DE" w14:textId="5E84CF88" w:rsidR="00CB2C5F" w:rsidRPr="007D5CD5" w:rsidRDefault="00CB2C5F" w:rsidP="00CB2C5F">
      <w:pPr>
        <w:jc w:val="both"/>
        <w:rPr>
          <w:rFonts w:cstheme="minorHAnsi"/>
          <w:szCs w:val="22"/>
        </w:rPr>
      </w:pPr>
      <w:r w:rsidRPr="007D5CD5">
        <w:rPr>
          <w:rFonts w:cstheme="minorHAnsi"/>
          <w:b/>
          <w:bCs/>
          <w:szCs w:val="22"/>
        </w:rPr>
        <w:t>Indicadores de impacto</w:t>
      </w:r>
      <w:r w:rsidRPr="007D5CD5">
        <w:rPr>
          <w:rFonts w:cstheme="minorHAnsi"/>
          <w:szCs w:val="22"/>
        </w:rPr>
        <w:t>:</w:t>
      </w:r>
    </w:p>
    <w:p w14:paraId="13EBAF8A" w14:textId="7CF20FB8" w:rsidR="00CB2C5F" w:rsidRPr="007D5CD5" w:rsidRDefault="00CB2C5F" w:rsidP="00CB2C5F">
      <w:pPr>
        <w:jc w:val="both"/>
        <w:rPr>
          <w:rFonts w:cstheme="minorHAnsi"/>
          <w:szCs w:val="22"/>
        </w:rPr>
      </w:pPr>
      <w:r w:rsidRPr="007D5CD5">
        <w:rPr>
          <w:rFonts w:cstheme="minorHAnsi"/>
          <w:szCs w:val="22"/>
        </w:rPr>
        <w:t>Honduras fortalece la cadena productiva de acu</w:t>
      </w:r>
      <w:r w:rsidR="00864F0C" w:rsidRPr="007D5CD5">
        <w:rPr>
          <w:rFonts w:cstheme="minorHAnsi"/>
          <w:szCs w:val="22"/>
        </w:rPr>
        <w:t xml:space="preserve">icultura </w:t>
      </w:r>
      <w:r w:rsidRPr="007D5CD5">
        <w:rPr>
          <w:rFonts w:cstheme="minorHAnsi"/>
          <w:szCs w:val="22"/>
        </w:rPr>
        <w:t>al mejorar la producción y productividad de la industria del camarón mediante el fortalecimiento de equipo innovador movido por energía eléctrica e insumos para la producción de un producto de calidad para la venta local y</w:t>
      </w:r>
      <w:r w:rsidR="00864F0C" w:rsidRPr="007D5CD5">
        <w:rPr>
          <w:rFonts w:cstheme="minorHAnsi"/>
          <w:szCs w:val="22"/>
        </w:rPr>
        <w:t xml:space="preserve"> de</w:t>
      </w:r>
      <w:r w:rsidRPr="007D5CD5">
        <w:rPr>
          <w:rFonts w:cstheme="minorHAnsi"/>
          <w:szCs w:val="22"/>
        </w:rPr>
        <w:t xml:space="preserve"> exportación. </w:t>
      </w:r>
    </w:p>
    <w:p w14:paraId="23E289F6" w14:textId="77777777" w:rsidR="00CB2C5F" w:rsidRPr="007D5CD5" w:rsidRDefault="00CB2C5F" w:rsidP="00CB2C5F">
      <w:pPr>
        <w:jc w:val="both"/>
        <w:rPr>
          <w:rFonts w:cstheme="minorHAnsi"/>
          <w:b/>
          <w:bCs/>
          <w:szCs w:val="22"/>
        </w:rPr>
      </w:pPr>
    </w:p>
    <w:p w14:paraId="53BA0BA6" w14:textId="7B666FF8" w:rsidR="00CB2C5F" w:rsidRPr="007D5CD5" w:rsidRDefault="00CB2C5F" w:rsidP="00CB2C5F">
      <w:pPr>
        <w:jc w:val="both"/>
        <w:rPr>
          <w:rFonts w:cstheme="minorHAnsi"/>
          <w:b/>
          <w:bCs/>
          <w:szCs w:val="22"/>
        </w:rPr>
      </w:pPr>
      <w:r w:rsidRPr="007D5CD5">
        <w:rPr>
          <w:rFonts w:cstheme="minorHAnsi"/>
          <w:b/>
          <w:bCs/>
          <w:szCs w:val="22"/>
        </w:rPr>
        <w:t>Indicador de Capacidad:</w:t>
      </w:r>
    </w:p>
    <w:p w14:paraId="235DBE94" w14:textId="3FC6BFFA" w:rsidR="00CB2C5F" w:rsidRPr="007D5CD5" w:rsidRDefault="00CB2C5F" w:rsidP="00CB2C5F">
      <w:pPr>
        <w:jc w:val="both"/>
        <w:rPr>
          <w:rFonts w:cstheme="minorHAnsi"/>
          <w:szCs w:val="22"/>
        </w:rPr>
      </w:pPr>
      <w:r w:rsidRPr="007D5CD5">
        <w:rPr>
          <w:rFonts w:cstheme="minorHAnsi"/>
          <w:szCs w:val="22"/>
        </w:rPr>
        <w:t>Cada unidad productiva propone iniciar con una capacidad de 52,800 libras de camarón/año, de doces hectáreas</w:t>
      </w:r>
      <w:r w:rsidR="00864F0C" w:rsidRPr="007D5CD5">
        <w:rPr>
          <w:rFonts w:cstheme="minorHAnsi"/>
          <w:szCs w:val="22"/>
        </w:rPr>
        <w:t>; c</w:t>
      </w:r>
      <w:r w:rsidRPr="007D5CD5">
        <w:rPr>
          <w:rFonts w:cstheme="minorHAnsi"/>
          <w:szCs w:val="22"/>
        </w:rPr>
        <w:t xml:space="preserve">ada hectárea producirá 4,400 libras de camarón en el año, producto de 2.2 ciclos /año. </w:t>
      </w:r>
      <w:r w:rsidR="00864F0C" w:rsidRPr="007D5CD5">
        <w:rPr>
          <w:rFonts w:cstheme="minorHAnsi"/>
          <w:szCs w:val="22"/>
        </w:rPr>
        <w:t>Por lo que</w:t>
      </w:r>
      <w:r w:rsidRPr="007D5CD5">
        <w:rPr>
          <w:rFonts w:cstheme="minorHAnsi"/>
          <w:szCs w:val="22"/>
        </w:rPr>
        <w:t xml:space="preserve"> cada hectárea </w:t>
      </w:r>
      <w:r w:rsidRPr="007D5CD5">
        <w:rPr>
          <w:rFonts w:cstheme="minorHAnsi"/>
          <w:szCs w:val="22"/>
        </w:rPr>
        <w:lastRenderedPageBreak/>
        <w:t>producirá 2000 libras de camarón/ciclo, en el primer año</w:t>
      </w:r>
      <w:r w:rsidR="00864F0C" w:rsidRPr="007D5CD5">
        <w:rPr>
          <w:rFonts w:cstheme="minorHAnsi"/>
          <w:szCs w:val="22"/>
        </w:rPr>
        <w:t>; p</w:t>
      </w:r>
      <w:r w:rsidRPr="007D5CD5">
        <w:rPr>
          <w:rFonts w:cstheme="minorHAnsi"/>
          <w:szCs w:val="22"/>
        </w:rPr>
        <w:t>ara los siguientes años tendrá un crecimiento del 2%</w:t>
      </w:r>
      <w:r w:rsidR="00864F0C" w:rsidRPr="007D5CD5">
        <w:rPr>
          <w:rFonts w:cstheme="minorHAnsi"/>
          <w:szCs w:val="22"/>
        </w:rPr>
        <w:t xml:space="preserve"> </w:t>
      </w:r>
      <w:r w:rsidRPr="007D5CD5">
        <w:rPr>
          <w:rFonts w:cstheme="minorHAnsi"/>
          <w:szCs w:val="22"/>
        </w:rPr>
        <w:t xml:space="preserve">del 2 </w:t>
      </w:r>
      <w:r w:rsidR="009F7F29" w:rsidRPr="007D5CD5">
        <w:rPr>
          <w:rFonts w:cstheme="minorHAnsi"/>
          <w:szCs w:val="22"/>
        </w:rPr>
        <w:t>-</w:t>
      </w:r>
      <w:r w:rsidRPr="007D5CD5">
        <w:rPr>
          <w:rFonts w:cstheme="minorHAnsi"/>
          <w:szCs w:val="22"/>
        </w:rPr>
        <w:t xml:space="preserve"> 5 años de duración del proyecto.</w:t>
      </w:r>
    </w:p>
    <w:p w14:paraId="7D59F110" w14:textId="77777777" w:rsidR="00CB2C5F" w:rsidRPr="007D5CD5" w:rsidRDefault="00CB2C5F" w:rsidP="00CB2C5F">
      <w:pPr>
        <w:jc w:val="both"/>
        <w:rPr>
          <w:rFonts w:cstheme="minorHAnsi"/>
          <w:b/>
          <w:bCs/>
          <w:szCs w:val="22"/>
        </w:rPr>
      </w:pPr>
    </w:p>
    <w:p w14:paraId="5E64F8B3" w14:textId="44D3686D" w:rsidR="00CB2C5F" w:rsidRPr="007D5CD5" w:rsidRDefault="00CB2C5F" w:rsidP="00CB2C5F">
      <w:pPr>
        <w:jc w:val="both"/>
        <w:rPr>
          <w:rFonts w:cstheme="minorHAnsi"/>
          <w:szCs w:val="22"/>
        </w:rPr>
      </w:pPr>
      <w:r w:rsidRPr="007D5CD5">
        <w:rPr>
          <w:rFonts w:cstheme="minorHAnsi"/>
          <w:b/>
          <w:bCs/>
          <w:szCs w:val="22"/>
        </w:rPr>
        <w:t>Indicadores de beneficio</w:t>
      </w:r>
      <w:r w:rsidRPr="007D5CD5">
        <w:rPr>
          <w:rFonts w:cstheme="minorHAnsi"/>
          <w:szCs w:val="22"/>
        </w:rPr>
        <w:t>:</w:t>
      </w:r>
    </w:p>
    <w:p w14:paraId="62A5C910" w14:textId="621181C3" w:rsidR="00CB2C5F" w:rsidRPr="007D5CD5" w:rsidRDefault="00CB2C5F" w:rsidP="00CB2C5F">
      <w:pPr>
        <w:jc w:val="both"/>
        <w:rPr>
          <w:rFonts w:cstheme="minorHAnsi"/>
          <w:szCs w:val="22"/>
        </w:rPr>
      </w:pPr>
      <w:r w:rsidRPr="007D5CD5">
        <w:rPr>
          <w:rFonts w:cstheme="minorHAnsi"/>
          <w:szCs w:val="22"/>
        </w:rPr>
        <w:t>Indicadores de beneficio:</w:t>
      </w:r>
      <w:r w:rsidR="00864F0C" w:rsidRPr="007D5CD5">
        <w:rPr>
          <w:rFonts w:cstheme="minorHAnsi"/>
          <w:szCs w:val="22"/>
        </w:rPr>
        <w:t xml:space="preserve"> </w:t>
      </w:r>
      <w:r w:rsidRPr="007D5CD5">
        <w:rPr>
          <w:rFonts w:cstheme="minorHAnsi"/>
          <w:szCs w:val="22"/>
        </w:rPr>
        <w:t xml:space="preserve">16 familias por grupo atendido, que habitan en áreas postergadas y con poca posibilidad de generar ingresos provenientes de la venta </w:t>
      </w:r>
      <w:r w:rsidR="00864F0C" w:rsidRPr="007D5CD5">
        <w:rPr>
          <w:rFonts w:cstheme="minorHAnsi"/>
          <w:szCs w:val="22"/>
        </w:rPr>
        <w:t>camarón,</w:t>
      </w:r>
      <w:r w:rsidRPr="007D5CD5">
        <w:rPr>
          <w:rFonts w:cstheme="minorHAnsi"/>
          <w:szCs w:val="22"/>
        </w:rPr>
        <w:t xml:space="preserve"> pero pueden incorporarse en las actividades de producción y venta del camarón para entrega inmediata, esto</w:t>
      </w:r>
      <w:r w:rsidR="00864F0C" w:rsidRPr="007D5CD5">
        <w:rPr>
          <w:rFonts w:cstheme="minorHAnsi"/>
          <w:szCs w:val="22"/>
        </w:rPr>
        <w:t xml:space="preserve"> con</w:t>
      </w:r>
      <w:r w:rsidRPr="007D5CD5">
        <w:rPr>
          <w:rFonts w:cstheme="minorHAnsi"/>
          <w:szCs w:val="22"/>
        </w:rPr>
        <w:t xml:space="preserve"> relación al mercado local </w:t>
      </w:r>
      <w:r w:rsidR="00864F0C" w:rsidRPr="007D5CD5">
        <w:rPr>
          <w:rFonts w:cstheme="minorHAnsi"/>
          <w:szCs w:val="22"/>
        </w:rPr>
        <w:t>con un estimado</w:t>
      </w:r>
      <w:r w:rsidRPr="007D5CD5">
        <w:rPr>
          <w:rFonts w:cstheme="minorHAnsi"/>
          <w:szCs w:val="22"/>
        </w:rPr>
        <w:t xml:space="preserve"> el 10</w:t>
      </w:r>
      <w:r w:rsidR="000B1696" w:rsidRPr="007D5CD5">
        <w:rPr>
          <w:rFonts w:cstheme="minorHAnsi"/>
          <w:szCs w:val="22"/>
        </w:rPr>
        <w:t>%</w:t>
      </w:r>
      <w:r w:rsidRPr="007D5CD5">
        <w:rPr>
          <w:rFonts w:cstheme="minorHAnsi"/>
          <w:szCs w:val="22"/>
        </w:rPr>
        <w:t xml:space="preserve"> de la producción. </w:t>
      </w:r>
    </w:p>
    <w:p w14:paraId="2B3ACF80" w14:textId="77777777" w:rsidR="00CB2C5F" w:rsidRPr="007D5CD5" w:rsidRDefault="00CB2C5F" w:rsidP="00CB2C5F">
      <w:pPr>
        <w:jc w:val="both"/>
        <w:rPr>
          <w:rFonts w:cstheme="minorHAnsi"/>
          <w:b/>
          <w:bCs/>
          <w:szCs w:val="22"/>
        </w:rPr>
      </w:pPr>
    </w:p>
    <w:p w14:paraId="0D1F4315" w14:textId="5C545B2E" w:rsidR="00CB2C5F" w:rsidRPr="007D5CD5" w:rsidRDefault="00CB2C5F" w:rsidP="00CB2C5F">
      <w:pPr>
        <w:jc w:val="both"/>
        <w:rPr>
          <w:rFonts w:cstheme="minorHAnsi"/>
          <w:szCs w:val="22"/>
        </w:rPr>
      </w:pPr>
      <w:r w:rsidRPr="007D5CD5">
        <w:rPr>
          <w:rFonts w:cstheme="minorHAnsi"/>
          <w:b/>
          <w:bCs/>
          <w:szCs w:val="22"/>
        </w:rPr>
        <w:t xml:space="preserve">Indicadores de rentabilidad:   </w:t>
      </w:r>
    </w:p>
    <w:p w14:paraId="035D2F0F" w14:textId="3B628349" w:rsidR="00CB2C5F" w:rsidRPr="007D5CD5" w:rsidRDefault="00CB2C5F" w:rsidP="00CB2C5F">
      <w:pPr>
        <w:jc w:val="both"/>
        <w:rPr>
          <w:rFonts w:cstheme="minorHAnsi"/>
          <w:szCs w:val="22"/>
        </w:rPr>
      </w:pPr>
      <w:r w:rsidRPr="007D5CD5">
        <w:rPr>
          <w:rFonts w:cstheme="minorHAnsi"/>
          <w:szCs w:val="22"/>
        </w:rPr>
        <w:t xml:space="preserve">Se propone que los precios con los cuales se comercialice cada libra de camarón producidos por los grupos organizados </w:t>
      </w:r>
      <w:r w:rsidR="000B1696" w:rsidRPr="007D5CD5">
        <w:rPr>
          <w:rFonts w:cstheme="minorHAnsi"/>
          <w:szCs w:val="22"/>
        </w:rPr>
        <w:t>e independientes en las zonas productivas</w:t>
      </w:r>
      <w:r w:rsidRPr="007D5CD5">
        <w:rPr>
          <w:rFonts w:cstheme="minorHAnsi"/>
          <w:szCs w:val="22"/>
        </w:rPr>
        <w:t xml:space="preserve"> no se </w:t>
      </w:r>
      <w:r w:rsidR="00864F0C" w:rsidRPr="007D5CD5">
        <w:rPr>
          <w:rFonts w:cstheme="minorHAnsi"/>
          <w:szCs w:val="22"/>
        </w:rPr>
        <w:t>vend</w:t>
      </w:r>
      <w:r w:rsidR="00B27572" w:rsidRPr="007D5CD5">
        <w:rPr>
          <w:rFonts w:cstheme="minorHAnsi"/>
          <w:szCs w:val="22"/>
        </w:rPr>
        <w:t>a</w:t>
      </w:r>
      <w:r w:rsidR="00864F0C" w:rsidRPr="007D5CD5">
        <w:rPr>
          <w:rFonts w:cstheme="minorHAnsi"/>
          <w:szCs w:val="22"/>
        </w:rPr>
        <w:t>n</w:t>
      </w:r>
      <w:r w:rsidRPr="007D5CD5">
        <w:rPr>
          <w:rFonts w:cstheme="minorHAnsi"/>
          <w:szCs w:val="22"/>
        </w:rPr>
        <w:t xml:space="preserve"> a menos precio</w:t>
      </w:r>
      <w:r w:rsidR="00B27572" w:rsidRPr="007D5CD5">
        <w:rPr>
          <w:rFonts w:cstheme="minorHAnsi"/>
          <w:szCs w:val="22"/>
        </w:rPr>
        <w:t xml:space="preserve"> del</w:t>
      </w:r>
      <w:r w:rsidRPr="007D5CD5">
        <w:rPr>
          <w:rFonts w:cstheme="minorHAnsi"/>
          <w:szCs w:val="22"/>
        </w:rPr>
        <w:t xml:space="preserve"> que </w:t>
      </w:r>
      <w:r w:rsidR="000B1696" w:rsidRPr="007D5CD5">
        <w:rPr>
          <w:rFonts w:cstheme="minorHAnsi"/>
          <w:szCs w:val="22"/>
        </w:rPr>
        <w:t>se analizó</w:t>
      </w:r>
      <w:r w:rsidRPr="007D5CD5">
        <w:rPr>
          <w:rFonts w:cstheme="minorHAnsi"/>
          <w:szCs w:val="22"/>
        </w:rPr>
        <w:t xml:space="preserve"> en el perfil de ingreso que es de L. 40.00 /libra de camarón.</w:t>
      </w:r>
    </w:p>
    <w:p w14:paraId="011ACABE" w14:textId="77777777" w:rsidR="00CB2C5F" w:rsidRPr="007D5CD5" w:rsidRDefault="00CB2C5F" w:rsidP="00CB2C5F">
      <w:pPr>
        <w:jc w:val="both"/>
        <w:rPr>
          <w:rFonts w:cstheme="minorHAnsi"/>
          <w:b/>
          <w:bCs/>
          <w:szCs w:val="22"/>
        </w:rPr>
      </w:pPr>
    </w:p>
    <w:p w14:paraId="28E30F4B" w14:textId="0A372889" w:rsidR="00CB2C5F" w:rsidRPr="007D5CD5" w:rsidRDefault="00CB2C5F" w:rsidP="00CB2C5F">
      <w:pPr>
        <w:jc w:val="both"/>
        <w:rPr>
          <w:rFonts w:cstheme="minorHAnsi"/>
          <w:b/>
          <w:bCs/>
          <w:szCs w:val="22"/>
        </w:rPr>
      </w:pPr>
      <w:r w:rsidRPr="007D5CD5">
        <w:rPr>
          <w:rFonts w:cstheme="minorHAnsi"/>
          <w:b/>
          <w:bCs/>
          <w:szCs w:val="22"/>
        </w:rPr>
        <w:t>Indicadores de Efectividad:</w:t>
      </w:r>
    </w:p>
    <w:p w14:paraId="29CE769B" w14:textId="19FF4D82" w:rsidR="00CB2C5F" w:rsidRPr="007D5CD5" w:rsidRDefault="00CB2C5F" w:rsidP="00CB2C5F">
      <w:pPr>
        <w:jc w:val="both"/>
        <w:rPr>
          <w:rFonts w:cstheme="minorHAnsi"/>
          <w:szCs w:val="22"/>
        </w:rPr>
      </w:pPr>
      <w:r w:rsidRPr="007D5CD5">
        <w:rPr>
          <w:rFonts w:cstheme="minorHAnsi"/>
          <w:szCs w:val="22"/>
        </w:rPr>
        <w:t xml:space="preserve">El mercado del camarón por unidad no tiene cubierta la demanda aún ni en el mercado local de este rubro, por lo cual se tiene garantizada </w:t>
      </w:r>
      <w:r w:rsidR="000B1696" w:rsidRPr="007D5CD5">
        <w:rPr>
          <w:rFonts w:cstheme="minorHAnsi"/>
          <w:szCs w:val="22"/>
        </w:rPr>
        <w:t xml:space="preserve">la </w:t>
      </w:r>
      <w:r w:rsidRPr="007D5CD5">
        <w:rPr>
          <w:rFonts w:cstheme="minorHAnsi"/>
          <w:szCs w:val="22"/>
        </w:rPr>
        <w:t>producción en un 100%.</w:t>
      </w:r>
    </w:p>
    <w:p w14:paraId="70A8E149" w14:textId="7BE08C9F" w:rsidR="00CB2C5F" w:rsidRPr="007D5CD5" w:rsidRDefault="00CB2C5F" w:rsidP="00CB2C5F">
      <w:pPr>
        <w:jc w:val="both"/>
        <w:rPr>
          <w:rFonts w:cstheme="minorHAnsi"/>
          <w:b/>
          <w:bCs/>
          <w:szCs w:val="22"/>
        </w:rPr>
      </w:pPr>
      <w:r w:rsidRPr="007D5CD5">
        <w:rPr>
          <w:rFonts w:cstheme="minorHAnsi"/>
          <w:b/>
          <w:bCs/>
          <w:szCs w:val="22"/>
        </w:rPr>
        <w:t>Indicador de valor:</w:t>
      </w:r>
    </w:p>
    <w:p w14:paraId="19D7AA94" w14:textId="5158AC63" w:rsidR="00CB2C5F" w:rsidRPr="007D5CD5" w:rsidRDefault="00CB2C5F" w:rsidP="00CB2C5F">
      <w:pPr>
        <w:jc w:val="both"/>
        <w:rPr>
          <w:rFonts w:cstheme="minorHAnsi"/>
          <w:szCs w:val="22"/>
        </w:rPr>
      </w:pPr>
      <w:r w:rsidRPr="007D5CD5">
        <w:rPr>
          <w:rFonts w:cstheme="minorHAnsi"/>
          <w:szCs w:val="22"/>
        </w:rPr>
        <w:t xml:space="preserve">Cada unidad productiva tendrá una producción estimada 52,800. </w:t>
      </w:r>
      <w:r w:rsidR="000B1696" w:rsidRPr="007D5CD5">
        <w:rPr>
          <w:rFonts w:cstheme="minorHAnsi"/>
          <w:szCs w:val="22"/>
        </w:rPr>
        <w:t>L</w:t>
      </w:r>
      <w:r w:rsidRPr="007D5CD5">
        <w:rPr>
          <w:rFonts w:cstheme="minorHAnsi"/>
          <w:szCs w:val="22"/>
        </w:rPr>
        <w:t>ibras</w:t>
      </w:r>
      <w:r w:rsidR="000B1696" w:rsidRPr="007D5CD5">
        <w:rPr>
          <w:rFonts w:cstheme="minorHAnsi"/>
          <w:szCs w:val="22"/>
        </w:rPr>
        <w:t>/</w:t>
      </w:r>
      <w:r w:rsidRPr="007D5CD5">
        <w:rPr>
          <w:rFonts w:cstheme="minorHAnsi"/>
          <w:szCs w:val="22"/>
        </w:rPr>
        <w:t>año, considerando que son pequeños emprendedores</w:t>
      </w:r>
      <w:r w:rsidR="00B27572" w:rsidRPr="007D5CD5">
        <w:rPr>
          <w:rFonts w:cstheme="minorHAnsi"/>
          <w:szCs w:val="22"/>
        </w:rPr>
        <w:t xml:space="preserve"> </w:t>
      </w:r>
      <w:r w:rsidRPr="007D5CD5">
        <w:rPr>
          <w:rFonts w:cstheme="minorHAnsi"/>
          <w:szCs w:val="22"/>
        </w:rPr>
        <w:t xml:space="preserve">en las diferentes regiones del país.   </w:t>
      </w:r>
    </w:p>
    <w:p w14:paraId="3C3ECB3C" w14:textId="77777777" w:rsidR="00777DB3" w:rsidRPr="007D5CD5" w:rsidRDefault="00777DB3" w:rsidP="004F4E14">
      <w:pPr>
        <w:rPr>
          <w:rFonts w:cstheme="minorHAnsi"/>
          <w:szCs w:val="22"/>
        </w:rPr>
      </w:pPr>
    </w:p>
    <w:p w14:paraId="4F8F05BA" w14:textId="79884467" w:rsidR="0035782E" w:rsidRDefault="0035782E" w:rsidP="00E45D38">
      <w:pPr>
        <w:pStyle w:val="Ttulo1"/>
        <w:numPr>
          <w:ilvl w:val="0"/>
          <w:numId w:val="10"/>
        </w:numPr>
        <w:spacing w:before="0" w:after="0"/>
        <w:ind w:left="567" w:hanging="567"/>
        <w:rPr>
          <w:rFonts w:cstheme="minorHAnsi"/>
          <w:bCs/>
          <w:caps/>
          <w:szCs w:val="24"/>
        </w:rPr>
      </w:pPr>
      <w:bookmarkStart w:id="194" w:name="_Toc126070864"/>
      <w:r w:rsidRPr="007D5CD5">
        <w:rPr>
          <w:rFonts w:cstheme="minorHAnsi"/>
          <w:bCs/>
          <w:caps/>
          <w:szCs w:val="24"/>
        </w:rPr>
        <w:t>Anexos</w:t>
      </w:r>
      <w:bookmarkEnd w:id="194"/>
    </w:p>
    <w:p w14:paraId="7BB51B4D" w14:textId="77777777" w:rsidR="00E45D38" w:rsidRPr="00E45D38" w:rsidRDefault="00E45D38" w:rsidP="00E45D38"/>
    <w:p w14:paraId="3CDB9054" w14:textId="287188B3" w:rsidR="0035782E" w:rsidRPr="007D5CD5" w:rsidRDefault="0035782E">
      <w:pPr>
        <w:pStyle w:val="Ttulo2"/>
        <w:numPr>
          <w:ilvl w:val="0"/>
          <w:numId w:val="19"/>
        </w:numPr>
        <w:ind w:left="567" w:hanging="567"/>
        <w:rPr>
          <w:rFonts w:cstheme="minorHAnsi"/>
        </w:rPr>
      </w:pPr>
      <w:bookmarkStart w:id="195" w:name="_Toc126070865"/>
      <w:r w:rsidRPr="007D5CD5">
        <w:rPr>
          <w:rFonts w:cstheme="minorHAnsi"/>
        </w:rPr>
        <w:t>Contextualización</w:t>
      </w:r>
      <w:bookmarkEnd w:id="195"/>
    </w:p>
    <w:p w14:paraId="0191A056" w14:textId="77777777" w:rsidR="007D3195" w:rsidRPr="007D5CD5" w:rsidRDefault="007D3195" w:rsidP="007D3195">
      <w:pPr>
        <w:spacing w:line="276" w:lineRule="auto"/>
        <w:jc w:val="both"/>
        <w:rPr>
          <w:rFonts w:cstheme="minorHAnsi"/>
          <w:bCs/>
          <w:szCs w:val="22"/>
        </w:rPr>
      </w:pPr>
    </w:p>
    <w:p w14:paraId="73393013" w14:textId="78C6CC3B" w:rsidR="007D3195" w:rsidRPr="007D5CD5" w:rsidRDefault="007D3195" w:rsidP="007D3195">
      <w:pPr>
        <w:spacing w:line="276" w:lineRule="auto"/>
        <w:jc w:val="both"/>
        <w:rPr>
          <w:rFonts w:cstheme="minorHAnsi"/>
          <w:bCs/>
          <w:szCs w:val="22"/>
        </w:rPr>
      </w:pPr>
      <w:r w:rsidRPr="007D5CD5">
        <w:rPr>
          <w:rFonts w:cstheme="minorHAnsi"/>
          <w:bCs/>
          <w:szCs w:val="22"/>
        </w:rPr>
        <w:t>En el presente cuadro se presenta la conceptualización del proyecto del camarón:</w:t>
      </w:r>
    </w:p>
    <w:tbl>
      <w:tblPr>
        <w:tblW w:w="9394" w:type="dxa"/>
        <w:tblCellMar>
          <w:left w:w="70" w:type="dxa"/>
          <w:right w:w="70" w:type="dxa"/>
        </w:tblCellMar>
        <w:tblLook w:val="04A0" w:firstRow="1" w:lastRow="0" w:firstColumn="1" w:lastColumn="0" w:noHBand="0" w:noVBand="1"/>
      </w:tblPr>
      <w:tblGrid>
        <w:gridCol w:w="1655"/>
        <w:gridCol w:w="1512"/>
        <w:gridCol w:w="1305"/>
        <w:gridCol w:w="1123"/>
        <w:gridCol w:w="1312"/>
        <w:gridCol w:w="1293"/>
        <w:gridCol w:w="1194"/>
      </w:tblGrid>
      <w:tr w:rsidR="00B27572" w:rsidRPr="007D5CD5" w14:paraId="499B2951" w14:textId="77777777" w:rsidTr="00E45D38">
        <w:tc>
          <w:tcPr>
            <w:tcW w:w="165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bookmarkEnd w:id="192"/>
          <w:p w14:paraId="5A56C464" w14:textId="258FED6F" w:rsidR="00CB2C5F" w:rsidRPr="007D5CD5" w:rsidRDefault="00B27572" w:rsidP="00103671">
            <w:pPr>
              <w:jc w:val="center"/>
              <w:rPr>
                <w:rFonts w:eastAsia="Times New Roman" w:cstheme="minorHAnsi"/>
                <w:b/>
                <w:bCs/>
                <w:color w:val="000000"/>
                <w:szCs w:val="22"/>
                <w:lang w:val="es-HN" w:eastAsia="es-HN"/>
              </w:rPr>
            </w:pPr>
            <w:r w:rsidRPr="007D5CD5">
              <w:rPr>
                <w:rFonts w:eastAsia="Times New Roman" w:cstheme="minorHAnsi"/>
                <w:b/>
                <w:bCs/>
                <w:color w:val="000000"/>
                <w:szCs w:val="22"/>
                <w:lang w:val="es-HN" w:eastAsia="es-HN"/>
              </w:rPr>
              <w:t>No.</w:t>
            </w:r>
          </w:p>
        </w:tc>
        <w:tc>
          <w:tcPr>
            <w:tcW w:w="151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DB903CC" w14:textId="7A52B2E9" w:rsidR="00CB2C5F" w:rsidRPr="007D5CD5" w:rsidRDefault="00B27572" w:rsidP="00103671">
            <w:pPr>
              <w:jc w:val="center"/>
              <w:rPr>
                <w:rFonts w:eastAsia="Times New Roman" w:cstheme="minorHAnsi"/>
                <w:b/>
                <w:bCs/>
                <w:color w:val="000000"/>
                <w:szCs w:val="22"/>
                <w:lang w:val="es-HN" w:eastAsia="es-HN"/>
              </w:rPr>
            </w:pPr>
            <w:r w:rsidRPr="007D5CD5">
              <w:rPr>
                <w:rFonts w:eastAsia="Times New Roman" w:cstheme="minorHAnsi"/>
                <w:b/>
                <w:bCs/>
                <w:color w:val="000000"/>
                <w:szCs w:val="22"/>
                <w:lang w:val="es-HN" w:eastAsia="es-HN"/>
              </w:rPr>
              <w:t xml:space="preserve">Área Geográfica </w:t>
            </w:r>
            <w:r w:rsidR="00CB2C5F" w:rsidRPr="007D5CD5">
              <w:rPr>
                <w:rFonts w:eastAsia="Times New Roman" w:cstheme="minorHAnsi"/>
                <w:b/>
                <w:bCs/>
                <w:color w:val="000000"/>
                <w:szCs w:val="22"/>
                <w:lang w:val="es-HN" w:eastAsia="es-HN"/>
              </w:rPr>
              <w:t>(municipio y departamento)</w:t>
            </w:r>
          </w:p>
        </w:tc>
        <w:tc>
          <w:tcPr>
            <w:tcW w:w="1305"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DD39049" w14:textId="58EDE6F0" w:rsidR="00CB2C5F" w:rsidRPr="007D5CD5" w:rsidRDefault="00B27572" w:rsidP="00103671">
            <w:pPr>
              <w:jc w:val="center"/>
              <w:rPr>
                <w:rFonts w:eastAsia="Times New Roman" w:cstheme="minorHAnsi"/>
                <w:b/>
                <w:bCs/>
                <w:color w:val="000000"/>
                <w:szCs w:val="22"/>
                <w:lang w:val="es-HN" w:eastAsia="es-HN"/>
              </w:rPr>
            </w:pPr>
            <w:r w:rsidRPr="007D5CD5">
              <w:rPr>
                <w:rFonts w:eastAsia="Times New Roman" w:cstheme="minorHAnsi"/>
                <w:b/>
                <w:bCs/>
                <w:color w:val="000000"/>
                <w:szCs w:val="22"/>
                <w:lang w:val="es-HN" w:eastAsia="es-HN"/>
              </w:rPr>
              <w:t xml:space="preserve">Posible número </w:t>
            </w:r>
            <w:r w:rsidR="00CB2C5F" w:rsidRPr="007D5CD5">
              <w:rPr>
                <w:rFonts w:eastAsia="Times New Roman" w:cstheme="minorHAnsi"/>
                <w:b/>
                <w:bCs/>
                <w:color w:val="000000"/>
                <w:szCs w:val="22"/>
                <w:lang w:val="es-HN" w:eastAsia="es-HN"/>
              </w:rPr>
              <w:t>de Beneficiarios</w:t>
            </w:r>
          </w:p>
        </w:tc>
        <w:tc>
          <w:tcPr>
            <w:tcW w:w="1123"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8531EEE" w14:textId="5155D479" w:rsidR="00CB2C5F" w:rsidRPr="007D5CD5" w:rsidRDefault="00B27572" w:rsidP="00103671">
            <w:pPr>
              <w:jc w:val="center"/>
              <w:rPr>
                <w:rFonts w:eastAsia="Times New Roman" w:cstheme="minorHAnsi"/>
                <w:b/>
                <w:bCs/>
                <w:color w:val="000000"/>
                <w:szCs w:val="22"/>
                <w:lang w:val="es-HN" w:eastAsia="es-HN"/>
              </w:rPr>
            </w:pPr>
            <w:r w:rsidRPr="007D5CD5">
              <w:rPr>
                <w:rFonts w:eastAsia="Times New Roman" w:cstheme="minorHAnsi"/>
                <w:b/>
                <w:bCs/>
                <w:color w:val="000000"/>
                <w:szCs w:val="22"/>
                <w:lang w:val="es-HN" w:eastAsia="es-HN"/>
              </w:rPr>
              <w:t xml:space="preserve">Aliado </w:t>
            </w:r>
            <w:r w:rsidR="00CB2C5F" w:rsidRPr="007D5CD5">
              <w:rPr>
                <w:rFonts w:eastAsia="Times New Roman" w:cstheme="minorHAnsi"/>
                <w:b/>
                <w:bCs/>
                <w:color w:val="000000"/>
                <w:szCs w:val="22"/>
                <w:lang w:val="es-HN" w:eastAsia="es-HN"/>
              </w:rPr>
              <w:t>Financiero</w:t>
            </w:r>
          </w:p>
        </w:tc>
        <w:tc>
          <w:tcPr>
            <w:tcW w:w="131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37D66535" w14:textId="598F84DA" w:rsidR="00CB2C5F" w:rsidRPr="007D5CD5" w:rsidRDefault="00B27572" w:rsidP="00103671">
            <w:pPr>
              <w:jc w:val="center"/>
              <w:rPr>
                <w:rFonts w:eastAsia="Times New Roman" w:cstheme="minorHAnsi"/>
                <w:b/>
                <w:bCs/>
                <w:color w:val="000000"/>
                <w:szCs w:val="22"/>
                <w:lang w:val="es-HN" w:eastAsia="es-HN"/>
              </w:rPr>
            </w:pPr>
            <w:r w:rsidRPr="007D5CD5">
              <w:rPr>
                <w:rFonts w:eastAsia="Times New Roman" w:cstheme="minorHAnsi"/>
                <w:b/>
                <w:bCs/>
                <w:color w:val="000000"/>
                <w:szCs w:val="22"/>
                <w:lang w:val="es-HN" w:eastAsia="es-HN"/>
              </w:rPr>
              <w:t xml:space="preserve">Aliado </w:t>
            </w:r>
            <w:r w:rsidR="00CB2C5F" w:rsidRPr="007D5CD5">
              <w:rPr>
                <w:rFonts w:eastAsia="Times New Roman" w:cstheme="minorHAnsi"/>
                <w:b/>
                <w:bCs/>
                <w:color w:val="000000"/>
                <w:szCs w:val="22"/>
                <w:lang w:val="es-HN" w:eastAsia="es-HN"/>
              </w:rPr>
              <w:t>Institucional</w:t>
            </w:r>
          </w:p>
        </w:tc>
        <w:tc>
          <w:tcPr>
            <w:tcW w:w="1293"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36F56671" w14:textId="0819C972" w:rsidR="00CB2C5F" w:rsidRPr="007D5CD5" w:rsidRDefault="00B27572" w:rsidP="00103671">
            <w:pPr>
              <w:jc w:val="center"/>
              <w:rPr>
                <w:rFonts w:eastAsia="Times New Roman" w:cstheme="minorHAnsi"/>
                <w:b/>
                <w:bCs/>
                <w:color w:val="000000"/>
                <w:szCs w:val="22"/>
                <w:lang w:val="es-HN" w:eastAsia="es-HN"/>
              </w:rPr>
            </w:pPr>
            <w:r w:rsidRPr="007D5CD5">
              <w:rPr>
                <w:rFonts w:eastAsia="Times New Roman" w:cstheme="minorHAnsi"/>
                <w:b/>
                <w:bCs/>
                <w:color w:val="000000"/>
                <w:szCs w:val="22"/>
                <w:lang w:val="es-HN" w:eastAsia="es-HN"/>
              </w:rPr>
              <w:t xml:space="preserve">Estimación de la </w:t>
            </w:r>
            <w:r w:rsidR="00CB2C5F" w:rsidRPr="007D5CD5">
              <w:rPr>
                <w:rFonts w:eastAsia="Times New Roman" w:cstheme="minorHAnsi"/>
                <w:b/>
                <w:bCs/>
                <w:color w:val="000000"/>
                <w:szCs w:val="22"/>
                <w:lang w:val="es-HN" w:eastAsia="es-HN"/>
              </w:rPr>
              <w:t xml:space="preserve">demanda, de </w:t>
            </w:r>
            <w:r w:rsidR="00CB2C5F" w:rsidRPr="007D5CD5">
              <w:rPr>
                <w:rFonts w:eastAsia="Times New Roman" w:cstheme="minorHAnsi"/>
                <w:b/>
                <w:bCs/>
                <w:color w:val="000000"/>
                <w:szCs w:val="22"/>
                <w:lang w:val="es-HN" w:eastAsia="es-HN"/>
              </w:rPr>
              <w:br/>
              <w:t xml:space="preserve">producto en </w:t>
            </w:r>
            <w:r w:rsidR="00CB2C5F" w:rsidRPr="007D5CD5">
              <w:rPr>
                <w:rFonts w:eastAsia="Times New Roman" w:cstheme="minorHAnsi"/>
                <w:b/>
                <w:bCs/>
                <w:color w:val="000000"/>
                <w:szCs w:val="22"/>
                <w:lang w:val="es-HN" w:eastAsia="es-HN"/>
              </w:rPr>
              <w:br/>
              <w:t>la región</w:t>
            </w:r>
          </w:p>
        </w:tc>
        <w:tc>
          <w:tcPr>
            <w:tcW w:w="119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7F67BBC3" w14:textId="649A47AF" w:rsidR="00CB2C5F" w:rsidRPr="007D5CD5" w:rsidRDefault="00B27572" w:rsidP="00103671">
            <w:pPr>
              <w:jc w:val="center"/>
              <w:rPr>
                <w:rFonts w:eastAsia="Times New Roman" w:cstheme="minorHAnsi"/>
                <w:b/>
                <w:bCs/>
                <w:color w:val="000000"/>
                <w:szCs w:val="22"/>
                <w:lang w:val="es-HN" w:eastAsia="es-HN"/>
              </w:rPr>
            </w:pPr>
            <w:r w:rsidRPr="007D5CD5">
              <w:rPr>
                <w:rFonts w:eastAsia="Times New Roman" w:cstheme="minorHAnsi"/>
                <w:b/>
                <w:bCs/>
                <w:color w:val="000000"/>
                <w:szCs w:val="22"/>
                <w:lang w:val="es-HN" w:eastAsia="es-HN"/>
              </w:rPr>
              <w:t xml:space="preserve">Estimación </w:t>
            </w:r>
            <w:r w:rsidR="00CB2C5F" w:rsidRPr="007D5CD5">
              <w:rPr>
                <w:rFonts w:eastAsia="Times New Roman" w:cstheme="minorHAnsi"/>
                <w:b/>
                <w:bCs/>
                <w:color w:val="000000"/>
                <w:szCs w:val="22"/>
                <w:lang w:val="es-HN" w:eastAsia="es-HN"/>
              </w:rPr>
              <w:t>del Consumo de electricidad en Kwas. Por mes</w:t>
            </w:r>
          </w:p>
        </w:tc>
      </w:tr>
      <w:tr w:rsidR="00B27572" w:rsidRPr="007D5CD5" w14:paraId="123A1175" w14:textId="77777777" w:rsidTr="00E45D38">
        <w:tc>
          <w:tcPr>
            <w:tcW w:w="1655" w:type="dxa"/>
            <w:tcBorders>
              <w:top w:val="nil"/>
              <w:left w:val="single" w:sz="4" w:space="0" w:color="auto"/>
              <w:bottom w:val="single" w:sz="4" w:space="0" w:color="auto"/>
              <w:right w:val="single" w:sz="4" w:space="0" w:color="auto"/>
            </w:tcBorders>
            <w:shd w:val="clear" w:color="auto" w:fill="auto"/>
            <w:vAlign w:val="center"/>
            <w:hideMark/>
          </w:tcPr>
          <w:p w14:paraId="608CDD78" w14:textId="77777777" w:rsidR="00CB2C5F" w:rsidRPr="007D5CD5" w:rsidRDefault="00CB2C5F" w:rsidP="00E47388">
            <w:pPr>
              <w:rPr>
                <w:rFonts w:eastAsia="Times New Roman" w:cstheme="minorHAnsi"/>
                <w:color w:val="000000"/>
                <w:szCs w:val="22"/>
                <w:lang w:val="es-HN" w:eastAsia="es-HN"/>
              </w:rPr>
            </w:pPr>
            <w:r w:rsidRPr="007D5CD5">
              <w:rPr>
                <w:rFonts w:eastAsia="Times New Roman" w:cstheme="minorHAnsi"/>
                <w:color w:val="000000"/>
                <w:szCs w:val="22"/>
                <w:lang w:val="es-HN" w:eastAsia="es-HN"/>
              </w:rPr>
              <w:t>Pequeños productores</w:t>
            </w:r>
          </w:p>
        </w:tc>
        <w:tc>
          <w:tcPr>
            <w:tcW w:w="1512" w:type="dxa"/>
            <w:tcBorders>
              <w:top w:val="nil"/>
              <w:left w:val="nil"/>
              <w:bottom w:val="single" w:sz="4" w:space="0" w:color="auto"/>
              <w:right w:val="single" w:sz="4" w:space="0" w:color="auto"/>
            </w:tcBorders>
            <w:shd w:val="clear" w:color="auto" w:fill="auto"/>
            <w:vAlign w:val="center"/>
            <w:hideMark/>
          </w:tcPr>
          <w:p w14:paraId="171924A8" w14:textId="77777777" w:rsidR="00CB2C5F" w:rsidRPr="007D5CD5" w:rsidRDefault="00CB2C5F" w:rsidP="00E47388">
            <w:pPr>
              <w:rPr>
                <w:rFonts w:eastAsia="Times New Roman" w:cstheme="minorHAnsi"/>
                <w:color w:val="000000"/>
                <w:szCs w:val="22"/>
                <w:lang w:val="es-HN" w:eastAsia="es-HN"/>
              </w:rPr>
            </w:pPr>
            <w:r w:rsidRPr="007D5CD5">
              <w:rPr>
                <w:rFonts w:eastAsia="Times New Roman" w:cstheme="minorHAnsi"/>
                <w:color w:val="000000"/>
                <w:szCs w:val="22"/>
                <w:lang w:val="es-HN" w:eastAsia="es-HN"/>
              </w:rPr>
              <w:t xml:space="preserve">Choluteca, Valle, Amapola, </w:t>
            </w:r>
          </w:p>
        </w:tc>
        <w:tc>
          <w:tcPr>
            <w:tcW w:w="13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9FEF43" w14:textId="77777777" w:rsidR="00CB2C5F" w:rsidRPr="007D5CD5" w:rsidRDefault="00CB2C5F" w:rsidP="00E47388">
            <w:pPr>
              <w:jc w:val="center"/>
              <w:rPr>
                <w:rFonts w:eastAsia="Times New Roman" w:cstheme="minorHAnsi"/>
                <w:color w:val="000000"/>
                <w:szCs w:val="22"/>
                <w:lang w:val="es-HN" w:eastAsia="es-HN"/>
              </w:rPr>
            </w:pPr>
            <w:r w:rsidRPr="007D5CD5">
              <w:rPr>
                <w:rFonts w:eastAsia="Times New Roman" w:cstheme="minorHAnsi"/>
                <w:color w:val="000000"/>
                <w:szCs w:val="22"/>
                <w:lang w:val="es-HN" w:eastAsia="es-HN"/>
              </w:rPr>
              <w:t>100</w:t>
            </w:r>
          </w:p>
        </w:tc>
        <w:tc>
          <w:tcPr>
            <w:tcW w:w="11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AAB9F4" w14:textId="77777777" w:rsidR="00CB2C5F" w:rsidRPr="007D5CD5" w:rsidRDefault="00CB2C5F" w:rsidP="00E47388">
            <w:pPr>
              <w:rPr>
                <w:rFonts w:eastAsia="Times New Roman" w:cstheme="minorHAnsi"/>
                <w:color w:val="000000"/>
                <w:szCs w:val="22"/>
                <w:lang w:val="es-HN" w:eastAsia="es-HN"/>
              </w:rPr>
            </w:pPr>
            <w:r w:rsidRPr="007D5CD5">
              <w:rPr>
                <w:rFonts w:eastAsia="Times New Roman" w:cstheme="minorHAnsi"/>
                <w:color w:val="000000"/>
                <w:szCs w:val="22"/>
                <w:lang w:val="es-HN" w:eastAsia="es-HN"/>
              </w:rPr>
              <w:t>BANADESA</w:t>
            </w:r>
          </w:p>
        </w:tc>
        <w:tc>
          <w:tcPr>
            <w:tcW w:w="13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AC8C99" w14:textId="77777777" w:rsidR="00CB2C5F" w:rsidRPr="007D5CD5" w:rsidRDefault="00CB2C5F" w:rsidP="00E47388">
            <w:pPr>
              <w:rPr>
                <w:rFonts w:eastAsia="Times New Roman" w:cstheme="minorHAnsi"/>
                <w:color w:val="000000"/>
                <w:szCs w:val="22"/>
                <w:lang w:val="es-HN" w:eastAsia="es-HN"/>
              </w:rPr>
            </w:pPr>
            <w:r w:rsidRPr="007D5CD5">
              <w:rPr>
                <w:rFonts w:eastAsia="Times New Roman" w:cstheme="minorHAnsi"/>
                <w:color w:val="000000"/>
                <w:szCs w:val="22"/>
                <w:lang w:val="es-HN" w:eastAsia="es-HN"/>
              </w:rPr>
              <w:t>INFOP, Pesa FAO</w:t>
            </w:r>
          </w:p>
        </w:tc>
        <w:tc>
          <w:tcPr>
            <w:tcW w:w="1293" w:type="dxa"/>
            <w:vMerge w:val="restart"/>
            <w:tcBorders>
              <w:top w:val="nil"/>
              <w:left w:val="single" w:sz="4" w:space="0" w:color="auto"/>
              <w:bottom w:val="single" w:sz="4" w:space="0" w:color="auto"/>
              <w:right w:val="single" w:sz="4" w:space="0" w:color="auto"/>
            </w:tcBorders>
            <w:shd w:val="clear" w:color="auto" w:fill="auto"/>
            <w:vAlign w:val="center"/>
            <w:hideMark/>
          </w:tcPr>
          <w:p w14:paraId="2A9AA3F2" w14:textId="77777777" w:rsidR="00CB2C5F" w:rsidRPr="007D5CD5" w:rsidRDefault="00CB2C5F" w:rsidP="00E47388">
            <w:pPr>
              <w:rPr>
                <w:rFonts w:eastAsia="Times New Roman" w:cstheme="minorHAnsi"/>
                <w:color w:val="000000"/>
                <w:szCs w:val="22"/>
                <w:lang w:val="es-HN" w:eastAsia="es-HN"/>
              </w:rPr>
            </w:pPr>
            <w:r w:rsidRPr="007D5CD5">
              <w:rPr>
                <w:rFonts w:eastAsia="Times New Roman" w:cstheme="minorHAnsi"/>
                <w:color w:val="000000"/>
                <w:szCs w:val="22"/>
                <w:lang w:val="es-HN" w:eastAsia="es-HN"/>
              </w:rPr>
              <w:t>450,000 libras para un mercado del 10%.</w:t>
            </w:r>
          </w:p>
          <w:p w14:paraId="09905701" w14:textId="77777777" w:rsidR="00CB2C5F" w:rsidRPr="007D5CD5" w:rsidRDefault="00CB2C5F" w:rsidP="00E47388">
            <w:pPr>
              <w:rPr>
                <w:rFonts w:eastAsia="Times New Roman" w:cstheme="minorHAnsi"/>
                <w:color w:val="000000"/>
                <w:szCs w:val="22"/>
                <w:lang w:val="es-HN" w:eastAsia="es-HN"/>
              </w:rPr>
            </w:pPr>
          </w:p>
          <w:p w14:paraId="01667DE9" w14:textId="77777777" w:rsidR="00CB2C5F" w:rsidRPr="007D5CD5" w:rsidRDefault="00CB2C5F" w:rsidP="00E47388">
            <w:pPr>
              <w:rPr>
                <w:rFonts w:eastAsia="Times New Roman" w:cstheme="minorHAnsi"/>
                <w:color w:val="000000"/>
                <w:szCs w:val="22"/>
                <w:lang w:val="es-HN" w:eastAsia="es-HN"/>
              </w:rPr>
            </w:pPr>
            <w:r w:rsidRPr="007D5CD5">
              <w:rPr>
                <w:rFonts w:eastAsia="Times New Roman" w:cstheme="minorHAnsi"/>
                <w:color w:val="000000"/>
                <w:szCs w:val="22"/>
                <w:lang w:val="es-HN" w:eastAsia="es-HN"/>
              </w:rPr>
              <w:t>Y el 90% para la exportación.</w:t>
            </w:r>
          </w:p>
        </w:tc>
        <w:tc>
          <w:tcPr>
            <w:tcW w:w="11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F8FE21" w14:textId="77777777" w:rsidR="00CB2C5F" w:rsidRPr="007D5CD5" w:rsidRDefault="00CB2C5F" w:rsidP="00E47388">
            <w:pPr>
              <w:jc w:val="center"/>
              <w:rPr>
                <w:rFonts w:eastAsia="Times New Roman" w:cstheme="minorHAnsi"/>
                <w:color w:val="000000"/>
                <w:szCs w:val="22"/>
                <w:lang w:val="es-HN" w:eastAsia="es-HN"/>
              </w:rPr>
            </w:pPr>
            <w:r w:rsidRPr="007D5CD5">
              <w:rPr>
                <w:rFonts w:eastAsia="Times New Roman" w:cstheme="minorHAnsi"/>
                <w:color w:val="000000"/>
                <w:szCs w:val="22"/>
                <w:lang w:val="es-HN" w:eastAsia="es-HN"/>
              </w:rPr>
              <w:t>1200 kW</w:t>
            </w:r>
          </w:p>
        </w:tc>
      </w:tr>
      <w:tr w:rsidR="00B27572" w:rsidRPr="007D5CD5" w14:paraId="24DCB700" w14:textId="77777777" w:rsidTr="00E45D38">
        <w:tc>
          <w:tcPr>
            <w:tcW w:w="1655" w:type="dxa"/>
            <w:tcBorders>
              <w:top w:val="nil"/>
              <w:left w:val="single" w:sz="4" w:space="0" w:color="auto"/>
              <w:bottom w:val="single" w:sz="4" w:space="0" w:color="auto"/>
              <w:right w:val="single" w:sz="4" w:space="0" w:color="auto"/>
            </w:tcBorders>
            <w:shd w:val="clear" w:color="auto" w:fill="auto"/>
            <w:vAlign w:val="center"/>
            <w:hideMark/>
          </w:tcPr>
          <w:p w14:paraId="58BC6FCC" w14:textId="77777777" w:rsidR="00CB2C5F" w:rsidRPr="007D5CD5" w:rsidRDefault="00CB2C5F" w:rsidP="00E47388">
            <w:pPr>
              <w:rPr>
                <w:rFonts w:eastAsia="Times New Roman" w:cstheme="minorHAnsi"/>
                <w:color w:val="000000"/>
                <w:szCs w:val="22"/>
                <w:lang w:val="es-HN" w:eastAsia="es-HN"/>
              </w:rPr>
            </w:pPr>
            <w:r w:rsidRPr="007D5CD5">
              <w:rPr>
                <w:rFonts w:eastAsia="Times New Roman" w:cstheme="minorHAnsi"/>
                <w:color w:val="000000"/>
                <w:szCs w:val="22"/>
                <w:lang w:val="es-HN" w:eastAsia="es-HN"/>
              </w:rPr>
              <w:t>Pequeños Productores</w:t>
            </w:r>
          </w:p>
        </w:tc>
        <w:tc>
          <w:tcPr>
            <w:tcW w:w="1512" w:type="dxa"/>
            <w:tcBorders>
              <w:top w:val="nil"/>
              <w:left w:val="nil"/>
              <w:bottom w:val="single" w:sz="4" w:space="0" w:color="auto"/>
              <w:right w:val="single" w:sz="4" w:space="0" w:color="auto"/>
            </w:tcBorders>
            <w:shd w:val="clear" w:color="auto" w:fill="auto"/>
            <w:vAlign w:val="center"/>
            <w:hideMark/>
          </w:tcPr>
          <w:p w14:paraId="5019CB16" w14:textId="77777777" w:rsidR="00CB2C5F" w:rsidRPr="007D5CD5" w:rsidRDefault="00CB2C5F" w:rsidP="00E47388">
            <w:pPr>
              <w:rPr>
                <w:rFonts w:eastAsia="Times New Roman" w:cstheme="minorHAnsi"/>
                <w:color w:val="000000"/>
                <w:szCs w:val="22"/>
                <w:lang w:val="es-HN" w:eastAsia="es-HN"/>
              </w:rPr>
            </w:pPr>
            <w:r w:rsidRPr="007D5CD5">
              <w:rPr>
                <w:rFonts w:eastAsia="Times New Roman" w:cstheme="minorHAnsi"/>
                <w:color w:val="000000"/>
                <w:szCs w:val="22"/>
                <w:lang w:val="es-HN" w:eastAsia="es-HN"/>
              </w:rPr>
              <w:t>Departamento de Cortes, Atlántida, Colon, Yoro.</w:t>
            </w:r>
          </w:p>
        </w:tc>
        <w:tc>
          <w:tcPr>
            <w:tcW w:w="1305" w:type="dxa"/>
            <w:vMerge/>
            <w:tcBorders>
              <w:top w:val="nil"/>
              <w:left w:val="single" w:sz="4" w:space="0" w:color="auto"/>
              <w:bottom w:val="single" w:sz="4" w:space="0" w:color="auto"/>
              <w:right w:val="single" w:sz="4" w:space="0" w:color="auto"/>
            </w:tcBorders>
            <w:vAlign w:val="center"/>
            <w:hideMark/>
          </w:tcPr>
          <w:p w14:paraId="0890ED01" w14:textId="77777777" w:rsidR="00CB2C5F" w:rsidRPr="007D5CD5" w:rsidRDefault="00CB2C5F" w:rsidP="00E47388">
            <w:pPr>
              <w:rPr>
                <w:rFonts w:eastAsia="Times New Roman" w:cstheme="minorHAnsi"/>
                <w:color w:val="000000"/>
                <w:szCs w:val="22"/>
                <w:lang w:val="es-HN" w:eastAsia="es-HN"/>
              </w:rPr>
            </w:pPr>
          </w:p>
        </w:tc>
        <w:tc>
          <w:tcPr>
            <w:tcW w:w="1123" w:type="dxa"/>
            <w:vMerge/>
            <w:tcBorders>
              <w:top w:val="nil"/>
              <w:left w:val="single" w:sz="4" w:space="0" w:color="auto"/>
              <w:bottom w:val="single" w:sz="4" w:space="0" w:color="auto"/>
              <w:right w:val="single" w:sz="4" w:space="0" w:color="auto"/>
            </w:tcBorders>
            <w:vAlign w:val="center"/>
            <w:hideMark/>
          </w:tcPr>
          <w:p w14:paraId="3AE0E2F4" w14:textId="77777777" w:rsidR="00CB2C5F" w:rsidRPr="007D5CD5" w:rsidRDefault="00CB2C5F" w:rsidP="00E47388">
            <w:pPr>
              <w:rPr>
                <w:rFonts w:eastAsia="Times New Roman" w:cstheme="minorHAnsi"/>
                <w:color w:val="000000"/>
                <w:szCs w:val="22"/>
                <w:lang w:val="es-HN" w:eastAsia="es-HN"/>
              </w:rPr>
            </w:pPr>
          </w:p>
        </w:tc>
        <w:tc>
          <w:tcPr>
            <w:tcW w:w="1312" w:type="dxa"/>
            <w:vMerge/>
            <w:tcBorders>
              <w:top w:val="nil"/>
              <w:left w:val="single" w:sz="4" w:space="0" w:color="auto"/>
              <w:bottom w:val="single" w:sz="4" w:space="0" w:color="auto"/>
              <w:right w:val="single" w:sz="4" w:space="0" w:color="auto"/>
            </w:tcBorders>
            <w:vAlign w:val="center"/>
            <w:hideMark/>
          </w:tcPr>
          <w:p w14:paraId="606F8F31" w14:textId="77777777" w:rsidR="00CB2C5F" w:rsidRPr="007D5CD5" w:rsidRDefault="00CB2C5F" w:rsidP="00E47388">
            <w:pPr>
              <w:rPr>
                <w:rFonts w:eastAsia="Times New Roman" w:cstheme="minorHAnsi"/>
                <w:color w:val="000000"/>
                <w:szCs w:val="22"/>
                <w:lang w:val="es-HN" w:eastAsia="es-HN"/>
              </w:rPr>
            </w:pPr>
          </w:p>
        </w:tc>
        <w:tc>
          <w:tcPr>
            <w:tcW w:w="1293" w:type="dxa"/>
            <w:vMerge/>
            <w:tcBorders>
              <w:top w:val="nil"/>
              <w:left w:val="single" w:sz="4" w:space="0" w:color="auto"/>
              <w:bottom w:val="single" w:sz="4" w:space="0" w:color="auto"/>
              <w:right w:val="single" w:sz="4" w:space="0" w:color="auto"/>
            </w:tcBorders>
            <w:vAlign w:val="center"/>
            <w:hideMark/>
          </w:tcPr>
          <w:p w14:paraId="32D541DD" w14:textId="77777777" w:rsidR="00CB2C5F" w:rsidRPr="007D5CD5" w:rsidRDefault="00CB2C5F" w:rsidP="00E47388">
            <w:pPr>
              <w:rPr>
                <w:rFonts w:eastAsia="Times New Roman" w:cstheme="minorHAnsi"/>
                <w:color w:val="000000"/>
                <w:szCs w:val="22"/>
                <w:lang w:val="es-HN" w:eastAsia="es-HN"/>
              </w:rPr>
            </w:pPr>
          </w:p>
        </w:tc>
        <w:tc>
          <w:tcPr>
            <w:tcW w:w="1194" w:type="dxa"/>
            <w:vMerge/>
            <w:tcBorders>
              <w:top w:val="nil"/>
              <w:left w:val="single" w:sz="4" w:space="0" w:color="auto"/>
              <w:bottom w:val="single" w:sz="4" w:space="0" w:color="auto"/>
              <w:right w:val="single" w:sz="4" w:space="0" w:color="auto"/>
            </w:tcBorders>
            <w:vAlign w:val="center"/>
            <w:hideMark/>
          </w:tcPr>
          <w:p w14:paraId="3A4C86D0" w14:textId="77777777" w:rsidR="00CB2C5F" w:rsidRPr="007D5CD5" w:rsidRDefault="00CB2C5F" w:rsidP="00E47388">
            <w:pPr>
              <w:rPr>
                <w:rFonts w:eastAsia="Times New Roman" w:cstheme="minorHAnsi"/>
                <w:color w:val="000000"/>
                <w:szCs w:val="22"/>
                <w:lang w:val="es-HN" w:eastAsia="es-HN"/>
              </w:rPr>
            </w:pPr>
          </w:p>
        </w:tc>
      </w:tr>
    </w:tbl>
    <w:p w14:paraId="583D1ECE" w14:textId="7B307E60" w:rsidR="00A84E5C" w:rsidRPr="007D5CD5" w:rsidRDefault="00A84E5C" w:rsidP="00777DB3">
      <w:pPr>
        <w:spacing w:line="276" w:lineRule="auto"/>
        <w:jc w:val="both"/>
        <w:rPr>
          <w:rFonts w:cstheme="minorHAnsi"/>
          <w:bCs/>
          <w:szCs w:val="22"/>
        </w:rPr>
      </w:pPr>
    </w:p>
    <w:p w14:paraId="3D6D5C59" w14:textId="79F5F67F" w:rsidR="0063543E" w:rsidRPr="007D5CD5" w:rsidRDefault="00E7553B">
      <w:pPr>
        <w:pStyle w:val="Ttulo2"/>
        <w:numPr>
          <w:ilvl w:val="0"/>
          <w:numId w:val="19"/>
        </w:numPr>
        <w:ind w:left="567" w:hanging="567"/>
        <w:rPr>
          <w:rFonts w:cstheme="minorHAnsi"/>
          <w:szCs w:val="22"/>
        </w:rPr>
      </w:pPr>
      <w:bookmarkStart w:id="196" w:name="_Toc126070866"/>
      <w:r w:rsidRPr="007D5CD5">
        <w:rPr>
          <w:rFonts w:cstheme="minorHAnsi"/>
          <w:szCs w:val="22"/>
        </w:rPr>
        <w:t>D</w:t>
      </w:r>
      <w:r w:rsidR="0043084A" w:rsidRPr="007D5CD5">
        <w:rPr>
          <w:rFonts w:cstheme="minorHAnsi"/>
          <w:szCs w:val="22"/>
        </w:rPr>
        <w:t>ocumentos adjuntos al perfil de negocios</w:t>
      </w:r>
      <w:bookmarkEnd w:id="167"/>
      <w:bookmarkEnd w:id="168"/>
      <w:bookmarkEnd w:id="169"/>
      <w:bookmarkEnd w:id="196"/>
    </w:p>
    <w:p w14:paraId="543FFE9A" w14:textId="17EB919E" w:rsidR="00A84E5C" w:rsidRPr="007D5CD5" w:rsidRDefault="00A84E5C" w:rsidP="00A84E5C">
      <w:pPr>
        <w:pStyle w:val="Prrafodelista"/>
        <w:rPr>
          <w:rFonts w:cstheme="minorHAnsi"/>
        </w:rPr>
      </w:pPr>
    </w:p>
    <w:p w14:paraId="27B0CE99" w14:textId="77777777" w:rsidR="00103671" w:rsidRPr="007D5CD5" w:rsidRDefault="00103671" w:rsidP="00103671">
      <w:pPr>
        <w:rPr>
          <w:rFonts w:cstheme="minorHAnsi"/>
          <w:szCs w:val="22"/>
        </w:rPr>
      </w:pPr>
      <w:r w:rsidRPr="007D5CD5">
        <w:rPr>
          <w:rFonts w:cstheme="minorHAnsi"/>
          <w:szCs w:val="22"/>
        </w:rPr>
        <w:t>Requisitos que el grupo debe contar:</w:t>
      </w:r>
    </w:p>
    <w:p w14:paraId="44F29B8C" w14:textId="77777777" w:rsidR="00103671" w:rsidRPr="007D5CD5" w:rsidRDefault="00103671" w:rsidP="00103671">
      <w:pPr>
        <w:pStyle w:val="Prrafodelista"/>
        <w:numPr>
          <w:ilvl w:val="0"/>
          <w:numId w:val="9"/>
        </w:numPr>
        <w:rPr>
          <w:rFonts w:cstheme="minorHAnsi"/>
          <w:szCs w:val="22"/>
        </w:rPr>
      </w:pPr>
      <w:r w:rsidRPr="007D5CD5">
        <w:rPr>
          <w:rFonts w:cstheme="minorHAnsi"/>
          <w:szCs w:val="22"/>
        </w:rPr>
        <w:t>Persona jurídica</w:t>
      </w:r>
    </w:p>
    <w:p w14:paraId="2A462D24" w14:textId="77777777" w:rsidR="00103671" w:rsidRPr="007D5CD5" w:rsidRDefault="00103671" w:rsidP="00103671">
      <w:pPr>
        <w:pStyle w:val="Prrafodelista"/>
        <w:numPr>
          <w:ilvl w:val="0"/>
          <w:numId w:val="9"/>
        </w:numPr>
        <w:rPr>
          <w:rFonts w:cstheme="minorHAnsi"/>
          <w:szCs w:val="22"/>
        </w:rPr>
      </w:pPr>
      <w:r w:rsidRPr="007D5CD5">
        <w:rPr>
          <w:rFonts w:cstheme="minorHAnsi"/>
          <w:szCs w:val="22"/>
        </w:rPr>
        <w:t>Terreno propio a favor de la organización con dominio pleno o escriturado</w:t>
      </w:r>
    </w:p>
    <w:p w14:paraId="613E8B67" w14:textId="77777777" w:rsidR="00103671" w:rsidRPr="007D5CD5" w:rsidRDefault="00103671" w:rsidP="00103671">
      <w:pPr>
        <w:pStyle w:val="Prrafodelista"/>
        <w:numPr>
          <w:ilvl w:val="0"/>
          <w:numId w:val="9"/>
        </w:numPr>
        <w:rPr>
          <w:rFonts w:cstheme="minorHAnsi"/>
          <w:szCs w:val="22"/>
        </w:rPr>
      </w:pPr>
      <w:r w:rsidRPr="007D5CD5">
        <w:rPr>
          <w:rFonts w:cstheme="minorHAnsi"/>
          <w:szCs w:val="22"/>
        </w:rPr>
        <w:t>Permiso ambiental de la Unidad Ambiental Municipal</w:t>
      </w:r>
    </w:p>
    <w:p w14:paraId="3776D9A4" w14:textId="09A58F90" w:rsidR="00103671" w:rsidRPr="007D5CD5" w:rsidRDefault="00103671" w:rsidP="00103671">
      <w:pPr>
        <w:pStyle w:val="Prrafodelista"/>
        <w:numPr>
          <w:ilvl w:val="0"/>
          <w:numId w:val="9"/>
        </w:numPr>
        <w:rPr>
          <w:rFonts w:cstheme="minorHAnsi"/>
          <w:szCs w:val="22"/>
        </w:rPr>
      </w:pPr>
      <w:r w:rsidRPr="007D5CD5">
        <w:rPr>
          <w:rFonts w:cstheme="minorHAnsi"/>
          <w:szCs w:val="22"/>
        </w:rPr>
        <w:t>Listado</w:t>
      </w:r>
      <w:r w:rsidR="00B27572" w:rsidRPr="007D5CD5">
        <w:rPr>
          <w:rFonts w:cstheme="minorHAnsi"/>
          <w:szCs w:val="22"/>
        </w:rPr>
        <w:t xml:space="preserve"> de integrantes</w:t>
      </w:r>
      <w:r w:rsidRPr="007D5CD5">
        <w:rPr>
          <w:rFonts w:cstheme="minorHAnsi"/>
          <w:szCs w:val="22"/>
        </w:rPr>
        <w:t xml:space="preserve"> que conforman el grupo</w:t>
      </w:r>
    </w:p>
    <w:p w14:paraId="65883FA5" w14:textId="77777777" w:rsidR="00103671" w:rsidRPr="007D5CD5" w:rsidRDefault="00103671" w:rsidP="00103671">
      <w:pPr>
        <w:pStyle w:val="Prrafodelista"/>
        <w:numPr>
          <w:ilvl w:val="0"/>
          <w:numId w:val="9"/>
        </w:numPr>
        <w:rPr>
          <w:rFonts w:cstheme="minorHAnsi"/>
          <w:szCs w:val="22"/>
        </w:rPr>
      </w:pPr>
      <w:r w:rsidRPr="007D5CD5">
        <w:rPr>
          <w:rFonts w:cstheme="minorHAnsi"/>
          <w:szCs w:val="22"/>
        </w:rPr>
        <w:t>Conformación de la junta directiva</w:t>
      </w:r>
    </w:p>
    <w:p w14:paraId="36FE7954" w14:textId="77777777" w:rsidR="00103671" w:rsidRPr="007D5CD5" w:rsidRDefault="00103671" w:rsidP="00103671">
      <w:pPr>
        <w:pStyle w:val="Prrafodelista"/>
        <w:numPr>
          <w:ilvl w:val="0"/>
          <w:numId w:val="9"/>
        </w:numPr>
        <w:rPr>
          <w:rFonts w:cstheme="minorHAnsi"/>
          <w:szCs w:val="22"/>
        </w:rPr>
      </w:pPr>
      <w:r w:rsidRPr="007D5CD5">
        <w:rPr>
          <w:rFonts w:cstheme="minorHAnsi"/>
          <w:szCs w:val="22"/>
        </w:rPr>
        <w:lastRenderedPageBreak/>
        <w:t>Aliados comerciales</w:t>
      </w:r>
    </w:p>
    <w:p w14:paraId="5B8163EE" w14:textId="594ED109" w:rsidR="00103671" w:rsidRPr="007D5CD5" w:rsidRDefault="00103671" w:rsidP="00103671">
      <w:pPr>
        <w:pStyle w:val="Prrafodelista"/>
        <w:numPr>
          <w:ilvl w:val="0"/>
          <w:numId w:val="9"/>
        </w:numPr>
        <w:rPr>
          <w:rFonts w:cstheme="minorHAnsi"/>
          <w:szCs w:val="22"/>
        </w:rPr>
      </w:pPr>
      <w:r w:rsidRPr="007D5CD5">
        <w:rPr>
          <w:rFonts w:cstheme="minorHAnsi"/>
          <w:szCs w:val="22"/>
        </w:rPr>
        <w:t>Aliados financieros</w:t>
      </w:r>
    </w:p>
    <w:p w14:paraId="0DE38831" w14:textId="77777777" w:rsidR="00103671" w:rsidRPr="007D5CD5" w:rsidRDefault="00103671" w:rsidP="00103671">
      <w:pPr>
        <w:pStyle w:val="Prrafodelista"/>
        <w:numPr>
          <w:ilvl w:val="0"/>
          <w:numId w:val="9"/>
        </w:numPr>
        <w:rPr>
          <w:rFonts w:cstheme="minorHAnsi"/>
          <w:szCs w:val="22"/>
        </w:rPr>
      </w:pPr>
      <w:r w:rsidRPr="007D5CD5">
        <w:rPr>
          <w:rFonts w:cstheme="minorHAnsi"/>
          <w:szCs w:val="22"/>
        </w:rPr>
        <w:t>Foto copia de tarjetas de identidad</w:t>
      </w:r>
    </w:p>
    <w:p w14:paraId="6CEC7466" w14:textId="77777777" w:rsidR="00103671" w:rsidRPr="007D5CD5" w:rsidRDefault="00103671" w:rsidP="00103671">
      <w:pPr>
        <w:pStyle w:val="Prrafodelista"/>
        <w:numPr>
          <w:ilvl w:val="0"/>
          <w:numId w:val="9"/>
        </w:numPr>
        <w:rPr>
          <w:rFonts w:cstheme="minorHAnsi"/>
          <w:szCs w:val="22"/>
        </w:rPr>
      </w:pPr>
      <w:r w:rsidRPr="007D5CD5">
        <w:rPr>
          <w:rFonts w:cstheme="minorHAnsi"/>
          <w:szCs w:val="22"/>
        </w:rPr>
        <w:t>Aprobación del perfil, previo la formulación del plan de negocio</w:t>
      </w:r>
    </w:p>
    <w:p w14:paraId="463A5A86" w14:textId="2F81323F" w:rsidR="00103671" w:rsidRPr="007D5CD5" w:rsidRDefault="00103671" w:rsidP="00103671">
      <w:pPr>
        <w:pStyle w:val="Prrafodelista"/>
        <w:numPr>
          <w:ilvl w:val="0"/>
          <w:numId w:val="9"/>
        </w:numPr>
        <w:rPr>
          <w:rFonts w:cstheme="minorHAnsi"/>
          <w:szCs w:val="22"/>
        </w:rPr>
      </w:pPr>
      <w:r w:rsidRPr="007D5CD5">
        <w:rPr>
          <w:rFonts w:cstheme="minorHAnsi"/>
          <w:szCs w:val="22"/>
        </w:rPr>
        <w:t>Otros que se requieran según el ente financiero.</w:t>
      </w:r>
    </w:p>
    <w:p w14:paraId="0A7177CD" w14:textId="72B354BD" w:rsidR="00B27572" w:rsidRPr="007D5CD5" w:rsidRDefault="00B27572" w:rsidP="00B27572">
      <w:pPr>
        <w:rPr>
          <w:rFonts w:cstheme="minorHAnsi"/>
          <w:szCs w:val="22"/>
        </w:rPr>
      </w:pPr>
    </w:p>
    <w:p w14:paraId="23C7C8D8" w14:textId="6DE54AC9" w:rsidR="000402B1" w:rsidRPr="007D5CD5" w:rsidRDefault="0043084A">
      <w:pPr>
        <w:pStyle w:val="Ttulo2"/>
        <w:numPr>
          <w:ilvl w:val="0"/>
          <w:numId w:val="19"/>
        </w:numPr>
        <w:ind w:left="567" w:hanging="567"/>
        <w:rPr>
          <w:rFonts w:cstheme="minorHAnsi"/>
          <w:szCs w:val="22"/>
        </w:rPr>
      </w:pPr>
      <w:bookmarkStart w:id="197" w:name="_Toc126070867"/>
      <w:r w:rsidRPr="007D5CD5">
        <w:rPr>
          <w:rFonts w:cstheme="minorHAnsi"/>
          <w:szCs w:val="22"/>
        </w:rPr>
        <w:t>Bibliografía</w:t>
      </w:r>
      <w:bookmarkEnd w:id="197"/>
    </w:p>
    <w:p w14:paraId="36FFA960" w14:textId="77777777" w:rsidR="00B27572" w:rsidRPr="007D5CD5" w:rsidRDefault="00B27572" w:rsidP="00B27572">
      <w:pPr>
        <w:shd w:val="clear" w:color="auto" w:fill="FFFFFF" w:themeFill="background1"/>
        <w:spacing w:line="276" w:lineRule="auto"/>
        <w:jc w:val="both"/>
      </w:pPr>
    </w:p>
    <w:p w14:paraId="13E2D73B" w14:textId="5D169753" w:rsidR="00103671" w:rsidRPr="007D5CD5" w:rsidRDefault="00103671" w:rsidP="00B27572">
      <w:pPr>
        <w:pStyle w:val="Prrafodelista"/>
        <w:numPr>
          <w:ilvl w:val="0"/>
          <w:numId w:val="14"/>
        </w:numPr>
        <w:shd w:val="clear" w:color="auto" w:fill="FFFFFF" w:themeFill="background1"/>
        <w:spacing w:line="276" w:lineRule="auto"/>
        <w:jc w:val="both"/>
        <w:rPr>
          <w:rFonts w:eastAsia="Times New Roman" w:cstheme="minorHAnsi"/>
          <w:b/>
          <w:szCs w:val="22"/>
          <w:lang w:val="en-US"/>
        </w:rPr>
      </w:pPr>
      <w:r w:rsidRPr="007D5CD5">
        <w:rPr>
          <w:rFonts w:cstheme="minorHAnsi"/>
          <w:szCs w:val="22"/>
          <w:lang w:val="en-US"/>
        </w:rPr>
        <w:t>Claude E. Boyd y Bartholomew W. Gree, 2001.</w:t>
      </w:r>
    </w:p>
    <w:p w14:paraId="0067B63F" w14:textId="77777777" w:rsidR="00103671" w:rsidRPr="007D5CD5" w:rsidRDefault="00103671" w:rsidP="00103671">
      <w:pPr>
        <w:pStyle w:val="Prrafodelista"/>
        <w:numPr>
          <w:ilvl w:val="0"/>
          <w:numId w:val="14"/>
        </w:numPr>
        <w:shd w:val="clear" w:color="auto" w:fill="FFFFFF"/>
        <w:spacing w:line="276" w:lineRule="auto"/>
        <w:jc w:val="both"/>
        <w:rPr>
          <w:rFonts w:eastAsia="Times New Roman" w:cstheme="minorHAnsi"/>
          <w:szCs w:val="22"/>
          <w:lang w:val="es-HN"/>
        </w:rPr>
      </w:pPr>
      <w:r w:rsidRPr="007D5CD5">
        <w:rPr>
          <w:rFonts w:cstheme="minorHAnsi"/>
          <w:szCs w:val="22"/>
        </w:rPr>
        <w:t>La</w:t>
      </w:r>
      <w:r w:rsidRPr="007D5CD5">
        <w:rPr>
          <w:rFonts w:cstheme="minorHAnsi"/>
          <w:b/>
          <w:szCs w:val="22"/>
        </w:rPr>
        <w:t xml:space="preserve"> </w:t>
      </w:r>
      <w:r w:rsidRPr="007D5CD5">
        <w:rPr>
          <w:rFonts w:cstheme="minorHAnsi"/>
          <w:szCs w:val="22"/>
        </w:rPr>
        <w:t xml:space="preserve">preparación del estanque de camarones es crucial para la producción y prevención de enfermedades, </w:t>
      </w:r>
      <w:r w:rsidRPr="007D5CD5">
        <w:rPr>
          <w:rFonts w:cstheme="minorHAnsi"/>
          <w:szCs w:val="22"/>
          <w:shd w:val="clear" w:color="auto" w:fill="FFFFFF"/>
        </w:rPr>
        <w:t>Claude E. Boyd, PH. D, 2019.</w:t>
      </w:r>
      <w:bookmarkStart w:id="198" w:name="_Toc120979207"/>
      <w:r w:rsidRPr="007D5CD5">
        <w:rPr>
          <w:rFonts w:cstheme="minorHAnsi"/>
          <w:szCs w:val="22"/>
        </w:rPr>
        <w:t xml:space="preserve">Cultivo De Camarón En Latinoamérica, </w:t>
      </w:r>
      <w:r w:rsidRPr="007D5CD5">
        <w:rPr>
          <w:rFonts w:cstheme="minorHAnsi"/>
          <w:szCs w:val="22"/>
          <w:shd w:val="clear" w:color="auto" w:fill="FFFFFF"/>
        </w:rPr>
        <w:t>Erson Andrés Cuéllar Sáenz - 26/10/202</w:t>
      </w:r>
      <w:bookmarkEnd w:id="198"/>
    </w:p>
    <w:p w14:paraId="25C75120" w14:textId="66B9A909" w:rsidR="00103671" w:rsidRPr="007D5CD5" w:rsidRDefault="00103671" w:rsidP="00103671">
      <w:pPr>
        <w:pStyle w:val="Prrafodelista"/>
        <w:numPr>
          <w:ilvl w:val="0"/>
          <w:numId w:val="14"/>
        </w:numPr>
        <w:spacing w:after="200" w:line="276" w:lineRule="auto"/>
        <w:rPr>
          <w:rFonts w:cstheme="minorHAnsi"/>
          <w:szCs w:val="22"/>
        </w:rPr>
      </w:pPr>
      <w:r w:rsidRPr="007D5CD5">
        <w:rPr>
          <w:rFonts w:cstheme="minorHAnsi"/>
          <w:szCs w:val="22"/>
        </w:rPr>
        <w:t>Formulación y evaluación de proyecto y perfiles de proyecto, Rural- INVEST-H, FAO,2007.</w:t>
      </w:r>
    </w:p>
    <w:p w14:paraId="181FB802" w14:textId="1CE7C8F2" w:rsidR="00103671" w:rsidRPr="00E45D38" w:rsidRDefault="002936F2" w:rsidP="007D02A2">
      <w:pPr>
        <w:pStyle w:val="Prrafodelista"/>
        <w:numPr>
          <w:ilvl w:val="0"/>
          <w:numId w:val="14"/>
        </w:numPr>
        <w:tabs>
          <w:tab w:val="left" w:pos="935"/>
        </w:tabs>
        <w:spacing w:after="200" w:line="276" w:lineRule="auto"/>
        <w:rPr>
          <w:rFonts w:cstheme="minorHAnsi"/>
          <w:szCs w:val="22"/>
        </w:rPr>
      </w:pPr>
      <w:r w:rsidRPr="00E45D38">
        <w:rPr>
          <w:rFonts w:cstheme="minorHAnsi"/>
          <w:szCs w:val="22"/>
        </w:rPr>
        <w:t xml:space="preserve">Buenas Prácticas de Manejo en el cultivo de camarón </w:t>
      </w:r>
      <w:r w:rsidR="00103671" w:rsidRPr="00E45D38">
        <w:rPr>
          <w:rFonts w:cstheme="minorHAnsi"/>
          <w:szCs w:val="22"/>
        </w:rPr>
        <w:t>en H</w:t>
      </w:r>
      <w:r w:rsidRPr="00E45D38">
        <w:rPr>
          <w:rFonts w:cstheme="minorHAnsi"/>
          <w:szCs w:val="22"/>
        </w:rPr>
        <w:t>onduras</w:t>
      </w:r>
      <w:r w:rsidR="00103671" w:rsidRPr="00E45D38">
        <w:rPr>
          <w:rFonts w:cstheme="minorHAnsi"/>
          <w:szCs w:val="22"/>
        </w:rPr>
        <w:t>, María C. Haws,2001.</w:t>
      </w:r>
    </w:p>
    <w:sectPr w:rsidR="00103671" w:rsidRPr="00E45D38" w:rsidSect="00AF47C9">
      <w:headerReference w:type="default" r:id="rId17"/>
      <w:footerReference w:type="default" r:id="rId18"/>
      <w:pgSz w:w="12240" w:h="15840" w:code="1"/>
      <w:pgMar w:top="1418" w:right="1418" w:bottom="1418" w:left="1418" w:header="709" w:footer="40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3A400" w14:textId="77777777" w:rsidR="00FF628D" w:rsidRDefault="00FF628D" w:rsidP="0063543E">
      <w:r>
        <w:separator/>
      </w:r>
    </w:p>
  </w:endnote>
  <w:endnote w:type="continuationSeparator" w:id="0">
    <w:p w14:paraId="254AD376" w14:textId="77777777" w:rsidR="00FF628D" w:rsidRDefault="00FF628D" w:rsidP="0063543E">
      <w:r>
        <w:continuationSeparator/>
      </w:r>
    </w:p>
  </w:endnote>
  <w:endnote w:type="continuationNotice" w:id="1">
    <w:p w14:paraId="6F12EEA4" w14:textId="77777777" w:rsidR="00FF628D" w:rsidRDefault="00FF62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aira">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6246374"/>
      <w:docPartObj>
        <w:docPartGallery w:val="Page Numbers (Bottom of Page)"/>
        <w:docPartUnique/>
      </w:docPartObj>
    </w:sdtPr>
    <w:sdtContent>
      <w:p w14:paraId="59CBC814" w14:textId="4FD57C7A" w:rsidR="00E47388" w:rsidRDefault="00E47388">
        <w:pPr>
          <w:pStyle w:val="Piedepgina"/>
          <w:jc w:val="right"/>
        </w:pPr>
        <w:r>
          <w:fldChar w:fldCharType="begin"/>
        </w:r>
        <w:r>
          <w:instrText>PAGE   \* MERGEFORMAT</w:instrText>
        </w:r>
        <w:r>
          <w:fldChar w:fldCharType="separate"/>
        </w:r>
        <w:r w:rsidR="00BA5615">
          <w:rPr>
            <w:noProof/>
          </w:rPr>
          <w:t>13</w:t>
        </w:r>
        <w:r>
          <w:fldChar w:fldCharType="end"/>
        </w:r>
      </w:p>
    </w:sdtContent>
  </w:sdt>
  <w:p w14:paraId="771BC35F" w14:textId="55454F35" w:rsidR="00E47388" w:rsidRDefault="00E4738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83829" w14:textId="77777777" w:rsidR="00FF628D" w:rsidRDefault="00FF628D" w:rsidP="0063543E">
      <w:r>
        <w:separator/>
      </w:r>
    </w:p>
  </w:footnote>
  <w:footnote w:type="continuationSeparator" w:id="0">
    <w:p w14:paraId="32500D9E" w14:textId="77777777" w:rsidR="00FF628D" w:rsidRDefault="00FF628D" w:rsidP="0063543E">
      <w:r>
        <w:continuationSeparator/>
      </w:r>
    </w:p>
  </w:footnote>
  <w:footnote w:type="continuationNotice" w:id="1">
    <w:p w14:paraId="31AFCC22" w14:textId="77777777" w:rsidR="00FF628D" w:rsidRDefault="00FF62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B9EC" w14:textId="77777777" w:rsidR="00E47388" w:rsidRPr="00750F51" w:rsidRDefault="00E47388" w:rsidP="00392A84">
    <w:pPr>
      <w:pStyle w:val="Encabezado"/>
      <w:jc w:val="center"/>
      <w:rPr>
        <w:b/>
        <w:bCs/>
        <w:sz w:val="20"/>
        <w:szCs w:val="24"/>
      </w:rPr>
    </w:pPr>
    <w:bookmarkStart w:id="199" w:name="_Hlk119860198"/>
    <w:r>
      <w:rPr>
        <w:b/>
        <w:bCs/>
        <w:sz w:val="20"/>
        <w:szCs w:val="24"/>
      </w:rPr>
      <w:t>PERFIL DE INGRESO</w:t>
    </w:r>
  </w:p>
  <w:p w14:paraId="5DF2629B" w14:textId="77777777" w:rsidR="00E47388" w:rsidRDefault="00E47388" w:rsidP="00392A84">
    <w:pPr>
      <w:pStyle w:val="Encabezado"/>
      <w:pBdr>
        <w:bottom w:val="dotted" w:sz="6" w:space="0" w:color="365F91" w:themeColor="accent1" w:themeShade="BF"/>
      </w:pBdr>
      <w:jc w:val="center"/>
      <w:rPr>
        <w:b/>
        <w:bCs/>
        <w:sz w:val="18"/>
      </w:rPr>
    </w:pPr>
    <w:r>
      <w:rPr>
        <w:b/>
        <w:bCs/>
        <w:sz w:val="18"/>
      </w:rPr>
      <w:t>D</w:t>
    </w:r>
    <w:r w:rsidRPr="00C25BF5">
      <w:rPr>
        <w:b/>
        <w:bCs/>
        <w:sz w:val="18"/>
      </w:rPr>
      <w:t xml:space="preserve">esarrollo del </w:t>
    </w:r>
    <w:r>
      <w:rPr>
        <w:b/>
        <w:bCs/>
        <w:sz w:val="18"/>
      </w:rPr>
      <w:t>P</w:t>
    </w:r>
    <w:r w:rsidRPr="00C25BF5">
      <w:rPr>
        <w:b/>
        <w:bCs/>
        <w:sz w:val="18"/>
      </w:rPr>
      <w:t xml:space="preserve">rograma de </w:t>
    </w:r>
    <w:r>
      <w:rPr>
        <w:b/>
        <w:bCs/>
        <w:sz w:val="18"/>
      </w:rPr>
      <w:t>A</w:t>
    </w:r>
    <w:r w:rsidRPr="00C25BF5">
      <w:rPr>
        <w:b/>
        <w:bCs/>
        <w:sz w:val="18"/>
      </w:rPr>
      <w:t xml:space="preserve">utosostenibilidad </w:t>
    </w:r>
    <w:r>
      <w:rPr>
        <w:b/>
        <w:bCs/>
        <w:sz w:val="18"/>
      </w:rPr>
      <w:t>M</w:t>
    </w:r>
    <w:r w:rsidRPr="00C25BF5">
      <w:rPr>
        <w:b/>
        <w:bCs/>
        <w:sz w:val="18"/>
      </w:rPr>
      <w:t xml:space="preserve">ediante </w:t>
    </w:r>
    <w:r>
      <w:rPr>
        <w:b/>
        <w:bCs/>
        <w:sz w:val="18"/>
      </w:rPr>
      <w:t>U</w:t>
    </w:r>
    <w:r w:rsidRPr="00C25BF5">
      <w:rPr>
        <w:b/>
        <w:bCs/>
        <w:sz w:val="18"/>
      </w:rPr>
      <w:t xml:space="preserve">sos </w:t>
    </w:r>
    <w:r>
      <w:rPr>
        <w:b/>
        <w:bCs/>
        <w:sz w:val="18"/>
      </w:rPr>
      <w:t>P</w:t>
    </w:r>
    <w:r w:rsidRPr="00C25BF5">
      <w:rPr>
        <w:b/>
        <w:bCs/>
        <w:sz w:val="18"/>
      </w:rPr>
      <w:t xml:space="preserve">roductivos </w:t>
    </w:r>
  </w:p>
  <w:p w14:paraId="36BDC647" w14:textId="77777777" w:rsidR="00E47388" w:rsidRPr="00B72751" w:rsidRDefault="00E47388" w:rsidP="00392A84">
    <w:pPr>
      <w:pStyle w:val="Encabezado"/>
      <w:pBdr>
        <w:bottom w:val="dotted" w:sz="6" w:space="0" w:color="365F91" w:themeColor="accent1" w:themeShade="BF"/>
      </w:pBdr>
      <w:jc w:val="center"/>
      <w:rPr>
        <w:color w:val="000000" w:themeColor="text1"/>
        <w:sz w:val="12"/>
      </w:rPr>
    </w:pPr>
    <w:r w:rsidRPr="00C25BF5">
      <w:rPr>
        <w:b/>
        <w:bCs/>
        <w:sz w:val="18"/>
      </w:rPr>
      <w:t xml:space="preserve">de la </w:t>
    </w:r>
    <w:r>
      <w:rPr>
        <w:b/>
        <w:bCs/>
        <w:sz w:val="18"/>
      </w:rPr>
      <w:t>E</w:t>
    </w:r>
    <w:r w:rsidRPr="00C25BF5">
      <w:rPr>
        <w:b/>
        <w:bCs/>
        <w:sz w:val="18"/>
      </w:rPr>
      <w:t xml:space="preserve">lectricidad en la </w:t>
    </w:r>
    <w:r>
      <w:rPr>
        <w:b/>
        <w:bCs/>
        <w:sz w:val="18"/>
      </w:rPr>
      <w:t>R</w:t>
    </w:r>
    <w:r w:rsidRPr="00C25BF5">
      <w:rPr>
        <w:b/>
        <w:bCs/>
        <w:sz w:val="18"/>
      </w:rPr>
      <w:t xml:space="preserve">epública de </w:t>
    </w:r>
    <w:r>
      <w:rPr>
        <w:b/>
        <w:bCs/>
        <w:sz w:val="18"/>
      </w:rPr>
      <w:t>H</w:t>
    </w:r>
    <w:r w:rsidRPr="00C25BF5">
      <w:rPr>
        <w:b/>
        <w:bCs/>
        <w:sz w:val="18"/>
      </w:rPr>
      <w:t>onduras (PAMUPE)</w:t>
    </w:r>
  </w:p>
  <w:bookmarkEnd w:id="199"/>
  <w:p w14:paraId="09026A5E" w14:textId="02095D3E" w:rsidR="00E47388" w:rsidRDefault="00E47388" w:rsidP="00392A84">
    <w:pPr>
      <w:pStyle w:val="Encabezado"/>
    </w:pPr>
  </w:p>
  <w:p w14:paraId="3C4AB5EB" w14:textId="77777777" w:rsidR="00E47388" w:rsidRPr="00392A84" w:rsidRDefault="00E47388" w:rsidP="00392A8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DB96C0E0"/>
    <w:lvl w:ilvl="0">
      <w:start w:val="1"/>
      <w:numFmt w:val="bullet"/>
      <w:pStyle w:val="Listaconvietas5"/>
      <w:lvlText w:val=""/>
      <w:lvlJc w:val="left"/>
      <w:pPr>
        <w:ind w:left="122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aconvieta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aconvieta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aconvietas2"/>
      <w:lvlText w:val=""/>
      <w:lvlJc w:val="left"/>
      <w:pPr>
        <w:ind w:left="720" w:hanging="360"/>
      </w:pPr>
      <w:rPr>
        <w:rFonts w:ascii="Wingdings 2" w:hAnsi="Wingdings 2" w:hint="default"/>
      </w:rPr>
    </w:lvl>
  </w:abstractNum>
  <w:abstractNum w:abstractNumId="4" w15:restartNumberingAfterBreak="0">
    <w:nsid w:val="012A5587"/>
    <w:multiLevelType w:val="hybridMultilevel"/>
    <w:tmpl w:val="C81C73D6"/>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15:restartNumberingAfterBreak="0">
    <w:nsid w:val="0579358B"/>
    <w:multiLevelType w:val="multilevel"/>
    <w:tmpl w:val="24D8E678"/>
    <w:lvl w:ilvl="0">
      <w:start w:val="1"/>
      <w:numFmt w:val="upperRoman"/>
      <w:lvlText w:val="%1."/>
      <w:lvlJc w:val="right"/>
      <w:pPr>
        <w:ind w:left="720" w:hanging="360"/>
      </w:p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1080" w:hanging="720"/>
      </w:pPr>
      <w:rPr>
        <w:rFonts w:hint="default"/>
        <w:b/>
        <w:color w:val="000000" w:themeColor="text1"/>
      </w:rPr>
    </w:lvl>
    <w:lvl w:ilvl="3">
      <w:start w:val="1"/>
      <w:numFmt w:val="decimal"/>
      <w:isLgl/>
      <w:lvlText w:val="%1.%2.%3.%4"/>
      <w:lvlJc w:val="left"/>
      <w:pPr>
        <w:ind w:left="1080" w:hanging="720"/>
      </w:pPr>
      <w:rPr>
        <w:rFonts w:hint="default"/>
        <w:b/>
        <w:color w:val="000000" w:themeColor="text1"/>
      </w:rPr>
    </w:lvl>
    <w:lvl w:ilvl="4">
      <w:start w:val="1"/>
      <w:numFmt w:val="decimal"/>
      <w:isLgl/>
      <w:lvlText w:val="%1.%2.%3.%4.%5"/>
      <w:lvlJc w:val="left"/>
      <w:pPr>
        <w:ind w:left="1080" w:hanging="720"/>
      </w:pPr>
      <w:rPr>
        <w:rFonts w:hint="default"/>
        <w:b/>
        <w:color w:val="000000" w:themeColor="text1"/>
      </w:rPr>
    </w:lvl>
    <w:lvl w:ilvl="5">
      <w:start w:val="1"/>
      <w:numFmt w:val="decimal"/>
      <w:isLgl/>
      <w:lvlText w:val="%1.%2.%3.%4.%5.%6"/>
      <w:lvlJc w:val="left"/>
      <w:pPr>
        <w:ind w:left="1440" w:hanging="1080"/>
      </w:pPr>
      <w:rPr>
        <w:rFonts w:hint="default"/>
        <w:b/>
        <w:color w:val="000000" w:themeColor="text1"/>
      </w:rPr>
    </w:lvl>
    <w:lvl w:ilvl="6">
      <w:start w:val="1"/>
      <w:numFmt w:val="decimal"/>
      <w:isLgl/>
      <w:lvlText w:val="%1.%2.%3.%4.%5.%6.%7"/>
      <w:lvlJc w:val="left"/>
      <w:pPr>
        <w:ind w:left="1440" w:hanging="1080"/>
      </w:pPr>
      <w:rPr>
        <w:rFonts w:hint="default"/>
        <w:b/>
        <w:color w:val="000000" w:themeColor="text1"/>
      </w:rPr>
    </w:lvl>
    <w:lvl w:ilvl="7">
      <w:start w:val="1"/>
      <w:numFmt w:val="decimal"/>
      <w:isLgl/>
      <w:lvlText w:val="%1.%2.%3.%4.%5.%6.%7.%8"/>
      <w:lvlJc w:val="left"/>
      <w:pPr>
        <w:ind w:left="1800" w:hanging="1440"/>
      </w:pPr>
      <w:rPr>
        <w:rFonts w:hint="default"/>
        <w:b/>
        <w:color w:val="000000" w:themeColor="text1"/>
      </w:rPr>
    </w:lvl>
    <w:lvl w:ilvl="8">
      <w:start w:val="1"/>
      <w:numFmt w:val="decimal"/>
      <w:isLgl/>
      <w:lvlText w:val="%1.%2.%3.%4.%5.%6.%7.%8.%9"/>
      <w:lvlJc w:val="left"/>
      <w:pPr>
        <w:ind w:left="1800" w:hanging="1440"/>
      </w:pPr>
      <w:rPr>
        <w:rFonts w:hint="default"/>
        <w:b/>
        <w:color w:val="000000" w:themeColor="text1"/>
      </w:rPr>
    </w:lvl>
  </w:abstractNum>
  <w:abstractNum w:abstractNumId="6" w15:restartNumberingAfterBreak="0">
    <w:nsid w:val="094A08D3"/>
    <w:multiLevelType w:val="hybridMultilevel"/>
    <w:tmpl w:val="FD0A26F6"/>
    <w:lvl w:ilvl="0" w:tplc="D82A69B0">
      <w:start w:val="1"/>
      <w:numFmt w:val="upperRoman"/>
      <w:lvlText w:val="%1."/>
      <w:lvlJc w:val="left"/>
      <w:pPr>
        <w:ind w:left="720" w:hanging="360"/>
      </w:pPr>
      <w:rPr>
        <w:rFonts w:hint="default"/>
        <w:b/>
        <w:bCs w:val="0"/>
      </w:rPr>
    </w:lvl>
    <w:lvl w:ilvl="1" w:tplc="1090E706">
      <w:start w:val="1"/>
      <w:numFmt w:val="upperLetter"/>
      <w:lvlText w:val="%2."/>
      <w:lvlJc w:val="left"/>
      <w:pPr>
        <w:ind w:left="1440" w:hanging="360"/>
      </w:pPr>
      <w:rPr>
        <w:rFonts w:hint="default"/>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15:restartNumberingAfterBreak="0">
    <w:nsid w:val="0C3F09ED"/>
    <w:multiLevelType w:val="multilevel"/>
    <w:tmpl w:val="CD40BF9A"/>
    <w:styleLink w:val="Listaconvietas1"/>
    <w:lvl w:ilvl="0">
      <w:start w:val="1"/>
      <w:numFmt w:val="bullet"/>
      <w:lvlText w:val=""/>
      <w:lvlJc w:val="left"/>
      <w:pPr>
        <w:ind w:left="245" w:hanging="245"/>
      </w:pPr>
      <w:rPr>
        <w:rFonts w:ascii="Century Schoolbook" w:eastAsia="Times New Roman" w:hAnsi="Wingdings 2" w:hint="default"/>
        <w:color w:val="72A376"/>
        <w:sz w:val="16"/>
      </w:rPr>
    </w:lvl>
    <w:lvl w:ilvl="1">
      <w:start w:val="1"/>
      <w:numFmt w:val="bullet"/>
      <w:lvlText w:val=""/>
      <w:lvlJc w:val="left"/>
      <w:pPr>
        <w:ind w:left="490" w:hanging="245"/>
      </w:pPr>
      <w:rPr>
        <w:rFonts w:ascii="Symbol" w:hAnsi="Symbol" w:hint="default"/>
        <w:color w:val="72A376"/>
        <w:sz w:val="18"/>
      </w:rPr>
    </w:lvl>
    <w:lvl w:ilvl="2">
      <w:start w:val="1"/>
      <w:numFmt w:val="bullet"/>
      <w:lvlText w:val=""/>
      <w:lvlJc w:val="left"/>
      <w:pPr>
        <w:ind w:left="735" w:hanging="245"/>
      </w:pPr>
      <w:rPr>
        <w:rFonts w:ascii="Symbol" w:hAnsi="Symbol" w:hint="default"/>
        <w:color w:val="72A376"/>
        <w:sz w:val="18"/>
      </w:rPr>
    </w:lvl>
    <w:lvl w:ilvl="3">
      <w:start w:val="1"/>
      <w:numFmt w:val="bullet"/>
      <w:lvlText w:val=""/>
      <w:lvlJc w:val="left"/>
      <w:pPr>
        <w:ind w:left="980" w:hanging="245"/>
      </w:pPr>
      <w:rPr>
        <w:rFonts w:ascii="Symbol" w:hAnsi="Symbol" w:hint="default"/>
        <w:color w:val="527D55"/>
        <w:sz w:val="12"/>
      </w:rPr>
    </w:lvl>
    <w:lvl w:ilvl="4">
      <w:start w:val="1"/>
      <w:numFmt w:val="bullet"/>
      <w:lvlText w:val=""/>
      <w:lvlJc w:val="left"/>
      <w:pPr>
        <w:ind w:left="1225" w:hanging="245"/>
      </w:pPr>
      <w:rPr>
        <w:rFonts w:ascii="Symbol" w:hAnsi="Symbol" w:hint="default"/>
        <w:color w:val="527D55"/>
        <w:sz w:val="12"/>
      </w:rPr>
    </w:lvl>
    <w:lvl w:ilvl="5">
      <w:start w:val="1"/>
      <w:numFmt w:val="bullet"/>
      <w:lvlText w:val=""/>
      <w:lvlJc w:val="left"/>
      <w:pPr>
        <w:ind w:left="1470" w:hanging="245"/>
      </w:pPr>
      <w:rPr>
        <w:rFonts w:ascii="Symbol" w:hAnsi="Symbol" w:hint="default"/>
        <w:color w:val="E8B7B7"/>
        <w:sz w:val="12"/>
      </w:rPr>
    </w:lvl>
    <w:lvl w:ilvl="6">
      <w:start w:val="1"/>
      <w:numFmt w:val="bullet"/>
      <w:lvlText w:val=""/>
      <w:lvlJc w:val="left"/>
      <w:pPr>
        <w:ind w:left="1715" w:hanging="245"/>
      </w:pPr>
      <w:rPr>
        <w:rFonts w:ascii="Symbol" w:hAnsi="Symbol" w:hint="default"/>
        <w:color w:val="E8B7B7"/>
        <w:sz w:val="12"/>
      </w:rPr>
    </w:lvl>
    <w:lvl w:ilvl="7">
      <w:start w:val="1"/>
      <w:numFmt w:val="bullet"/>
      <w:lvlText w:val=""/>
      <w:lvlJc w:val="left"/>
      <w:pPr>
        <w:ind w:left="1960" w:hanging="245"/>
      </w:pPr>
      <w:rPr>
        <w:rFonts w:ascii="Symbol" w:hAnsi="Symbol" w:hint="default"/>
        <w:color w:val="E8B7B7"/>
        <w:sz w:val="12"/>
      </w:rPr>
    </w:lvl>
    <w:lvl w:ilvl="8">
      <w:start w:val="1"/>
      <w:numFmt w:val="bullet"/>
      <w:lvlText w:val=""/>
      <w:lvlJc w:val="left"/>
      <w:pPr>
        <w:ind w:left="2205" w:hanging="245"/>
      </w:pPr>
      <w:rPr>
        <w:rFonts w:ascii="Symbol" w:hAnsi="Symbol" w:hint="default"/>
        <w:color w:val="E8B7B7"/>
        <w:sz w:val="12"/>
      </w:rPr>
    </w:lvl>
  </w:abstractNum>
  <w:abstractNum w:abstractNumId="8" w15:restartNumberingAfterBreak="0">
    <w:nsid w:val="11C9050D"/>
    <w:multiLevelType w:val="hybridMultilevel"/>
    <w:tmpl w:val="E932A55A"/>
    <w:lvl w:ilvl="0" w:tplc="87A898AA">
      <w:start w:val="1"/>
      <w:numFmt w:val="decimal"/>
      <w:lvlText w:val="4.%1."/>
      <w:lvlJc w:val="left"/>
      <w:pPr>
        <w:ind w:left="720" w:hanging="360"/>
      </w:pPr>
      <w:rPr>
        <w:rFonts w:hint="default"/>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169911BF"/>
    <w:multiLevelType w:val="multilevel"/>
    <w:tmpl w:val="075EEB3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97E3499"/>
    <w:multiLevelType w:val="multilevel"/>
    <w:tmpl w:val="85C08436"/>
    <w:styleLink w:val="Listanumerada"/>
    <w:lvl w:ilvl="0">
      <w:start w:val="1"/>
      <w:numFmt w:val="decimal"/>
      <w:lvlText w:val="%1)"/>
      <w:lvlJc w:val="left"/>
      <w:pPr>
        <w:ind w:left="288" w:hanging="288"/>
      </w:pPr>
      <w:rPr>
        <w:rFonts w:ascii="Century Schoolbook" w:eastAsia="Times New Roman" w:cs="Times New Roman" w:hint="default"/>
        <w:sz w:val="20"/>
        <w:szCs w:val="20"/>
      </w:rPr>
    </w:lvl>
    <w:lvl w:ilvl="1">
      <w:start w:val="1"/>
      <w:numFmt w:val="lowerLetter"/>
      <w:lvlText w:val="%2)"/>
      <w:lvlJc w:val="left"/>
      <w:pPr>
        <w:ind w:left="576" w:hanging="288"/>
      </w:pPr>
      <w:rPr>
        <w:rFonts w:cs="Times New Roman" w:hint="default"/>
        <w:color w:val="676A55"/>
      </w:rPr>
    </w:lvl>
    <w:lvl w:ilvl="2">
      <w:start w:val="1"/>
      <w:numFmt w:val="lowerRoman"/>
      <w:lvlText w:val="%3)"/>
      <w:lvlJc w:val="left"/>
      <w:pPr>
        <w:ind w:left="864" w:hanging="288"/>
      </w:pPr>
      <w:rPr>
        <w:rFonts w:cs="Times New Roman" w:hint="default"/>
        <w:color w:val="676A55"/>
      </w:rPr>
    </w:lvl>
    <w:lvl w:ilvl="3">
      <w:start w:val="1"/>
      <w:numFmt w:val="decimal"/>
      <w:lvlText w:val="(%4)"/>
      <w:lvlJc w:val="left"/>
      <w:pPr>
        <w:ind w:left="1152" w:hanging="288"/>
      </w:pPr>
      <w:rPr>
        <w:rFonts w:cs="Times New Roman" w:hint="default"/>
        <w:color w:val="676A55"/>
      </w:rPr>
    </w:lvl>
    <w:lvl w:ilvl="4">
      <w:start w:val="1"/>
      <w:numFmt w:val="lowerLetter"/>
      <w:lvlText w:val="(%5)"/>
      <w:lvlJc w:val="left"/>
      <w:pPr>
        <w:ind w:left="1440" w:hanging="288"/>
      </w:pPr>
      <w:rPr>
        <w:rFonts w:cs="Times New Roman" w:hint="default"/>
        <w:color w:val="676A55"/>
      </w:rPr>
    </w:lvl>
    <w:lvl w:ilvl="5">
      <w:start w:val="1"/>
      <w:numFmt w:val="lowerRoman"/>
      <w:lvlText w:val="(%6)"/>
      <w:lvlJc w:val="left"/>
      <w:pPr>
        <w:ind w:left="1728" w:hanging="288"/>
      </w:pPr>
      <w:rPr>
        <w:rFonts w:cs="Times New Roman" w:hint="default"/>
        <w:color w:val="676A55"/>
      </w:rPr>
    </w:lvl>
    <w:lvl w:ilvl="6">
      <w:start w:val="1"/>
      <w:numFmt w:val="decimal"/>
      <w:lvlText w:val="%7."/>
      <w:lvlJc w:val="left"/>
      <w:pPr>
        <w:ind w:left="2016" w:hanging="288"/>
      </w:pPr>
      <w:rPr>
        <w:rFonts w:cs="Times New Roman" w:hint="default"/>
        <w:color w:val="676A55"/>
      </w:rPr>
    </w:lvl>
    <w:lvl w:ilvl="7">
      <w:start w:val="1"/>
      <w:numFmt w:val="lowerLetter"/>
      <w:lvlText w:val="%8."/>
      <w:lvlJc w:val="left"/>
      <w:pPr>
        <w:ind w:left="2304" w:hanging="288"/>
      </w:pPr>
      <w:rPr>
        <w:rFonts w:cs="Times New Roman" w:hint="default"/>
        <w:color w:val="676A55"/>
      </w:rPr>
    </w:lvl>
    <w:lvl w:ilvl="8">
      <w:start w:val="1"/>
      <w:numFmt w:val="lowerRoman"/>
      <w:lvlText w:val="%9."/>
      <w:lvlJc w:val="left"/>
      <w:pPr>
        <w:ind w:left="2592" w:hanging="288"/>
      </w:pPr>
      <w:rPr>
        <w:rFonts w:cs="Times New Roman" w:hint="default"/>
        <w:color w:val="676A55"/>
      </w:rPr>
    </w:lvl>
  </w:abstractNum>
  <w:abstractNum w:abstractNumId="11" w15:restartNumberingAfterBreak="0">
    <w:nsid w:val="1ACB0E60"/>
    <w:multiLevelType w:val="hybridMultilevel"/>
    <w:tmpl w:val="3CA03F2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15:restartNumberingAfterBreak="0">
    <w:nsid w:val="23E009F4"/>
    <w:multiLevelType w:val="hybridMultilevel"/>
    <w:tmpl w:val="24042674"/>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15:restartNumberingAfterBreak="0">
    <w:nsid w:val="29D22954"/>
    <w:multiLevelType w:val="hybridMultilevel"/>
    <w:tmpl w:val="0A6C3E56"/>
    <w:lvl w:ilvl="0" w:tplc="480A0005">
      <w:start w:val="1"/>
      <w:numFmt w:val="bullet"/>
      <w:lvlText w:val=""/>
      <w:lvlJc w:val="left"/>
      <w:pPr>
        <w:ind w:left="720" w:hanging="360"/>
      </w:pPr>
      <w:rPr>
        <w:rFonts w:ascii="Wingdings" w:hAnsi="Wingdings" w:hint="default"/>
      </w:rPr>
    </w:lvl>
    <w:lvl w:ilvl="1" w:tplc="FDCAE94A">
      <w:numFmt w:val="bullet"/>
      <w:lvlText w:val="•"/>
      <w:lvlJc w:val="left"/>
      <w:pPr>
        <w:ind w:left="1440" w:hanging="360"/>
      </w:pPr>
      <w:rPr>
        <w:rFonts w:ascii="Arial Narrow" w:eastAsia="Arial Unicode MS" w:hAnsi="Arial Narrow" w:cstheme="minorHAnsi"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4" w15:restartNumberingAfterBreak="0">
    <w:nsid w:val="2AB17A9B"/>
    <w:multiLevelType w:val="multilevel"/>
    <w:tmpl w:val="0409001D"/>
    <w:styleLink w:val="Estilodelistamediano"/>
    <w:lvl w:ilvl="0">
      <w:start w:val="1"/>
      <w:numFmt w:val="bullet"/>
      <w:lvlText w:val=""/>
      <w:lvlJc w:val="left"/>
      <w:pPr>
        <w:ind w:left="360" w:hanging="360"/>
      </w:pPr>
      <w:rPr>
        <w:rFonts w:asciiTheme="minorHAnsi" w:eastAsiaTheme="minorEastAsia" w:hAnsi="Wingdings 2" w:cstheme="minorBidi" w:hint="default"/>
        <w:color w:val="C0504D" w:themeColor="accent2"/>
        <w:sz w:val="23"/>
        <w:szCs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C880799"/>
    <w:multiLevelType w:val="hybridMultilevel"/>
    <w:tmpl w:val="B7F49C8A"/>
    <w:lvl w:ilvl="0" w:tplc="557000B0">
      <w:start w:val="1"/>
      <w:numFmt w:val="bullet"/>
      <w:pStyle w:val="Listaconviet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F201275"/>
    <w:multiLevelType w:val="hybridMultilevel"/>
    <w:tmpl w:val="624C92AC"/>
    <w:lvl w:ilvl="0" w:tplc="69B0273C">
      <w:start w:val="1"/>
      <w:numFmt w:val="lowerLetter"/>
      <w:lvlText w:val="%1)"/>
      <w:lvlJc w:val="left"/>
      <w:pPr>
        <w:ind w:left="720" w:hanging="360"/>
      </w:pPr>
      <w:rPr>
        <w:rFonts w:ascii="Arial Narrow" w:eastAsiaTheme="minorEastAsia" w:hAnsi="Arial Narrow" w:cstheme="minorBidi"/>
        <w:b w:val="0"/>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033184C"/>
    <w:multiLevelType w:val="hybridMultilevel"/>
    <w:tmpl w:val="DC6488AC"/>
    <w:lvl w:ilvl="0" w:tplc="D012BC86">
      <w:start w:val="1"/>
      <w:numFmt w:val="decimal"/>
      <w:lvlText w:val="3.%1."/>
      <w:lvlJc w:val="left"/>
      <w:pPr>
        <w:ind w:left="720" w:hanging="360"/>
      </w:pPr>
      <w:rPr>
        <w:rFonts w:hint="default"/>
        <w:b/>
        <w:bCs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15:restartNumberingAfterBreak="0">
    <w:nsid w:val="47414ADA"/>
    <w:multiLevelType w:val="multilevel"/>
    <w:tmpl w:val="35902EF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8047BC3"/>
    <w:multiLevelType w:val="hybridMultilevel"/>
    <w:tmpl w:val="71DA3C54"/>
    <w:lvl w:ilvl="0" w:tplc="04090017">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0" w15:restartNumberingAfterBreak="0">
    <w:nsid w:val="48757D45"/>
    <w:multiLevelType w:val="hybridMultilevel"/>
    <w:tmpl w:val="5276CE9E"/>
    <w:lvl w:ilvl="0" w:tplc="4E82440E">
      <w:start w:val="1"/>
      <w:numFmt w:val="decimal"/>
      <w:lvlText w:val="9.%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0">
    <w:nsid w:val="4CD1267E"/>
    <w:multiLevelType w:val="multilevel"/>
    <w:tmpl w:val="CE4E3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D959E9"/>
    <w:multiLevelType w:val="hybridMultilevel"/>
    <w:tmpl w:val="213C706E"/>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3" w15:restartNumberingAfterBreak="0">
    <w:nsid w:val="53D14450"/>
    <w:multiLevelType w:val="hybridMultilevel"/>
    <w:tmpl w:val="E7368F90"/>
    <w:lvl w:ilvl="0" w:tplc="24842F32">
      <w:start w:val="1"/>
      <w:numFmt w:val="decimal"/>
      <w:lvlText w:val="1.%1."/>
      <w:lvlJc w:val="left"/>
      <w:pPr>
        <w:ind w:left="720" w:hanging="360"/>
      </w:pPr>
      <w:rPr>
        <w:rFonts w:hint="default"/>
        <w:b/>
        <w:bCs/>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4" w15:restartNumberingAfterBreak="0">
    <w:nsid w:val="59170DCF"/>
    <w:multiLevelType w:val="multilevel"/>
    <w:tmpl w:val="00F86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BD245B"/>
    <w:multiLevelType w:val="hybridMultilevel"/>
    <w:tmpl w:val="FA3C73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05191F"/>
    <w:multiLevelType w:val="multilevel"/>
    <w:tmpl w:val="41C23F7E"/>
    <w:lvl w:ilvl="0">
      <w:start w:val="4"/>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76C644F"/>
    <w:multiLevelType w:val="hybridMultilevel"/>
    <w:tmpl w:val="7F766FB6"/>
    <w:lvl w:ilvl="0" w:tplc="480A0001">
      <w:start w:val="1"/>
      <w:numFmt w:val="bullet"/>
      <w:lvlText w:val=""/>
      <w:lvlJc w:val="left"/>
      <w:pPr>
        <w:ind w:left="765" w:hanging="360"/>
      </w:pPr>
      <w:rPr>
        <w:rFonts w:ascii="Symbol" w:hAnsi="Symbol" w:hint="default"/>
      </w:rPr>
    </w:lvl>
    <w:lvl w:ilvl="1" w:tplc="480A0003" w:tentative="1">
      <w:start w:val="1"/>
      <w:numFmt w:val="bullet"/>
      <w:lvlText w:val="o"/>
      <w:lvlJc w:val="left"/>
      <w:pPr>
        <w:ind w:left="1485" w:hanging="360"/>
      </w:pPr>
      <w:rPr>
        <w:rFonts w:ascii="Courier New" w:hAnsi="Courier New" w:hint="default"/>
      </w:rPr>
    </w:lvl>
    <w:lvl w:ilvl="2" w:tplc="480A0005" w:tentative="1">
      <w:start w:val="1"/>
      <w:numFmt w:val="bullet"/>
      <w:lvlText w:val=""/>
      <w:lvlJc w:val="left"/>
      <w:pPr>
        <w:ind w:left="2205" w:hanging="360"/>
      </w:pPr>
      <w:rPr>
        <w:rFonts w:ascii="Wingdings" w:hAnsi="Wingdings" w:hint="default"/>
      </w:rPr>
    </w:lvl>
    <w:lvl w:ilvl="3" w:tplc="480A0001" w:tentative="1">
      <w:start w:val="1"/>
      <w:numFmt w:val="bullet"/>
      <w:lvlText w:val=""/>
      <w:lvlJc w:val="left"/>
      <w:pPr>
        <w:ind w:left="2925" w:hanging="360"/>
      </w:pPr>
      <w:rPr>
        <w:rFonts w:ascii="Symbol" w:hAnsi="Symbol" w:hint="default"/>
      </w:rPr>
    </w:lvl>
    <w:lvl w:ilvl="4" w:tplc="480A0003" w:tentative="1">
      <w:start w:val="1"/>
      <w:numFmt w:val="bullet"/>
      <w:lvlText w:val="o"/>
      <w:lvlJc w:val="left"/>
      <w:pPr>
        <w:ind w:left="3645" w:hanging="360"/>
      </w:pPr>
      <w:rPr>
        <w:rFonts w:ascii="Courier New" w:hAnsi="Courier New" w:hint="default"/>
      </w:rPr>
    </w:lvl>
    <w:lvl w:ilvl="5" w:tplc="480A0005" w:tentative="1">
      <w:start w:val="1"/>
      <w:numFmt w:val="bullet"/>
      <w:lvlText w:val=""/>
      <w:lvlJc w:val="left"/>
      <w:pPr>
        <w:ind w:left="4365" w:hanging="360"/>
      </w:pPr>
      <w:rPr>
        <w:rFonts w:ascii="Wingdings" w:hAnsi="Wingdings" w:hint="default"/>
      </w:rPr>
    </w:lvl>
    <w:lvl w:ilvl="6" w:tplc="480A0001" w:tentative="1">
      <w:start w:val="1"/>
      <w:numFmt w:val="bullet"/>
      <w:lvlText w:val=""/>
      <w:lvlJc w:val="left"/>
      <w:pPr>
        <w:ind w:left="5085" w:hanging="360"/>
      </w:pPr>
      <w:rPr>
        <w:rFonts w:ascii="Symbol" w:hAnsi="Symbol" w:hint="default"/>
      </w:rPr>
    </w:lvl>
    <w:lvl w:ilvl="7" w:tplc="480A0003" w:tentative="1">
      <w:start w:val="1"/>
      <w:numFmt w:val="bullet"/>
      <w:lvlText w:val="o"/>
      <w:lvlJc w:val="left"/>
      <w:pPr>
        <w:ind w:left="5805" w:hanging="360"/>
      </w:pPr>
      <w:rPr>
        <w:rFonts w:ascii="Courier New" w:hAnsi="Courier New" w:hint="default"/>
      </w:rPr>
    </w:lvl>
    <w:lvl w:ilvl="8" w:tplc="480A0005" w:tentative="1">
      <w:start w:val="1"/>
      <w:numFmt w:val="bullet"/>
      <w:lvlText w:val=""/>
      <w:lvlJc w:val="left"/>
      <w:pPr>
        <w:ind w:left="6525" w:hanging="360"/>
      </w:pPr>
      <w:rPr>
        <w:rFonts w:ascii="Wingdings" w:hAnsi="Wingdings" w:hint="default"/>
      </w:rPr>
    </w:lvl>
  </w:abstractNum>
  <w:abstractNum w:abstractNumId="28" w15:restartNumberingAfterBreak="0">
    <w:nsid w:val="69AB180B"/>
    <w:multiLevelType w:val="hybridMultilevel"/>
    <w:tmpl w:val="217872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2A4F78"/>
    <w:multiLevelType w:val="hybridMultilevel"/>
    <w:tmpl w:val="E96440DA"/>
    <w:lvl w:ilvl="0" w:tplc="8424CEBE">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0" w15:restartNumberingAfterBreak="0">
    <w:nsid w:val="72365738"/>
    <w:multiLevelType w:val="hybridMultilevel"/>
    <w:tmpl w:val="7F12360A"/>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16cid:durableId="174079932">
    <w:abstractNumId w:val="14"/>
  </w:num>
  <w:num w:numId="2" w16cid:durableId="1328824900">
    <w:abstractNumId w:val="15"/>
  </w:num>
  <w:num w:numId="3" w16cid:durableId="814369686">
    <w:abstractNumId w:val="3"/>
  </w:num>
  <w:num w:numId="4" w16cid:durableId="223419664">
    <w:abstractNumId w:val="2"/>
  </w:num>
  <w:num w:numId="5" w16cid:durableId="371728425">
    <w:abstractNumId w:val="1"/>
  </w:num>
  <w:num w:numId="6" w16cid:durableId="157120246">
    <w:abstractNumId w:val="0"/>
  </w:num>
  <w:num w:numId="7" w16cid:durableId="1694920070">
    <w:abstractNumId w:val="7"/>
  </w:num>
  <w:num w:numId="8" w16cid:durableId="2101365957">
    <w:abstractNumId w:val="10"/>
  </w:num>
  <w:num w:numId="9" w16cid:durableId="2100785041">
    <w:abstractNumId w:val="29"/>
  </w:num>
  <w:num w:numId="10" w16cid:durableId="681128301">
    <w:abstractNumId w:val="6"/>
  </w:num>
  <w:num w:numId="11" w16cid:durableId="1679497688">
    <w:abstractNumId w:val="27"/>
  </w:num>
  <w:num w:numId="12" w16cid:durableId="2038308120">
    <w:abstractNumId w:val="19"/>
  </w:num>
  <w:num w:numId="13" w16cid:durableId="631449000">
    <w:abstractNumId w:val="21"/>
  </w:num>
  <w:num w:numId="14" w16cid:durableId="1413821433">
    <w:abstractNumId w:val="16"/>
  </w:num>
  <w:num w:numId="15" w16cid:durableId="630479843">
    <w:abstractNumId w:val="23"/>
  </w:num>
  <w:num w:numId="16" w16cid:durableId="1797261451">
    <w:abstractNumId w:val="13"/>
  </w:num>
  <w:num w:numId="17" w16cid:durableId="95367650">
    <w:abstractNumId w:val="12"/>
  </w:num>
  <w:num w:numId="18" w16cid:durableId="732198792">
    <w:abstractNumId w:val="22"/>
  </w:num>
  <w:num w:numId="19" w16cid:durableId="1205827187">
    <w:abstractNumId w:val="20"/>
  </w:num>
  <w:num w:numId="20" w16cid:durableId="480930444">
    <w:abstractNumId w:val="4"/>
  </w:num>
  <w:num w:numId="21" w16cid:durableId="1766612594">
    <w:abstractNumId w:val="17"/>
  </w:num>
  <w:num w:numId="22" w16cid:durableId="1366906445">
    <w:abstractNumId w:val="5"/>
  </w:num>
  <w:num w:numId="23" w16cid:durableId="1381780149">
    <w:abstractNumId w:val="11"/>
  </w:num>
  <w:num w:numId="24" w16cid:durableId="993341051">
    <w:abstractNumId w:val="8"/>
  </w:num>
  <w:num w:numId="25" w16cid:durableId="704015878">
    <w:abstractNumId w:val="26"/>
  </w:num>
  <w:num w:numId="26" w16cid:durableId="289745946">
    <w:abstractNumId w:val="24"/>
  </w:num>
  <w:num w:numId="27" w16cid:durableId="1261454248">
    <w:abstractNumId w:val="9"/>
  </w:num>
  <w:num w:numId="28" w16cid:durableId="1818641420">
    <w:abstractNumId w:val="18"/>
  </w:num>
  <w:num w:numId="29" w16cid:durableId="1269387735">
    <w:abstractNumId w:val="25"/>
  </w:num>
  <w:num w:numId="30" w16cid:durableId="1012300247">
    <w:abstractNumId w:val="28"/>
  </w:num>
  <w:num w:numId="31" w16cid:durableId="1516574454">
    <w:abstractNumId w:val="3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pt-BR" w:vendorID="64" w:dllVersion="6" w:nlCheck="1" w:checkStyle="0"/>
  <w:activeWritingStyle w:appName="MSWord" w:lang="es-ES" w:vendorID="64" w:dllVersion="6" w:nlCheck="1" w:checkStyle="0"/>
  <w:activeWritingStyle w:appName="MSWord" w:lang="es-HN"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s-US" w:vendorID="64" w:dllVersion="6" w:nlCheck="1" w:checkStyle="1"/>
  <w:activeWritingStyle w:appName="MSWord" w:lang="es-ES" w:vendorID="64" w:dllVersion="0" w:nlCheck="1" w:checkStyle="0"/>
  <w:activeWritingStyle w:appName="MSWord" w:lang="es-HN"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HN" w:vendorID="64" w:dllVersion="4096" w:nlCheck="1" w:checkStyle="0"/>
  <w:activeWritingStyle w:appName="MSWord" w:lang="en-US" w:vendorID="64" w:dllVersion="4096" w:nlCheck="1" w:checkStyle="0"/>
  <w:activeWritingStyle w:appName="MSWord" w:lang="es-PE" w:vendorID="64" w:dllVersion="0" w:nlCheck="1" w:checkStyle="0"/>
  <w:activeWritingStyle w:appName="MSWord" w:lang="en-US" w:vendorID="64" w:dllVersion="0" w:nlCheck="1" w:checkStyle="0"/>
  <w:activeWritingStyle w:appName="MSWord" w:lang="es-AR" w:vendorID="64" w:dllVersion="0" w:nlCheck="1" w:checkStyle="0"/>
  <w:activeWritingStyle w:appName="MSWord" w:lang="es-PE" w:vendorID="64" w:dllVersion="6" w:nlCheck="1" w:checkStyle="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yMzcwt7A0NTMwNzBV0lEKTi0uzszPAykwrAUAuMB/NSwAAAA="/>
  </w:docVars>
  <w:rsids>
    <w:rsidRoot w:val="0063543E"/>
    <w:rsid w:val="0000026C"/>
    <w:rsid w:val="00000589"/>
    <w:rsid w:val="00000859"/>
    <w:rsid w:val="00000CD5"/>
    <w:rsid w:val="00001941"/>
    <w:rsid w:val="00001D35"/>
    <w:rsid w:val="00002B15"/>
    <w:rsid w:val="00002E52"/>
    <w:rsid w:val="00002F86"/>
    <w:rsid w:val="00002F9D"/>
    <w:rsid w:val="00010A30"/>
    <w:rsid w:val="00012381"/>
    <w:rsid w:val="00013467"/>
    <w:rsid w:val="0001715F"/>
    <w:rsid w:val="000212CA"/>
    <w:rsid w:val="000238E9"/>
    <w:rsid w:val="00024C4E"/>
    <w:rsid w:val="0002508E"/>
    <w:rsid w:val="00025758"/>
    <w:rsid w:val="00025E27"/>
    <w:rsid w:val="00026519"/>
    <w:rsid w:val="0003105D"/>
    <w:rsid w:val="000343E6"/>
    <w:rsid w:val="00034E0C"/>
    <w:rsid w:val="000367ED"/>
    <w:rsid w:val="000402B1"/>
    <w:rsid w:val="0004097A"/>
    <w:rsid w:val="000414AF"/>
    <w:rsid w:val="00042D90"/>
    <w:rsid w:val="00042E54"/>
    <w:rsid w:val="00042E9B"/>
    <w:rsid w:val="0004319E"/>
    <w:rsid w:val="00043B3A"/>
    <w:rsid w:val="00044695"/>
    <w:rsid w:val="00044ED8"/>
    <w:rsid w:val="00045DB7"/>
    <w:rsid w:val="000463D1"/>
    <w:rsid w:val="00046444"/>
    <w:rsid w:val="00046CAD"/>
    <w:rsid w:val="00047009"/>
    <w:rsid w:val="0004753C"/>
    <w:rsid w:val="0005273C"/>
    <w:rsid w:val="00052FC6"/>
    <w:rsid w:val="0005304B"/>
    <w:rsid w:val="00054AD8"/>
    <w:rsid w:val="00055C32"/>
    <w:rsid w:val="0006072F"/>
    <w:rsid w:val="00061B7D"/>
    <w:rsid w:val="0006348F"/>
    <w:rsid w:val="00063B6D"/>
    <w:rsid w:val="00065B06"/>
    <w:rsid w:val="000661E3"/>
    <w:rsid w:val="00066777"/>
    <w:rsid w:val="000671A8"/>
    <w:rsid w:val="00074330"/>
    <w:rsid w:val="0007575A"/>
    <w:rsid w:val="00077716"/>
    <w:rsid w:val="00077F98"/>
    <w:rsid w:val="00080DF6"/>
    <w:rsid w:val="000811F6"/>
    <w:rsid w:val="000816B9"/>
    <w:rsid w:val="00081EE1"/>
    <w:rsid w:val="000822F5"/>
    <w:rsid w:val="000824D3"/>
    <w:rsid w:val="000839D8"/>
    <w:rsid w:val="00084239"/>
    <w:rsid w:val="00084862"/>
    <w:rsid w:val="00084908"/>
    <w:rsid w:val="00085D9F"/>
    <w:rsid w:val="0008706D"/>
    <w:rsid w:val="00087685"/>
    <w:rsid w:val="00090A57"/>
    <w:rsid w:val="00090CF1"/>
    <w:rsid w:val="00091193"/>
    <w:rsid w:val="00091412"/>
    <w:rsid w:val="000947A6"/>
    <w:rsid w:val="00095783"/>
    <w:rsid w:val="0009612A"/>
    <w:rsid w:val="00097CFA"/>
    <w:rsid w:val="000A1F5E"/>
    <w:rsid w:val="000A5E3C"/>
    <w:rsid w:val="000A68FE"/>
    <w:rsid w:val="000A7A99"/>
    <w:rsid w:val="000B1696"/>
    <w:rsid w:val="000B1867"/>
    <w:rsid w:val="000B22F1"/>
    <w:rsid w:val="000B347C"/>
    <w:rsid w:val="000B3A91"/>
    <w:rsid w:val="000B42CD"/>
    <w:rsid w:val="000B785B"/>
    <w:rsid w:val="000C0EA3"/>
    <w:rsid w:val="000C0F3F"/>
    <w:rsid w:val="000C1581"/>
    <w:rsid w:val="000C3396"/>
    <w:rsid w:val="000C3AC1"/>
    <w:rsid w:val="000C423A"/>
    <w:rsid w:val="000D1367"/>
    <w:rsid w:val="000D220F"/>
    <w:rsid w:val="000D2D13"/>
    <w:rsid w:val="000D2F95"/>
    <w:rsid w:val="000D6864"/>
    <w:rsid w:val="000D6F73"/>
    <w:rsid w:val="000D7789"/>
    <w:rsid w:val="000D78CC"/>
    <w:rsid w:val="000E2772"/>
    <w:rsid w:val="000E45C6"/>
    <w:rsid w:val="000E5132"/>
    <w:rsid w:val="000E6270"/>
    <w:rsid w:val="000E65D7"/>
    <w:rsid w:val="000E6F87"/>
    <w:rsid w:val="000F023B"/>
    <w:rsid w:val="000F03FE"/>
    <w:rsid w:val="000F33CE"/>
    <w:rsid w:val="000F47E2"/>
    <w:rsid w:val="000F4C1E"/>
    <w:rsid w:val="000F5151"/>
    <w:rsid w:val="001016AF"/>
    <w:rsid w:val="00101705"/>
    <w:rsid w:val="001017D9"/>
    <w:rsid w:val="0010182C"/>
    <w:rsid w:val="001020D6"/>
    <w:rsid w:val="00102556"/>
    <w:rsid w:val="001035D6"/>
    <w:rsid w:val="00103671"/>
    <w:rsid w:val="0010380B"/>
    <w:rsid w:val="00104351"/>
    <w:rsid w:val="00104A4D"/>
    <w:rsid w:val="00107199"/>
    <w:rsid w:val="00107719"/>
    <w:rsid w:val="00110AE9"/>
    <w:rsid w:val="00110C0F"/>
    <w:rsid w:val="00110C4E"/>
    <w:rsid w:val="00111F70"/>
    <w:rsid w:val="00112185"/>
    <w:rsid w:val="00113EB7"/>
    <w:rsid w:val="00114562"/>
    <w:rsid w:val="00114906"/>
    <w:rsid w:val="001174C3"/>
    <w:rsid w:val="0012048A"/>
    <w:rsid w:val="001211D3"/>
    <w:rsid w:val="00126D7D"/>
    <w:rsid w:val="00126FA1"/>
    <w:rsid w:val="001306B1"/>
    <w:rsid w:val="0013188F"/>
    <w:rsid w:val="00131FD9"/>
    <w:rsid w:val="00134501"/>
    <w:rsid w:val="00137F58"/>
    <w:rsid w:val="00140650"/>
    <w:rsid w:val="00140BCA"/>
    <w:rsid w:val="00141557"/>
    <w:rsid w:val="00142584"/>
    <w:rsid w:val="00143B45"/>
    <w:rsid w:val="00143F67"/>
    <w:rsid w:val="001456CD"/>
    <w:rsid w:val="00145B66"/>
    <w:rsid w:val="00147B1A"/>
    <w:rsid w:val="00147E03"/>
    <w:rsid w:val="0015240D"/>
    <w:rsid w:val="00152566"/>
    <w:rsid w:val="0015269C"/>
    <w:rsid w:val="00152935"/>
    <w:rsid w:val="001542EB"/>
    <w:rsid w:val="00155D3D"/>
    <w:rsid w:val="0015604F"/>
    <w:rsid w:val="001564F5"/>
    <w:rsid w:val="00157989"/>
    <w:rsid w:val="00157B04"/>
    <w:rsid w:val="00160669"/>
    <w:rsid w:val="0016124E"/>
    <w:rsid w:val="00161257"/>
    <w:rsid w:val="001620E1"/>
    <w:rsid w:val="00162DB7"/>
    <w:rsid w:val="00164099"/>
    <w:rsid w:val="00165104"/>
    <w:rsid w:val="00165850"/>
    <w:rsid w:val="0016706F"/>
    <w:rsid w:val="001670F9"/>
    <w:rsid w:val="00170A1F"/>
    <w:rsid w:val="00173CC5"/>
    <w:rsid w:val="00174975"/>
    <w:rsid w:val="00174AC2"/>
    <w:rsid w:val="0017599B"/>
    <w:rsid w:val="00175CC5"/>
    <w:rsid w:val="0017634F"/>
    <w:rsid w:val="00177836"/>
    <w:rsid w:val="0018037A"/>
    <w:rsid w:val="00180A21"/>
    <w:rsid w:val="00180A8D"/>
    <w:rsid w:val="00180AD9"/>
    <w:rsid w:val="0018255D"/>
    <w:rsid w:val="001825F5"/>
    <w:rsid w:val="00182977"/>
    <w:rsid w:val="00182D11"/>
    <w:rsid w:val="00183B0D"/>
    <w:rsid w:val="001871CC"/>
    <w:rsid w:val="00187A3C"/>
    <w:rsid w:val="00187EBA"/>
    <w:rsid w:val="00191FFC"/>
    <w:rsid w:val="00193561"/>
    <w:rsid w:val="00194086"/>
    <w:rsid w:val="0019479E"/>
    <w:rsid w:val="001947B0"/>
    <w:rsid w:val="0019510E"/>
    <w:rsid w:val="00195198"/>
    <w:rsid w:val="001951FC"/>
    <w:rsid w:val="00195535"/>
    <w:rsid w:val="00196AD0"/>
    <w:rsid w:val="00197128"/>
    <w:rsid w:val="001971F0"/>
    <w:rsid w:val="00197C82"/>
    <w:rsid w:val="001A002A"/>
    <w:rsid w:val="001A3321"/>
    <w:rsid w:val="001A37FD"/>
    <w:rsid w:val="001A6E57"/>
    <w:rsid w:val="001A6F9F"/>
    <w:rsid w:val="001B306F"/>
    <w:rsid w:val="001B3A28"/>
    <w:rsid w:val="001B4278"/>
    <w:rsid w:val="001B5312"/>
    <w:rsid w:val="001B5C8A"/>
    <w:rsid w:val="001B660B"/>
    <w:rsid w:val="001C15FD"/>
    <w:rsid w:val="001C1705"/>
    <w:rsid w:val="001C3165"/>
    <w:rsid w:val="001C43A8"/>
    <w:rsid w:val="001C5A0B"/>
    <w:rsid w:val="001C5CE4"/>
    <w:rsid w:val="001D13EF"/>
    <w:rsid w:val="001D30B1"/>
    <w:rsid w:val="001D7160"/>
    <w:rsid w:val="001E0942"/>
    <w:rsid w:val="001E15EF"/>
    <w:rsid w:val="001E257A"/>
    <w:rsid w:val="001E3721"/>
    <w:rsid w:val="001E4923"/>
    <w:rsid w:val="001E49B3"/>
    <w:rsid w:val="001E5633"/>
    <w:rsid w:val="001E654B"/>
    <w:rsid w:val="001F1512"/>
    <w:rsid w:val="001F1740"/>
    <w:rsid w:val="001F2DC1"/>
    <w:rsid w:val="001F3506"/>
    <w:rsid w:val="001F49E1"/>
    <w:rsid w:val="001F6164"/>
    <w:rsid w:val="00200274"/>
    <w:rsid w:val="002015AF"/>
    <w:rsid w:val="002043C2"/>
    <w:rsid w:val="0020503A"/>
    <w:rsid w:val="002059D8"/>
    <w:rsid w:val="00206C8E"/>
    <w:rsid w:val="0020765C"/>
    <w:rsid w:val="00210CE6"/>
    <w:rsid w:val="00211C9C"/>
    <w:rsid w:val="00212BC5"/>
    <w:rsid w:val="00213748"/>
    <w:rsid w:val="00213AB8"/>
    <w:rsid w:val="00213FC8"/>
    <w:rsid w:val="002147A7"/>
    <w:rsid w:val="00214889"/>
    <w:rsid w:val="00215600"/>
    <w:rsid w:val="002157EF"/>
    <w:rsid w:val="00215C63"/>
    <w:rsid w:val="0021799F"/>
    <w:rsid w:val="00217E7B"/>
    <w:rsid w:val="0022054F"/>
    <w:rsid w:val="002236D2"/>
    <w:rsid w:val="0022441A"/>
    <w:rsid w:val="002251EE"/>
    <w:rsid w:val="00225B9B"/>
    <w:rsid w:val="0022747D"/>
    <w:rsid w:val="00227508"/>
    <w:rsid w:val="00227575"/>
    <w:rsid w:val="0022758C"/>
    <w:rsid w:val="00230286"/>
    <w:rsid w:val="00230A4C"/>
    <w:rsid w:val="002331C9"/>
    <w:rsid w:val="002334AA"/>
    <w:rsid w:val="00235A40"/>
    <w:rsid w:val="00236983"/>
    <w:rsid w:val="00240967"/>
    <w:rsid w:val="00242E4F"/>
    <w:rsid w:val="00245CC7"/>
    <w:rsid w:val="00246E5C"/>
    <w:rsid w:val="0024784A"/>
    <w:rsid w:val="00247893"/>
    <w:rsid w:val="00247FF6"/>
    <w:rsid w:val="002512CA"/>
    <w:rsid w:val="00251D43"/>
    <w:rsid w:val="002521E8"/>
    <w:rsid w:val="00252522"/>
    <w:rsid w:val="00254655"/>
    <w:rsid w:val="002549FA"/>
    <w:rsid w:val="00254EA3"/>
    <w:rsid w:val="00255096"/>
    <w:rsid w:val="00255AC1"/>
    <w:rsid w:val="00256511"/>
    <w:rsid w:val="00261351"/>
    <w:rsid w:val="00261401"/>
    <w:rsid w:val="002625EF"/>
    <w:rsid w:val="0026294E"/>
    <w:rsid w:val="00264089"/>
    <w:rsid w:val="00264A7A"/>
    <w:rsid w:val="002677D8"/>
    <w:rsid w:val="00267E40"/>
    <w:rsid w:val="002706D8"/>
    <w:rsid w:val="00271C3C"/>
    <w:rsid w:val="00272CCB"/>
    <w:rsid w:val="00272E65"/>
    <w:rsid w:val="00274D95"/>
    <w:rsid w:val="002753E9"/>
    <w:rsid w:val="002778FD"/>
    <w:rsid w:val="00280C1E"/>
    <w:rsid w:val="00280EB8"/>
    <w:rsid w:val="0028102A"/>
    <w:rsid w:val="00281D4C"/>
    <w:rsid w:val="0028223E"/>
    <w:rsid w:val="00285C3D"/>
    <w:rsid w:val="00285CD5"/>
    <w:rsid w:val="00286978"/>
    <w:rsid w:val="00287033"/>
    <w:rsid w:val="00287D68"/>
    <w:rsid w:val="00287F57"/>
    <w:rsid w:val="00291F82"/>
    <w:rsid w:val="0029232C"/>
    <w:rsid w:val="002934B3"/>
    <w:rsid w:val="002936F2"/>
    <w:rsid w:val="00293CB1"/>
    <w:rsid w:val="002944A0"/>
    <w:rsid w:val="00294C11"/>
    <w:rsid w:val="00295C11"/>
    <w:rsid w:val="00295DC3"/>
    <w:rsid w:val="00296AD3"/>
    <w:rsid w:val="00296BAC"/>
    <w:rsid w:val="00296CEC"/>
    <w:rsid w:val="00297020"/>
    <w:rsid w:val="00297970"/>
    <w:rsid w:val="002A1DA2"/>
    <w:rsid w:val="002A3180"/>
    <w:rsid w:val="002A4C60"/>
    <w:rsid w:val="002A5D37"/>
    <w:rsid w:val="002A7A57"/>
    <w:rsid w:val="002B1076"/>
    <w:rsid w:val="002B1309"/>
    <w:rsid w:val="002B1B87"/>
    <w:rsid w:val="002B260A"/>
    <w:rsid w:val="002B2B3E"/>
    <w:rsid w:val="002B2EAA"/>
    <w:rsid w:val="002B3A51"/>
    <w:rsid w:val="002B49C3"/>
    <w:rsid w:val="002B5524"/>
    <w:rsid w:val="002B5724"/>
    <w:rsid w:val="002B6AC7"/>
    <w:rsid w:val="002B7080"/>
    <w:rsid w:val="002B7906"/>
    <w:rsid w:val="002C0B1D"/>
    <w:rsid w:val="002C0C2F"/>
    <w:rsid w:val="002C2B0C"/>
    <w:rsid w:val="002C3068"/>
    <w:rsid w:val="002C33DB"/>
    <w:rsid w:val="002C4552"/>
    <w:rsid w:val="002C4B08"/>
    <w:rsid w:val="002C634D"/>
    <w:rsid w:val="002C6F56"/>
    <w:rsid w:val="002D0593"/>
    <w:rsid w:val="002D0BE9"/>
    <w:rsid w:val="002D0E1E"/>
    <w:rsid w:val="002D145A"/>
    <w:rsid w:val="002D2053"/>
    <w:rsid w:val="002D3794"/>
    <w:rsid w:val="002D4008"/>
    <w:rsid w:val="002D5472"/>
    <w:rsid w:val="002D7ECA"/>
    <w:rsid w:val="002E0EA5"/>
    <w:rsid w:val="002E48E9"/>
    <w:rsid w:val="002E5BC1"/>
    <w:rsid w:val="002F48A0"/>
    <w:rsid w:val="002F496B"/>
    <w:rsid w:val="002F5939"/>
    <w:rsid w:val="002F6819"/>
    <w:rsid w:val="002F7F1C"/>
    <w:rsid w:val="0030091A"/>
    <w:rsid w:val="00300F12"/>
    <w:rsid w:val="0030218A"/>
    <w:rsid w:val="00304CA0"/>
    <w:rsid w:val="00306F68"/>
    <w:rsid w:val="00307399"/>
    <w:rsid w:val="003100DB"/>
    <w:rsid w:val="00310317"/>
    <w:rsid w:val="00313683"/>
    <w:rsid w:val="00313FB4"/>
    <w:rsid w:val="00315907"/>
    <w:rsid w:val="00315BC9"/>
    <w:rsid w:val="003166F6"/>
    <w:rsid w:val="00316B63"/>
    <w:rsid w:val="00316BDA"/>
    <w:rsid w:val="003175EB"/>
    <w:rsid w:val="0032054F"/>
    <w:rsid w:val="00320A8F"/>
    <w:rsid w:val="00321FD2"/>
    <w:rsid w:val="00322D66"/>
    <w:rsid w:val="00323FBF"/>
    <w:rsid w:val="0032409A"/>
    <w:rsid w:val="003247B2"/>
    <w:rsid w:val="00326928"/>
    <w:rsid w:val="00327F0D"/>
    <w:rsid w:val="003320D2"/>
    <w:rsid w:val="003333B4"/>
    <w:rsid w:val="00333A2B"/>
    <w:rsid w:val="00335040"/>
    <w:rsid w:val="003373C5"/>
    <w:rsid w:val="00342838"/>
    <w:rsid w:val="003439ED"/>
    <w:rsid w:val="00344BC4"/>
    <w:rsid w:val="00344BFE"/>
    <w:rsid w:val="00346A52"/>
    <w:rsid w:val="0034736B"/>
    <w:rsid w:val="003509D3"/>
    <w:rsid w:val="00352610"/>
    <w:rsid w:val="0035271A"/>
    <w:rsid w:val="00352B06"/>
    <w:rsid w:val="00354B3C"/>
    <w:rsid w:val="00354E92"/>
    <w:rsid w:val="003569CC"/>
    <w:rsid w:val="0035782E"/>
    <w:rsid w:val="00357A0C"/>
    <w:rsid w:val="00360AD8"/>
    <w:rsid w:val="00361A8E"/>
    <w:rsid w:val="00362BC4"/>
    <w:rsid w:val="003645A9"/>
    <w:rsid w:val="0036580B"/>
    <w:rsid w:val="00365D4C"/>
    <w:rsid w:val="003671AB"/>
    <w:rsid w:val="00367B1D"/>
    <w:rsid w:val="0037126A"/>
    <w:rsid w:val="00371C85"/>
    <w:rsid w:val="0037273D"/>
    <w:rsid w:val="003746CD"/>
    <w:rsid w:val="00377A39"/>
    <w:rsid w:val="00381D44"/>
    <w:rsid w:val="0038233C"/>
    <w:rsid w:val="0038378B"/>
    <w:rsid w:val="00383EE1"/>
    <w:rsid w:val="00387878"/>
    <w:rsid w:val="00390D5F"/>
    <w:rsid w:val="00391C35"/>
    <w:rsid w:val="00392171"/>
    <w:rsid w:val="0039219E"/>
    <w:rsid w:val="00392A84"/>
    <w:rsid w:val="00393859"/>
    <w:rsid w:val="003948C3"/>
    <w:rsid w:val="003965A6"/>
    <w:rsid w:val="003A0108"/>
    <w:rsid w:val="003A0188"/>
    <w:rsid w:val="003A0C92"/>
    <w:rsid w:val="003A0D01"/>
    <w:rsid w:val="003A2260"/>
    <w:rsid w:val="003A44E5"/>
    <w:rsid w:val="003A4952"/>
    <w:rsid w:val="003A512A"/>
    <w:rsid w:val="003A5AA1"/>
    <w:rsid w:val="003A5E2E"/>
    <w:rsid w:val="003A731C"/>
    <w:rsid w:val="003B1068"/>
    <w:rsid w:val="003B2933"/>
    <w:rsid w:val="003B77CC"/>
    <w:rsid w:val="003C018E"/>
    <w:rsid w:val="003C1440"/>
    <w:rsid w:val="003C2D0A"/>
    <w:rsid w:val="003C312F"/>
    <w:rsid w:val="003C3BBA"/>
    <w:rsid w:val="003C3BBD"/>
    <w:rsid w:val="003C3EF0"/>
    <w:rsid w:val="003C4981"/>
    <w:rsid w:val="003C49E3"/>
    <w:rsid w:val="003C5160"/>
    <w:rsid w:val="003C5254"/>
    <w:rsid w:val="003C70FF"/>
    <w:rsid w:val="003C7371"/>
    <w:rsid w:val="003D215D"/>
    <w:rsid w:val="003D591F"/>
    <w:rsid w:val="003D6D91"/>
    <w:rsid w:val="003D6E61"/>
    <w:rsid w:val="003E0508"/>
    <w:rsid w:val="003E06B5"/>
    <w:rsid w:val="003E11E0"/>
    <w:rsid w:val="003E244A"/>
    <w:rsid w:val="003E34F8"/>
    <w:rsid w:val="003E3518"/>
    <w:rsid w:val="003E3737"/>
    <w:rsid w:val="003E41BC"/>
    <w:rsid w:val="003E44B5"/>
    <w:rsid w:val="003E455A"/>
    <w:rsid w:val="003E4CB3"/>
    <w:rsid w:val="003E683A"/>
    <w:rsid w:val="003F1A20"/>
    <w:rsid w:val="003F1FB5"/>
    <w:rsid w:val="003F30FB"/>
    <w:rsid w:val="003F3F9B"/>
    <w:rsid w:val="003F41C0"/>
    <w:rsid w:val="003F5431"/>
    <w:rsid w:val="003F5CCD"/>
    <w:rsid w:val="003F5F17"/>
    <w:rsid w:val="003F62D2"/>
    <w:rsid w:val="003F6BE2"/>
    <w:rsid w:val="003F70F7"/>
    <w:rsid w:val="0040052E"/>
    <w:rsid w:val="00400E0F"/>
    <w:rsid w:val="0040278C"/>
    <w:rsid w:val="00402BE6"/>
    <w:rsid w:val="0040480E"/>
    <w:rsid w:val="00407783"/>
    <w:rsid w:val="00407F85"/>
    <w:rsid w:val="00410642"/>
    <w:rsid w:val="004107F8"/>
    <w:rsid w:val="0041172F"/>
    <w:rsid w:val="004133C4"/>
    <w:rsid w:val="00413A50"/>
    <w:rsid w:val="00416B0F"/>
    <w:rsid w:val="00416BDC"/>
    <w:rsid w:val="004177AB"/>
    <w:rsid w:val="00420291"/>
    <w:rsid w:val="0042113C"/>
    <w:rsid w:val="00422157"/>
    <w:rsid w:val="0042296C"/>
    <w:rsid w:val="00423B36"/>
    <w:rsid w:val="00423F84"/>
    <w:rsid w:val="004250E9"/>
    <w:rsid w:val="0043084A"/>
    <w:rsid w:val="00431365"/>
    <w:rsid w:val="004340CA"/>
    <w:rsid w:val="004353DF"/>
    <w:rsid w:val="0043712F"/>
    <w:rsid w:val="00437254"/>
    <w:rsid w:val="00437C3F"/>
    <w:rsid w:val="004401AA"/>
    <w:rsid w:val="00442161"/>
    <w:rsid w:val="00443D08"/>
    <w:rsid w:val="00444426"/>
    <w:rsid w:val="004446A8"/>
    <w:rsid w:val="004455C7"/>
    <w:rsid w:val="004515D7"/>
    <w:rsid w:val="00452019"/>
    <w:rsid w:val="00452AA5"/>
    <w:rsid w:val="004536C2"/>
    <w:rsid w:val="00453807"/>
    <w:rsid w:val="00453D18"/>
    <w:rsid w:val="004566E6"/>
    <w:rsid w:val="0046016B"/>
    <w:rsid w:val="00461C06"/>
    <w:rsid w:val="004620DA"/>
    <w:rsid w:val="004631B2"/>
    <w:rsid w:val="004632F9"/>
    <w:rsid w:val="0046506F"/>
    <w:rsid w:val="00465867"/>
    <w:rsid w:val="0046699F"/>
    <w:rsid w:val="00466A76"/>
    <w:rsid w:val="00467246"/>
    <w:rsid w:val="00467E4D"/>
    <w:rsid w:val="00471D25"/>
    <w:rsid w:val="00472D7D"/>
    <w:rsid w:val="00473A68"/>
    <w:rsid w:val="00473DB7"/>
    <w:rsid w:val="00474D08"/>
    <w:rsid w:val="00474FF8"/>
    <w:rsid w:val="004750A9"/>
    <w:rsid w:val="0047558D"/>
    <w:rsid w:val="00475769"/>
    <w:rsid w:val="00475EE1"/>
    <w:rsid w:val="004761E2"/>
    <w:rsid w:val="0047724D"/>
    <w:rsid w:val="00480D5D"/>
    <w:rsid w:val="00481AD5"/>
    <w:rsid w:val="004831D9"/>
    <w:rsid w:val="00484ECF"/>
    <w:rsid w:val="00490405"/>
    <w:rsid w:val="00490BC3"/>
    <w:rsid w:val="0049128F"/>
    <w:rsid w:val="00493F32"/>
    <w:rsid w:val="004947F1"/>
    <w:rsid w:val="00494EE9"/>
    <w:rsid w:val="00495256"/>
    <w:rsid w:val="0049782C"/>
    <w:rsid w:val="004A0015"/>
    <w:rsid w:val="004A16C3"/>
    <w:rsid w:val="004A218A"/>
    <w:rsid w:val="004A2E0D"/>
    <w:rsid w:val="004A4C70"/>
    <w:rsid w:val="004A4D02"/>
    <w:rsid w:val="004A50DA"/>
    <w:rsid w:val="004A50EA"/>
    <w:rsid w:val="004A6052"/>
    <w:rsid w:val="004A75F2"/>
    <w:rsid w:val="004B2BF1"/>
    <w:rsid w:val="004B3DC3"/>
    <w:rsid w:val="004B3EDA"/>
    <w:rsid w:val="004B3F7F"/>
    <w:rsid w:val="004B3FDC"/>
    <w:rsid w:val="004B48DA"/>
    <w:rsid w:val="004B6367"/>
    <w:rsid w:val="004B7F5F"/>
    <w:rsid w:val="004C0FF3"/>
    <w:rsid w:val="004C1496"/>
    <w:rsid w:val="004C178D"/>
    <w:rsid w:val="004C2F09"/>
    <w:rsid w:val="004C509B"/>
    <w:rsid w:val="004C7A7B"/>
    <w:rsid w:val="004D0E8B"/>
    <w:rsid w:val="004D2120"/>
    <w:rsid w:val="004D3BED"/>
    <w:rsid w:val="004D3D47"/>
    <w:rsid w:val="004D524F"/>
    <w:rsid w:val="004E08A6"/>
    <w:rsid w:val="004E41E0"/>
    <w:rsid w:val="004E460F"/>
    <w:rsid w:val="004E7CA2"/>
    <w:rsid w:val="004F0FA2"/>
    <w:rsid w:val="004F30A3"/>
    <w:rsid w:val="004F3A48"/>
    <w:rsid w:val="004F439E"/>
    <w:rsid w:val="004F4A3D"/>
    <w:rsid w:val="004F4E14"/>
    <w:rsid w:val="004F5607"/>
    <w:rsid w:val="004F7021"/>
    <w:rsid w:val="004F7488"/>
    <w:rsid w:val="004F7502"/>
    <w:rsid w:val="004F7864"/>
    <w:rsid w:val="004F7DFA"/>
    <w:rsid w:val="005002ED"/>
    <w:rsid w:val="00500BCA"/>
    <w:rsid w:val="00501581"/>
    <w:rsid w:val="00501F28"/>
    <w:rsid w:val="00502F99"/>
    <w:rsid w:val="00504B11"/>
    <w:rsid w:val="00504E0C"/>
    <w:rsid w:val="00505234"/>
    <w:rsid w:val="00505D76"/>
    <w:rsid w:val="00507F84"/>
    <w:rsid w:val="005110E9"/>
    <w:rsid w:val="00512894"/>
    <w:rsid w:val="005157E9"/>
    <w:rsid w:val="005161EC"/>
    <w:rsid w:val="00517D6F"/>
    <w:rsid w:val="00520753"/>
    <w:rsid w:val="0052293F"/>
    <w:rsid w:val="00523CDD"/>
    <w:rsid w:val="00524BB1"/>
    <w:rsid w:val="00525FD7"/>
    <w:rsid w:val="005268F3"/>
    <w:rsid w:val="00526DCA"/>
    <w:rsid w:val="00527794"/>
    <w:rsid w:val="005319DB"/>
    <w:rsid w:val="0053297D"/>
    <w:rsid w:val="005342B3"/>
    <w:rsid w:val="00534F2D"/>
    <w:rsid w:val="005421CF"/>
    <w:rsid w:val="00542691"/>
    <w:rsid w:val="00542E26"/>
    <w:rsid w:val="00544772"/>
    <w:rsid w:val="00544AD0"/>
    <w:rsid w:val="00544DDC"/>
    <w:rsid w:val="00554A77"/>
    <w:rsid w:val="00555042"/>
    <w:rsid w:val="005550BA"/>
    <w:rsid w:val="00555504"/>
    <w:rsid w:val="005559DA"/>
    <w:rsid w:val="00556464"/>
    <w:rsid w:val="0055705A"/>
    <w:rsid w:val="005662C0"/>
    <w:rsid w:val="00567EDB"/>
    <w:rsid w:val="005707C0"/>
    <w:rsid w:val="005737E7"/>
    <w:rsid w:val="00574BE1"/>
    <w:rsid w:val="00574D25"/>
    <w:rsid w:val="00580D84"/>
    <w:rsid w:val="0058219B"/>
    <w:rsid w:val="00582BA0"/>
    <w:rsid w:val="00584DEF"/>
    <w:rsid w:val="00585071"/>
    <w:rsid w:val="005851BB"/>
    <w:rsid w:val="0058741D"/>
    <w:rsid w:val="00590491"/>
    <w:rsid w:val="00590812"/>
    <w:rsid w:val="0059214A"/>
    <w:rsid w:val="0059374B"/>
    <w:rsid w:val="00594398"/>
    <w:rsid w:val="00594C20"/>
    <w:rsid w:val="00594E7A"/>
    <w:rsid w:val="005952CC"/>
    <w:rsid w:val="00595762"/>
    <w:rsid w:val="00595B16"/>
    <w:rsid w:val="0059750C"/>
    <w:rsid w:val="0059790C"/>
    <w:rsid w:val="00597A9A"/>
    <w:rsid w:val="00597EF5"/>
    <w:rsid w:val="005A01BE"/>
    <w:rsid w:val="005A0846"/>
    <w:rsid w:val="005A0DCA"/>
    <w:rsid w:val="005A0E16"/>
    <w:rsid w:val="005A22D3"/>
    <w:rsid w:val="005A2513"/>
    <w:rsid w:val="005A2D18"/>
    <w:rsid w:val="005A5B0C"/>
    <w:rsid w:val="005A765B"/>
    <w:rsid w:val="005A7F33"/>
    <w:rsid w:val="005B06D2"/>
    <w:rsid w:val="005B24B7"/>
    <w:rsid w:val="005B4705"/>
    <w:rsid w:val="005B611C"/>
    <w:rsid w:val="005B6FEF"/>
    <w:rsid w:val="005C180D"/>
    <w:rsid w:val="005C309A"/>
    <w:rsid w:val="005C3103"/>
    <w:rsid w:val="005C3414"/>
    <w:rsid w:val="005C3C7E"/>
    <w:rsid w:val="005C5785"/>
    <w:rsid w:val="005C631F"/>
    <w:rsid w:val="005C6800"/>
    <w:rsid w:val="005C6B6A"/>
    <w:rsid w:val="005D0D98"/>
    <w:rsid w:val="005D0EAE"/>
    <w:rsid w:val="005D198A"/>
    <w:rsid w:val="005D1ABF"/>
    <w:rsid w:val="005D263E"/>
    <w:rsid w:val="005D34B2"/>
    <w:rsid w:val="005D4657"/>
    <w:rsid w:val="005D4C2F"/>
    <w:rsid w:val="005D5524"/>
    <w:rsid w:val="005E094F"/>
    <w:rsid w:val="005E0D29"/>
    <w:rsid w:val="005E2AFC"/>
    <w:rsid w:val="005E40EA"/>
    <w:rsid w:val="005E42F3"/>
    <w:rsid w:val="005E4CA9"/>
    <w:rsid w:val="005E50DB"/>
    <w:rsid w:val="005E51DB"/>
    <w:rsid w:val="005E5C06"/>
    <w:rsid w:val="005E6143"/>
    <w:rsid w:val="005E6AB7"/>
    <w:rsid w:val="005E79FD"/>
    <w:rsid w:val="005F015F"/>
    <w:rsid w:val="005F0430"/>
    <w:rsid w:val="005F0B30"/>
    <w:rsid w:val="005F153C"/>
    <w:rsid w:val="005F3FBE"/>
    <w:rsid w:val="005F46C5"/>
    <w:rsid w:val="005F4839"/>
    <w:rsid w:val="005F50AE"/>
    <w:rsid w:val="005F53D5"/>
    <w:rsid w:val="005F57A6"/>
    <w:rsid w:val="005F621F"/>
    <w:rsid w:val="005F64DE"/>
    <w:rsid w:val="005F6722"/>
    <w:rsid w:val="005F6B41"/>
    <w:rsid w:val="005F7785"/>
    <w:rsid w:val="00601211"/>
    <w:rsid w:val="00601930"/>
    <w:rsid w:val="00602B0A"/>
    <w:rsid w:val="00603E6B"/>
    <w:rsid w:val="0060583E"/>
    <w:rsid w:val="00605C3E"/>
    <w:rsid w:val="006075A7"/>
    <w:rsid w:val="00610989"/>
    <w:rsid w:val="00610E3B"/>
    <w:rsid w:val="006124E4"/>
    <w:rsid w:val="006138DF"/>
    <w:rsid w:val="00614287"/>
    <w:rsid w:val="006143DC"/>
    <w:rsid w:val="00614448"/>
    <w:rsid w:val="006155B7"/>
    <w:rsid w:val="00616A82"/>
    <w:rsid w:val="006177C5"/>
    <w:rsid w:val="00620034"/>
    <w:rsid w:val="00621FAD"/>
    <w:rsid w:val="00622CCD"/>
    <w:rsid w:val="00623C33"/>
    <w:rsid w:val="00624A0B"/>
    <w:rsid w:val="006265D4"/>
    <w:rsid w:val="00626CC1"/>
    <w:rsid w:val="00626FCF"/>
    <w:rsid w:val="00627063"/>
    <w:rsid w:val="00630425"/>
    <w:rsid w:val="00630AF6"/>
    <w:rsid w:val="006313A2"/>
    <w:rsid w:val="006320BF"/>
    <w:rsid w:val="00632B0C"/>
    <w:rsid w:val="00633EE4"/>
    <w:rsid w:val="0063543E"/>
    <w:rsid w:val="00636345"/>
    <w:rsid w:val="006363B2"/>
    <w:rsid w:val="0063786B"/>
    <w:rsid w:val="00637D7B"/>
    <w:rsid w:val="006401CD"/>
    <w:rsid w:val="006403F6"/>
    <w:rsid w:val="006414CA"/>
    <w:rsid w:val="006415D3"/>
    <w:rsid w:val="00641798"/>
    <w:rsid w:val="006425AC"/>
    <w:rsid w:val="00642683"/>
    <w:rsid w:val="00643BC7"/>
    <w:rsid w:val="00645084"/>
    <w:rsid w:val="00646508"/>
    <w:rsid w:val="00646D85"/>
    <w:rsid w:val="00647E10"/>
    <w:rsid w:val="0065014C"/>
    <w:rsid w:val="00651F7F"/>
    <w:rsid w:val="0065251C"/>
    <w:rsid w:val="00653B06"/>
    <w:rsid w:val="006556E1"/>
    <w:rsid w:val="00655E7E"/>
    <w:rsid w:val="00660017"/>
    <w:rsid w:val="00660125"/>
    <w:rsid w:val="006615FE"/>
    <w:rsid w:val="006624B2"/>
    <w:rsid w:val="00662630"/>
    <w:rsid w:val="00664E2E"/>
    <w:rsid w:val="0066508F"/>
    <w:rsid w:val="0066516F"/>
    <w:rsid w:val="00665B41"/>
    <w:rsid w:val="00665B4D"/>
    <w:rsid w:val="0066630D"/>
    <w:rsid w:val="006666D2"/>
    <w:rsid w:val="00666A78"/>
    <w:rsid w:val="00670927"/>
    <w:rsid w:val="00672673"/>
    <w:rsid w:val="00673845"/>
    <w:rsid w:val="006746BE"/>
    <w:rsid w:val="00675037"/>
    <w:rsid w:val="00675364"/>
    <w:rsid w:val="00676057"/>
    <w:rsid w:val="00677E0D"/>
    <w:rsid w:val="00680597"/>
    <w:rsid w:val="00680984"/>
    <w:rsid w:val="00680A90"/>
    <w:rsid w:val="0068119B"/>
    <w:rsid w:val="00681719"/>
    <w:rsid w:val="00681B8A"/>
    <w:rsid w:val="00682899"/>
    <w:rsid w:val="00682C26"/>
    <w:rsid w:val="006860BB"/>
    <w:rsid w:val="00686198"/>
    <w:rsid w:val="00686681"/>
    <w:rsid w:val="006875B2"/>
    <w:rsid w:val="00687624"/>
    <w:rsid w:val="00687EC9"/>
    <w:rsid w:val="00687FF7"/>
    <w:rsid w:val="0069127B"/>
    <w:rsid w:val="006920A4"/>
    <w:rsid w:val="006926BB"/>
    <w:rsid w:val="00693382"/>
    <w:rsid w:val="00693AA0"/>
    <w:rsid w:val="00694027"/>
    <w:rsid w:val="006941BF"/>
    <w:rsid w:val="0069515B"/>
    <w:rsid w:val="0069535C"/>
    <w:rsid w:val="00695546"/>
    <w:rsid w:val="00695A5B"/>
    <w:rsid w:val="00695E00"/>
    <w:rsid w:val="00695E95"/>
    <w:rsid w:val="006972CA"/>
    <w:rsid w:val="00697A5F"/>
    <w:rsid w:val="006A0022"/>
    <w:rsid w:val="006A0FFE"/>
    <w:rsid w:val="006A119C"/>
    <w:rsid w:val="006A149C"/>
    <w:rsid w:val="006A2389"/>
    <w:rsid w:val="006A6E97"/>
    <w:rsid w:val="006A7A1C"/>
    <w:rsid w:val="006B0443"/>
    <w:rsid w:val="006B0C09"/>
    <w:rsid w:val="006B392D"/>
    <w:rsid w:val="006B4D25"/>
    <w:rsid w:val="006B508E"/>
    <w:rsid w:val="006B6084"/>
    <w:rsid w:val="006B75C7"/>
    <w:rsid w:val="006C3AE5"/>
    <w:rsid w:val="006C4ECF"/>
    <w:rsid w:val="006C5C66"/>
    <w:rsid w:val="006C7331"/>
    <w:rsid w:val="006C7670"/>
    <w:rsid w:val="006C77A9"/>
    <w:rsid w:val="006C7CB4"/>
    <w:rsid w:val="006D0386"/>
    <w:rsid w:val="006D06A4"/>
    <w:rsid w:val="006D1B36"/>
    <w:rsid w:val="006D2788"/>
    <w:rsid w:val="006D3718"/>
    <w:rsid w:val="006D4681"/>
    <w:rsid w:val="006D5350"/>
    <w:rsid w:val="006D5AC5"/>
    <w:rsid w:val="006D6347"/>
    <w:rsid w:val="006E1EB7"/>
    <w:rsid w:val="006E2949"/>
    <w:rsid w:val="006E2ADD"/>
    <w:rsid w:val="006E3457"/>
    <w:rsid w:val="006E3DF6"/>
    <w:rsid w:val="006E55ED"/>
    <w:rsid w:val="006E5B34"/>
    <w:rsid w:val="006F032A"/>
    <w:rsid w:val="006F08D8"/>
    <w:rsid w:val="006F0AAC"/>
    <w:rsid w:val="006F1494"/>
    <w:rsid w:val="006F15CE"/>
    <w:rsid w:val="006F1864"/>
    <w:rsid w:val="006F19B6"/>
    <w:rsid w:val="006F328A"/>
    <w:rsid w:val="006F4867"/>
    <w:rsid w:val="006F495D"/>
    <w:rsid w:val="006F4DE3"/>
    <w:rsid w:val="006F544C"/>
    <w:rsid w:val="006F7169"/>
    <w:rsid w:val="006F734C"/>
    <w:rsid w:val="006F7F8A"/>
    <w:rsid w:val="00701AEC"/>
    <w:rsid w:val="0070415A"/>
    <w:rsid w:val="007047D2"/>
    <w:rsid w:val="00705F16"/>
    <w:rsid w:val="0070711C"/>
    <w:rsid w:val="00710140"/>
    <w:rsid w:val="00711401"/>
    <w:rsid w:val="00712622"/>
    <w:rsid w:val="007129E8"/>
    <w:rsid w:val="00712A98"/>
    <w:rsid w:val="007139AD"/>
    <w:rsid w:val="00714B1F"/>
    <w:rsid w:val="007156F3"/>
    <w:rsid w:val="00715B8B"/>
    <w:rsid w:val="00715EAB"/>
    <w:rsid w:val="00722230"/>
    <w:rsid w:val="0072257F"/>
    <w:rsid w:val="007229E3"/>
    <w:rsid w:val="00724BD6"/>
    <w:rsid w:val="00727A78"/>
    <w:rsid w:val="00727F29"/>
    <w:rsid w:val="0073387E"/>
    <w:rsid w:val="00733EE2"/>
    <w:rsid w:val="0073403B"/>
    <w:rsid w:val="00734815"/>
    <w:rsid w:val="007356AC"/>
    <w:rsid w:val="00735D10"/>
    <w:rsid w:val="00736EC9"/>
    <w:rsid w:val="00737934"/>
    <w:rsid w:val="007457CF"/>
    <w:rsid w:val="00746034"/>
    <w:rsid w:val="00746EA8"/>
    <w:rsid w:val="00753C3A"/>
    <w:rsid w:val="0075425B"/>
    <w:rsid w:val="00755350"/>
    <w:rsid w:val="007557D6"/>
    <w:rsid w:val="007568B0"/>
    <w:rsid w:val="0075742C"/>
    <w:rsid w:val="00760D43"/>
    <w:rsid w:val="0076137D"/>
    <w:rsid w:val="007614DF"/>
    <w:rsid w:val="00761783"/>
    <w:rsid w:val="007632BE"/>
    <w:rsid w:val="0076335D"/>
    <w:rsid w:val="0076485A"/>
    <w:rsid w:val="0076500A"/>
    <w:rsid w:val="00766039"/>
    <w:rsid w:val="0076794E"/>
    <w:rsid w:val="00773943"/>
    <w:rsid w:val="00774A94"/>
    <w:rsid w:val="0077578B"/>
    <w:rsid w:val="00776DE6"/>
    <w:rsid w:val="00777DB3"/>
    <w:rsid w:val="007835F1"/>
    <w:rsid w:val="00783B02"/>
    <w:rsid w:val="00785ABF"/>
    <w:rsid w:val="00785D5A"/>
    <w:rsid w:val="00787EF8"/>
    <w:rsid w:val="00791351"/>
    <w:rsid w:val="007913C8"/>
    <w:rsid w:val="0079153B"/>
    <w:rsid w:val="00791BDB"/>
    <w:rsid w:val="00791E05"/>
    <w:rsid w:val="007923DE"/>
    <w:rsid w:val="00792EB6"/>
    <w:rsid w:val="007930E6"/>
    <w:rsid w:val="007940C2"/>
    <w:rsid w:val="007971EC"/>
    <w:rsid w:val="0079763B"/>
    <w:rsid w:val="007A0BC9"/>
    <w:rsid w:val="007A0C20"/>
    <w:rsid w:val="007A0E46"/>
    <w:rsid w:val="007A1223"/>
    <w:rsid w:val="007A578F"/>
    <w:rsid w:val="007A5D7D"/>
    <w:rsid w:val="007B16C4"/>
    <w:rsid w:val="007B28BE"/>
    <w:rsid w:val="007B38FE"/>
    <w:rsid w:val="007B5103"/>
    <w:rsid w:val="007B5CAA"/>
    <w:rsid w:val="007B6EFC"/>
    <w:rsid w:val="007B79DE"/>
    <w:rsid w:val="007B7BAE"/>
    <w:rsid w:val="007C0DBC"/>
    <w:rsid w:val="007C1CF4"/>
    <w:rsid w:val="007C35D5"/>
    <w:rsid w:val="007C456D"/>
    <w:rsid w:val="007C6D58"/>
    <w:rsid w:val="007C6F5C"/>
    <w:rsid w:val="007D0EF9"/>
    <w:rsid w:val="007D2E32"/>
    <w:rsid w:val="007D3195"/>
    <w:rsid w:val="007D3777"/>
    <w:rsid w:val="007D5CD5"/>
    <w:rsid w:val="007D6CBE"/>
    <w:rsid w:val="007E0B71"/>
    <w:rsid w:val="007E18F9"/>
    <w:rsid w:val="007E41E8"/>
    <w:rsid w:val="007E4453"/>
    <w:rsid w:val="007E4732"/>
    <w:rsid w:val="007E4F3A"/>
    <w:rsid w:val="007E5F74"/>
    <w:rsid w:val="007E62D0"/>
    <w:rsid w:val="007F06BE"/>
    <w:rsid w:val="007F19CC"/>
    <w:rsid w:val="007F62F7"/>
    <w:rsid w:val="007F6740"/>
    <w:rsid w:val="007F6756"/>
    <w:rsid w:val="007F7BE2"/>
    <w:rsid w:val="008007CD"/>
    <w:rsid w:val="00800EED"/>
    <w:rsid w:val="008031B9"/>
    <w:rsid w:val="0080405B"/>
    <w:rsid w:val="008043FD"/>
    <w:rsid w:val="008053E3"/>
    <w:rsid w:val="0080769F"/>
    <w:rsid w:val="008100C8"/>
    <w:rsid w:val="00810370"/>
    <w:rsid w:val="00810457"/>
    <w:rsid w:val="008110B8"/>
    <w:rsid w:val="008118AB"/>
    <w:rsid w:val="00812F3C"/>
    <w:rsid w:val="008147E0"/>
    <w:rsid w:val="008150DF"/>
    <w:rsid w:val="00820A01"/>
    <w:rsid w:val="00821577"/>
    <w:rsid w:val="00821B78"/>
    <w:rsid w:val="00821F8A"/>
    <w:rsid w:val="00822CAE"/>
    <w:rsid w:val="00822E8C"/>
    <w:rsid w:val="00823A9D"/>
    <w:rsid w:val="00824251"/>
    <w:rsid w:val="00824563"/>
    <w:rsid w:val="0082483B"/>
    <w:rsid w:val="00824C0F"/>
    <w:rsid w:val="0082597A"/>
    <w:rsid w:val="0082681B"/>
    <w:rsid w:val="0082770E"/>
    <w:rsid w:val="00827EFD"/>
    <w:rsid w:val="00830064"/>
    <w:rsid w:val="008301F0"/>
    <w:rsid w:val="00830747"/>
    <w:rsid w:val="008309A0"/>
    <w:rsid w:val="008317CC"/>
    <w:rsid w:val="008326E2"/>
    <w:rsid w:val="008330D4"/>
    <w:rsid w:val="00833940"/>
    <w:rsid w:val="008340BC"/>
    <w:rsid w:val="00834F56"/>
    <w:rsid w:val="008355B0"/>
    <w:rsid w:val="00835EEA"/>
    <w:rsid w:val="00837F49"/>
    <w:rsid w:val="00840BFC"/>
    <w:rsid w:val="00841CA0"/>
    <w:rsid w:val="00843CD3"/>
    <w:rsid w:val="00844696"/>
    <w:rsid w:val="00844D6A"/>
    <w:rsid w:val="0084543D"/>
    <w:rsid w:val="0084668A"/>
    <w:rsid w:val="00851073"/>
    <w:rsid w:val="00852086"/>
    <w:rsid w:val="00852F83"/>
    <w:rsid w:val="00855A4C"/>
    <w:rsid w:val="00857FE8"/>
    <w:rsid w:val="0086014D"/>
    <w:rsid w:val="0086222E"/>
    <w:rsid w:val="00863035"/>
    <w:rsid w:val="00863DA6"/>
    <w:rsid w:val="00864F0C"/>
    <w:rsid w:val="00865D8D"/>
    <w:rsid w:val="00865F83"/>
    <w:rsid w:val="008706C2"/>
    <w:rsid w:val="00872547"/>
    <w:rsid w:val="00873A6A"/>
    <w:rsid w:val="00874073"/>
    <w:rsid w:val="0087688A"/>
    <w:rsid w:val="00876BA8"/>
    <w:rsid w:val="00877845"/>
    <w:rsid w:val="00877AA5"/>
    <w:rsid w:val="00881BE2"/>
    <w:rsid w:val="008821BA"/>
    <w:rsid w:val="0088532E"/>
    <w:rsid w:val="008859B1"/>
    <w:rsid w:val="008875DE"/>
    <w:rsid w:val="00887742"/>
    <w:rsid w:val="00890DFE"/>
    <w:rsid w:val="0089195D"/>
    <w:rsid w:val="008921AF"/>
    <w:rsid w:val="0089482E"/>
    <w:rsid w:val="00894D94"/>
    <w:rsid w:val="00894F24"/>
    <w:rsid w:val="0089625F"/>
    <w:rsid w:val="00896AC9"/>
    <w:rsid w:val="008978EE"/>
    <w:rsid w:val="00897E7C"/>
    <w:rsid w:val="008A04E0"/>
    <w:rsid w:val="008A087F"/>
    <w:rsid w:val="008A21E4"/>
    <w:rsid w:val="008A2214"/>
    <w:rsid w:val="008A2F11"/>
    <w:rsid w:val="008A3755"/>
    <w:rsid w:val="008A6985"/>
    <w:rsid w:val="008A6BDA"/>
    <w:rsid w:val="008A767F"/>
    <w:rsid w:val="008A779A"/>
    <w:rsid w:val="008B088D"/>
    <w:rsid w:val="008B1016"/>
    <w:rsid w:val="008B171B"/>
    <w:rsid w:val="008B174B"/>
    <w:rsid w:val="008B2F26"/>
    <w:rsid w:val="008B314B"/>
    <w:rsid w:val="008B43A0"/>
    <w:rsid w:val="008B4C76"/>
    <w:rsid w:val="008B4F53"/>
    <w:rsid w:val="008B50EE"/>
    <w:rsid w:val="008B57CB"/>
    <w:rsid w:val="008B5C88"/>
    <w:rsid w:val="008B7E0E"/>
    <w:rsid w:val="008C0063"/>
    <w:rsid w:val="008C033A"/>
    <w:rsid w:val="008C112D"/>
    <w:rsid w:val="008C230D"/>
    <w:rsid w:val="008C26DE"/>
    <w:rsid w:val="008C2913"/>
    <w:rsid w:val="008C3163"/>
    <w:rsid w:val="008C3B74"/>
    <w:rsid w:val="008C5189"/>
    <w:rsid w:val="008C62C2"/>
    <w:rsid w:val="008D0E50"/>
    <w:rsid w:val="008D20D8"/>
    <w:rsid w:val="008D228F"/>
    <w:rsid w:val="008D23B3"/>
    <w:rsid w:val="008D2896"/>
    <w:rsid w:val="008D2CC3"/>
    <w:rsid w:val="008D4E5B"/>
    <w:rsid w:val="008D5742"/>
    <w:rsid w:val="008D5906"/>
    <w:rsid w:val="008D6631"/>
    <w:rsid w:val="008E0E86"/>
    <w:rsid w:val="008E180F"/>
    <w:rsid w:val="008E1D0B"/>
    <w:rsid w:val="008E280E"/>
    <w:rsid w:val="008E3B8E"/>
    <w:rsid w:val="008E4AE3"/>
    <w:rsid w:val="008E4E2D"/>
    <w:rsid w:val="008E4F0C"/>
    <w:rsid w:val="008E5E09"/>
    <w:rsid w:val="008E5E71"/>
    <w:rsid w:val="008E7518"/>
    <w:rsid w:val="008F1B31"/>
    <w:rsid w:val="008F2137"/>
    <w:rsid w:val="008F369C"/>
    <w:rsid w:val="008F43DF"/>
    <w:rsid w:val="008F58C7"/>
    <w:rsid w:val="0090040F"/>
    <w:rsid w:val="00900B97"/>
    <w:rsid w:val="00900E13"/>
    <w:rsid w:val="00901937"/>
    <w:rsid w:val="00902D16"/>
    <w:rsid w:val="0090433E"/>
    <w:rsid w:val="00904F7A"/>
    <w:rsid w:val="00906BB8"/>
    <w:rsid w:val="009075BE"/>
    <w:rsid w:val="00907903"/>
    <w:rsid w:val="00911F82"/>
    <w:rsid w:val="009146F8"/>
    <w:rsid w:val="00916896"/>
    <w:rsid w:val="00916D99"/>
    <w:rsid w:val="00917F02"/>
    <w:rsid w:val="0092132A"/>
    <w:rsid w:val="0092145D"/>
    <w:rsid w:val="00922903"/>
    <w:rsid w:val="00922B8A"/>
    <w:rsid w:val="00922F7B"/>
    <w:rsid w:val="0092439A"/>
    <w:rsid w:val="009245E9"/>
    <w:rsid w:val="00925E2C"/>
    <w:rsid w:val="00926190"/>
    <w:rsid w:val="009272B3"/>
    <w:rsid w:val="00930C6F"/>
    <w:rsid w:val="00930FFA"/>
    <w:rsid w:val="009310E5"/>
    <w:rsid w:val="00932ECC"/>
    <w:rsid w:val="00933997"/>
    <w:rsid w:val="009345CF"/>
    <w:rsid w:val="00934E5C"/>
    <w:rsid w:val="009357FB"/>
    <w:rsid w:val="00935C5A"/>
    <w:rsid w:val="0093741F"/>
    <w:rsid w:val="00937F48"/>
    <w:rsid w:val="00941148"/>
    <w:rsid w:val="0094273C"/>
    <w:rsid w:val="00942B6D"/>
    <w:rsid w:val="00943247"/>
    <w:rsid w:val="009436A2"/>
    <w:rsid w:val="009446CB"/>
    <w:rsid w:val="00944F2F"/>
    <w:rsid w:val="0094583F"/>
    <w:rsid w:val="009466C1"/>
    <w:rsid w:val="009472CB"/>
    <w:rsid w:val="0095102D"/>
    <w:rsid w:val="00952603"/>
    <w:rsid w:val="00952949"/>
    <w:rsid w:val="00953A36"/>
    <w:rsid w:val="0095418B"/>
    <w:rsid w:val="00956818"/>
    <w:rsid w:val="00956A53"/>
    <w:rsid w:val="00957031"/>
    <w:rsid w:val="00960038"/>
    <w:rsid w:val="00960F84"/>
    <w:rsid w:val="00961821"/>
    <w:rsid w:val="00961D9C"/>
    <w:rsid w:val="00962304"/>
    <w:rsid w:val="00962411"/>
    <w:rsid w:val="00962475"/>
    <w:rsid w:val="009631DF"/>
    <w:rsid w:val="009654B7"/>
    <w:rsid w:val="00967431"/>
    <w:rsid w:val="00967B63"/>
    <w:rsid w:val="0097063C"/>
    <w:rsid w:val="00970F82"/>
    <w:rsid w:val="00973A41"/>
    <w:rsid w:val="00980174"/>
    <w:rsid w:val="0098019B"/>
    <w:rsid w:val="0098047D"/>
    <w:rsid w:val="00980517"/>
    <w:rsid w:val="00981503"/>
    <w:rsid w:val="00981FA4"/>
    <w:rsid w:val="00985148"/>
    <w:rsid w:val="00986228"/>
    <w:rsid w:val="009874F0"/>
    <w:rsid w:val="00987799"/>
    <w:rsid w:val="00987C25"/>
    <w:rsid w:val="0099278A"/>
    <w:rsid w:val="009943E2"/>
    <w:rsid w:val="00994AF0"/>
    <w:rsid w:val="00996E00"/>
    <w:rsid w:val="009977F8"/>
    <w:rsid w:val="00997B6C"/>
    <w:rsid w:val="009A00F7"/>
    <w:rsid w:val="009A1250"/>
    <w:rsid w:val="009A15C3"/>
    <w:rsid w:val="009A1DA6"/>
    <w:rsid w:val="009A1EE2"/>
    <w:rsid w:val="009A2388"/>
    <w:rsid w:val="009A2F16"/>
    <w:rsid w:val="009A335C"/>
    <w:rsid w:val="009A445A"/>
    <w:rsid w:val="009A45FE"/>
    <w:rsid w:val="009A50CF"/>
    <w:rsid w:val="009A5957"/>
    <w:rsid w:val="009A5C27"/>
    <w:rsid w:val="009A5C95"/>
    <w:rsid w:val="009A5E38"/>
    <w:rsid w:val="009A5EA6"/>
    <w:rsid w:val="009B16BA"/>
    <w:rsid w:val="009B1FFD"/>
    <w:rsid w:val="009B4B19"/>
    <w:rsid w:val="009B6A84"/>
    <w:rsid w:val="009C006B"/>
    <w:rsid w:val="009C0F1D"/>
    <w:rsid w:val="009C214E"/>
    <w:rsid w:val="009C3777"/>
    <w:rsid w:val="009C3B97"/>
    <w:rsid w:val="009C471A"/>
    <w:rsid w:val="009C5621"/>
    <w:rsid w:val="009C580C"/>
    <w:rsid w:val="009C5953"/>
    <w:rsid w:val="009C5C4B"/>
    <w:rsid w:val="009C6116"/>
    <w:rsid w:val="009C72E3"/>
    <w:rsid w:val="009D1655"/>
    <w:rsid w:val="009D19A6"/>
    <w:rsid w:val="009D2028"/>
    <w:rsid w:val="009D2659"/>
    <w:rsid w:val="009D2F67"/>
    <w:rsid w:val="009D58B0"/>
    <w:rsid w:val="009D5D1C"/>
    <w:rsid w:val="009D5F6D"/>
    <w:rsid w:val="009D69F0"/>
    <w:rsid w:val="009D752E"/>
    <w:rsid w:val="009E20C5"/>
    <w:rsid w:val="009E24F3"/>
    <w:rsid w:val="009E256E"/>
    <w:rsid w:val="009E2A07"/>
    <w:rsid w:val="009E35E4"/>
    <w:rsid w:val="009E5478"/>
    <w:rsid w:val="009E6946"/>
    <w:rsid w:val="009E7E90"/>
    <w:rsid w:val="009F0D9B"/>
    <w:rsid w:val="009F148D"/>
    <w:rsid w:val="009F1E26"/>
    <w:rsid w:val="009F227B"/>
    <w:rsid w:val="009F254C"/>
    <w:rsid w:val="009F296F"/>
    <w:rsid w:val="009F34F9"/>
    <w:rsid w:val="009F3E1E"/>
    <w:rsid w:val="009F43EE"/>
    <w:rsid w:val="009F4AD3"/>
    <w:rsid w:val="009F5E44"/>
    <w:rsid w:val="009F64F3"/>
    <w:rsid w:val="009F7801"/>
    <w:rsid w:val="009F7F29"/>
    <w:rsid w:val="00A01051"/>
    <w:rsid w:val="00A02CDD"/>
    <w:rsid w:val="00A02EE9"/>
    <w:rsid w:val="00A03F3E"/>
    <w:rsid w:val="00A057F7"/>
    <w:rsid w:val="00A0607A"/>
    <w:rsid w:val="00A06D99"/>
    <w:rsid w:val="00A07C20"/>
    <w:rsid w:val="00A101F7"/>
    <w:rsid w:val="00A11FED"/>
    <w:rsid w:val="00A150A1"/>
    <w:rsid w:val="00A16436"/>
    <w:rsid w:val="00A166C6"/>
    <w:rsid w:val="00A21083"/>
    <w:rsid w:val="00A222C8"/>
    <w:rsid w:val="00A24128"/>
    <w:rsid w:val="00A246A2"/>
    <w:rsid w:val="00A27B8E"/>
    <w:rsid w:val="00A32830"/>
    <w:rsid w:val="00A35E0B"/>
    <w:rsid w:val="00A402FF"/>
    <w:rsid w:val="00A4045E"/>
    <w:rsid w:val="00A41A82"/>
    <w:rsid w:val="00A4317D"/>
    <w:rsid w:val="00A4340B"/>
    <w:rsid w:val="00A44458"/>
    <w:rsid w:val="00A44C87"/>
    <w:rsid w:val="00A4580B"/>
    <w:rsid w:val="00A45C0E"/>
    <w:rsid w:val="00A463CF"/>
    <w:rsid w:val="00A4671E"/>
    <w:rsid w:val="00A474DD"/>
    <w:rsid w:val="00A51404"/>
    <w:rsid w:val="00A53589"/>
    <w:rsid w:val="00A53C4A"/>
    <w:rsid w:val="00A5403D"/>
    <w:rsid w:val="00A55994"/>
    <w:rsid w:val="00A56B1B"/>
    <w:rsid w:val="00A56F95"/>
    <w:rsid w:val="00A576D3"/>
    <w:rsid w:val="00A577AF"/>
    <w:rsid w:val="00A60948"/>
    <w:rsid w:val="00A616F6"/>
    <w:rsid w:val="00A61CEE"/>
    <w:rsid w:val="00A6278F"/>
    <w:rsid w:val="00A62A6F"/>
    <w:rsid w:val="00A62F9F"/>
    <w:rsid w:val="00A63956"/>
    <w:rsid w:val="00A660AD"/>
    <w:rsid w:val="00A66B6F"/>
    <w:rsid w:val="00A70998"/>
    <w:rsid w:val="00A71651"/>
    <w:rsid w:val="00A71BE7"/>
    <w:rsid w:val="00A73764"/>
    <w:rsid w:val="00A75601"/>
    <w:rsid w:val="00A75FDE"/>
    <w:rsid w:val="00A76EB8"/>
    <w:rsid w:val="00A77185"/>
    <w:rsid w:val="00A77660"/>
    <w:rsid w:val="00A77A99"/>
    <w:rsid w:val="00A805CC"/>
    <w:rsid w:val="00A82092"/>
    <w:rsid w:val="00A83C2C"/>
    <w:rsid w:val="00A84E5C"/>
    <w:rsid w:val="00A8567D"/>
    <w:rsid w:val="00A90C1B"/>
    <w:rsid w:val="00A9143C"/>
    <w:rsid w:val="00A92368"/>
    <w:rsid w:val="00A94AAB"/>
    <w:rsid w:val="00A94CAE"/>
    <w:rsid w:val="00A953D8"/>
    <w:rsid w:val="00A9578E"/>
    <w:rsid w:val="00A95BE1"/>
    <w:rsid w:val="00A96A78"/>
    <w:rsid w:val="00A97DBA"/>
    <w:rsid w:val="00A97DD0"/>
    <w:rsid w:val="00A97EB1"/>
    <w:rsid w:val="00AA196C"/>
    <w:rsid w:val="00AA2CDA"/>
    <w:rsid w:val="00AA34E6"/>
    <w:rsid w:val="00AA4D96"/>
    <w:rsid w:val="00AA50F5"/>
    <w:rsid w:val="00AA717E"/>
    <w:rsid w:val="00AA7FB9"/>
    <w:rsid w:val="00AB2A80"/>
    <w:rsid w:val="00AB5FAB"/>
    <w:rsid w:val="00AB6875"/>
    <w:rsid w:val="00AB68AA"/>
    <w:rsid w:val="00AB6C7C"/>
    <w:rsid w:val="00AB7686"/>
    <w:rsid w:val="00AB78C0"/>
    <w:rsid w:val="00AB7E49"/>
    <w:rsid w:val="00AC081A"/>
    <w:rsid w:val="00AC1744"/>
    <w:rsid w:val="00AC3566"/>
    <w:rsid w:val="00AC53DF"/>
    <w:rsid w:val="00AC55C2"/>
    <w:rsid w:val="00AC6D1B"/>
    <w:rsid w:val="00AC6F9D"/>
    <w:rsid w:val="00AD0318"/>
    <w:rsid w:val="00AD069D"/>
    <w:rsid w:val="00AD077F"/>
    <w:rsid w:val="00AD2CDE"/>
    <w:rsid w:val="00AD2FB1"/>
    <w:rsid w:val="00AD365C"/>
    <w:rsid w:val="00AD3A4D"/>
    <w:rsid w:val="00AD4324"/>
    <w:rsid w:val="00AD501B"/>
    <w:rsid w:val="00AD5B2F"/>
    <w:rsid w:val="00AD7082"/>
    <w:rsid w:val="00AD76F8"/>
    <w:rsid w:val="00AE0ADB"/>
    <w:rsid w:val="00AE1335"/>
    <w:rsid w:val="00AE1382"/>
    <w:rsid w:val="00AE153D"/>
    <w:rsid w:val="00AE1623"/>
    <w:rsid w:val="00AE2442"/>
    <w:rsid w:val="00AE297E"/>
    <w:rsid w:val="00AE3987"/>
    <w:rsid w:val="00AE3ACA"/>
    <w:rsid w:val="00AE57C2"/>
    <w:rsid w:val="00AE61B6"/>
    <w:rsid w:val="00AE6303"/>
    <w:rsid w:val="00AF1867"/>
    <w:rsid w:val="00AF1878"/>
    <w:rsid w:val="00AF32D0"/>
    <w:rsid w:val="00AF47C9"/>
    <w:rsid w:val="00AF490E"/>
    <w:rsid w:val="00AF49A9"/>
    <w:rsid w:val="00AF5FE2"/>
    <w:rsid w:val="00AF6035"/>
    <w:rsid w:val="00AF6C18"/>
    <w:rsid w:val="00AF735D"/>
    <w:rsid w:val="00AF7878"/>
    <w:rsid w:val="00B00639"/>
    <w:rsid w:val="00B0115A"/>
    <w:rsid w:val="00B01DF8"/>
    <w:rsid w:val="00B05001"/>
    <w:rsid w:val="00B0689F"/>
    <w:rsid w:val="00B077B8"/>
    <w:rsid w:val="00B103D2"/>
    <w:rsid w:val="00B10B71"/>
    <w:rsid w:val="00B10FF9"/>
    <w:rsid w:val="00B11680"/>
    <w:rsid w:val="00B12ED5"/>
    <w:rsid w:val="00B13553"/>
    <w:rsid w:val="00B141BC"/>
    <w:rsid w:val="00B16703"/>
    <w:rsid w:val="00B16BA1"/>
    <w:rsid w:val="00B175A0"/>
    <w:rsid w:val="00B17662"/>
    <w:rsid w:val="00B20697"/>
    <w:rsid w:val="00B218E8"/>
    <w:rsid w:val="00B24133"/>
    <w:rsid w:val="00B24A00"/>
    <w:rsid w:val="00B26E93"/>
    <w:rsid w:val="00B27572"/>
    <w:rsid w:val="00B30BE6"/>
    <w:rsid w:val="00B30C77"/>
    <w:rsid w:val="00B30FA4"/>
    <w:rsid w:val="00B31295"/>
    <w:rsid w:val="00B314A1"/>
    <w:rsid w:val="00B32399"/>
    <w:rsid w:val="00B32767"/>
    <w:rsid w:val="00B33A52"/>
    <w:rsid w:val="00B33E1B"/>
    <w:rsid w:val="00B34667"/>
    <w:rsid w:val="00B35A70"/>
    <w:rsid w:val="00B35C90"/>
    <w:rsid w:val="00B40992"/>
    <w:rsid w:val="00B41CF6"/>
    <w:rsid w:val="00B42AAD"/>
    <w:rsid w:val="00B4423B"/>
    <w:rsid w:val="00B44369"/>
    <w:rsid w:val="00B45FB8"/>
    <w:rsid w:val="00B46073"/>
    <w:rsid w:val="00B46BFF"/>
    <w:rsid w:val="00B47754"/>
    <w:rsid w:val="00B47819"/>
    <w:rsid w:val="00B51155"/>
    <w:rsid w:val="00B51580"/>
    <w:rsid w:val="00B517AB"/>
    <w:rsid w:val="00B53720"/>
    <w:rsid w:val="00B53AAA"/>
    <w:rsid w:val="00B53CAC"/>
    <w:rsid w:val="00B550FE"/>
    <w:rsid w:val="00B55210"/>
    <w:rsid w:val="00B56D7A"/>
    <w:rsid w:val="00B614B9"/>
    <w:rsid w:val="00B64282"/>
    <w:rsid w:val="00B65D0A"/>
    <w:rsid w:val="00B660E9"/>
    <w:rsid w:val="00B66712"/>
    <w:rsid w:val="00B677BF"/>
    <w:rsid w:val="00B678CD"/>
    <w:rsid w:val="00B704CC"/>
    <w:rsid w:val="00B71307"/>
    <w:rsid w:val="00B73325"/>
    <w:rsid w:val="00B754EA"/>
    <w:rsid w:val="00B75C63"/>
    <w:rsid w:val="00B76468"/>
    <w:rsid w:val="00B76C96"/>
    <w:rsid w:val="00B80A5B"/>
    <w:rsid w:val="00B81116"/>
    <w:rsid w:val="00B8160F"/>
    <w:rsid w:val="00B81D54"/>
    <w:rsid w:val="00B85FF9"/>
    <w:rsid w:val="00B86578"/>
    <w:rsid w:val="00B86F92"/>
    <w:rsid w:val="00B902D4"/>
    <w:rsid w:val="00B91B79"/>
    <w:rsid w:val="00B92200"/>
    <w:rsid w:val="00B94327"/>
    <w:rsid w:val="00B94329"/>
    <w:rsid w:val="00B95C9B"/>
    <w:rsid w:val="00B95D28"/>
    <w:rsid w:val="00B95D51"/>
    <w:rsid w:val="00B97F5E"/>
    <w:rsid w:val="00BA1727"/>
    <w:rsid w:val="00BA1DDC"/>
    <w:rsid w:val="00BA2951"/>
    <w:rsid w:val="00BA3906"/>
    <w:rsid w:val="00BA5380"/>
    <w:rsid w:val="00BA5615"/>
    <w:rsid w:val="00BA56DD"/>
    <w:rsid w:val="00BA6C32"/>
    <w:rsid w:val="00BA6F26"/>
    <w:rsid w:val="00BB1833"/>
    <w:rsid w:val="00BB2F80"/>
    <w:rsid w:val="00BB3203"/>
    <w:rsid w:val="00BB4496"/>
    <w:rsid w:val="00BB4A28"/>
    <w:rsid w:val="00BB4CFD"/>
    <w:rsid w:val="00BB5762"/>
    <w:rsid w:val="00BB6012"/>
    <w:rsid w:val="00BC2FF9"/>
    <w:rsid w:val="00BC35D1"/>
    <w:rsid w:val="00BC444A"/>
    <w:rsid w:val="00BC62C8"/>
    <w:rsid w:val="00BC6EEA"/>
    <w:rsid w:val="00BC77CE"/>
    <w:rsid w:val="00BC7AF5"/>
    <w:rsid w:val="00BD0E01"/>
    <w:rsid w:val="00BD3BEC"/>
    <w:rsid w:val="00BD3F27"/>
    <w:rsid w:val="00BD44BF"/>
    <w:rsid w:val="00BD4C27"/>
    <w:rsid w:val="00BD4F60"/>
    <w:rsid w:val="00BD7301"/>
    <w:rsid w:val="00BD7411"/>
    <w:rsid w:val="00BD7E7E"/>
    <w:rsid w:val="00BE091F"/>
    <w:rsid w:val="00BE175C"/>
    <w:rsid w:val="00BE2EB0"/>
    <w:rsid w:val="00BE334E"/>
    <w:rsid w:val="00BE393B"/>
    <w:rsid w:val="00BE3CAF"/>
    <w:rsid w:val="00BE3E81"/>
    <w:rsid w:val="00BE465E"/>
    <w:rsid w:val="00BE6ED3"/>
    <w:rsid w:val="00BE70BF"/>
    <w:rsid w:val="00BF0877"/>
    <w:rsid w:val="00BF647A"/>
    <w:rsid w:val="00BF6757"/>
    <w:rsid w:val="00BF67AE"/>
    <w:rsid w:val="00BF7134"/>
    <w:rsid w:val="00BF72A6"/>
    <w:rsid w:val="00BF749F"/>
    <w:rsid w:val="00C02A5C"/>
    <w:rsid w:val="00C06605"/>
    <w:rsid w:val="00C07B05"/>
    <w:rsid w:val="00C07DC8"/>
    <w:rsid w:val="00C128A7"/>
    <w:rsid w:val="00C144C1"/>
    <w:rsid w:val="00C16E9A"/>
    <w:rsid w:val="00C2085C"/>
    <w:rsid w:val="00C21D78"/>
    <w:rsid w:val="00C22C7F"/>
    <w:rsid w:val="00C23179"/>
    <w:rsid w:val="00C23404"/>
    <w:rsid w:val="00C242D7"/>
    <w:rsid w:val="00C25FCD"/>
    <w:rsid w:val="00C30E53"/>
    <w:rsid w:val="00C31243"/>
    <w:rsid w:val="00C3153B"/>
    <w:rsid w:val="00C332DE"/>
    <w:rsid w:val="00C33376"/>
    <w:rsid w:val="00C366A6"/>
    <w:rsid w:val="00C36822"/>
    <w:rsid w:val="00C37A58"/>
    <w:rsid w:val="00C411AE"/>
    <w:rsid w:val="00C46A20"/>
    <w:rsid w:val="00C46CFC"/>
    <w:rsid w:val="00C46F15"/>
    <w:rsid w:val="00C46F71"/>
    <w:rsid w:val="00C472CC"/>
    <w:rsid w:val="00C4742E"/>
    <w:rsid w:val="00C5229F"/>
    <w:rsid w:val="00C526F5"/>
    <w:rsid w:val="00C5359A"/>
    <w:rsid w:val="00C537E0"/>
    <w:rsid w:val="00C54101"/>
    <w:rsid w:val="00C543F8"/>
    <w:rsid w:val="00C54E4A"/>
    <w:rsid w:val="00C55B9D"/>
    <w:rsid w:val="00C56519"/>
    <w:rsid w:val="00C571D1"/>
    <w:rsid w:val="00C6027F"/>
    <w:rsid w:val="00C6199B"/>
    <w:rsid w:val="00C638AD"/>
    <w:rsid w:val="00C63DAA"/>
    <w:rsid w:val="00C6458A"/>
    <w:rsid w:val="00C645D8"/>
    <w:rsid w:val="00C655DE"/>
    <w:rsid w:val="00C7049F"/>
    <w:rsid w:val="00C7096E"/>
    <w:rsid w:val="00C718D1"/>
    <w:rsid w:val="00C73172"/>
    <w:rsid w:val="00C73255"/>
    <w:rsid w:val="00C73D01"/>
    <w:rsid w:val="00C742A1"/>
    <w:rsid w:val="00C75671"/>
    <w:rsid w:val="00C75F0E"/>
    <w:rsid w:val="00C76B17"/>
    <w:rsid w:val="00C82E93"/>
    <w:rsid w:val="00C844E3"/>
    <w:rsid w:val="00C8478F"/>
    <w:rsid w:val="00C86043"/>
    <w:rsid w:val="00C86B02"/>
    <w:rsid w:val="00C8796F"/>
    <w:rsid w:val="00C90A3A"/>
    <w:rsid w:val="00C90D64"/>
    <w:rsid w:val="00C91B6D"/>
    <w:rsid w:val="00C9342B"/>
    <w:rsid w:val="00C937D4"/>
    <w:rsid w:val="00C965FE"/>
    <w:rsid w:val="00C96AF3"/>
    <w:rsid w:val="00CA01DE"/>
    <w:rsid w:val="00CA0BC5"/>
    <w:rsid w:val="00CA0DB3"/>
    <w:rsid w:val="00CA381B"/>
    <w:rsid w:val="00CA3E4F"/>
    <w:rsid w:val="00CA4140"/>
    <w:rsid w:val="00CA6220"/>
    <w:rsid w:val="00CA624E"/>
    <w:rsid w:val="00CA6627"/>
    <w:rsid w:val="00CB1E0A"/>
    <w:rsid w:val="00CB24C7"/>
    <w:rsid w:val="00CB2C5F"/>
    <w:rsid w:val="00CB2DD5"/>
    <w:rsid w:val="00CB39D9"/>
    <w:rsid w:val="00CB3B9B"/>
    <w:rsid w:val="00CB4226"/>
    <w:rsid w:val="00CB7D46"/>
    <w:rsid w:val="00CC08B1"/>
    <w:rsid w:val="00CC2394"/>
    <w:rsid w:val="00CC39C1"/>
    <w:rsid w:val="00CC4E92"/>
    <w:rsid w:val="00CC4F82"/>
    <w:rsid w:val="00CC596F"/>
    <w:rsid w:val="00CC7CD4"/>
    <w:rsid w:val="00CD0358"/>
    <w:rsid w:val="00CD072F"/>
    <w:rsid w:val="00CD0799"/>
    <w:rsid w:val="00CD1B42"/>
    <w:rsid w:val="00CD1EA2"/>
    <w:rsid w:val="00CD268C"/>
    <w:rsid w:val="00CD294E"/>
    <w:rsid w:val="00CD2C0C"/>
    <w:rsid w:val="00CD44EB"/>
    <w:rsid w:val="00CD4546"/>
    <w:rsid w:val="00CD5603"/>
    <w:rsid w:val="00CD5BFA"/>
    <w:rsid w:val="00CE10A0"/>
    <w:rsid w:val="00CE2AA0"/>
    <w:rsid w:val="00CE2D7F"/>
    <w:rsid w:val="00CE374F"/>
    <w:rsid w:val="00CE5432"/>
    <w:rsid w:val="00CF0333"/>
    <w:rsid w:val="00CF2F57"/>
    <w:rsid w:val="00CF3EA8"/>
    <w:rsid w:val="00CF50DB"/>
    <w:rsid w:val="00CF6223"/>
    <w:rsid w:val="00CF622C"/>
    <w:rsid w:val="00D052E0"/>
    <w:rsid w:val="00D06F9E"/>
    <w:rsid w:val="00D1145E"/>
    <w:rsid w:val="00D1166E"/>
    <w:rsid w:val="00D12973"/>
    <w:rsid w:val="00D13BFC"/>
    <w:rsid w:val="00D1401A"/>
    <w:rsid w:val="00D164A0"/>
    <w:rsid w:val="00D1783D"/>
    <w:rsid w:val="00D204F5"/>
    <w:rsid w:val="00D223EF"/>
    <w:rsid w:val="00D23F31"/>
    <w:rsid w:val="00D268D5"/>
    <w:rsid w:val="00D27EF9"/>
    <w:rsid w:val="00D3167E"/>
    <w:rsid w:val="00D32575"/>
    <w:rsid w:val="00D33B64"/>
    <w:rsid w:val="00D34541"/>
    <w:rsid w:val="00D3588A"/>
    <w:rsid w:val="00D36752"/>
    <w:rsid w:val="00D36D75"/>
    <w:rsid w:val="00D3706E"/>
    <w:rsid w:val="00D3751B"/>
    <w:rsid w:val="00D40956"/>
    <w:rsid w:val="00D424BD"/>
    <w:rsid w:val="00D426AF"/>
    <w:rsid w:val="00D43111"/>
    <w:rsid w:val="00D43D0B"/>
    <w:rsid w:val="00D4537F"/>
    <w:rsid w:val="00D458BF"/>
    <w:rsid w:val="00D4599C"/>
    <w:rsid w:val="00D476EC"/>
    <w:rsid w:val="00D52718"/>
    <w:rsid w:val="00D52960"/>
    <w:rsid w:val="00D52EE7"/>
    <w:rsid w:val="00D53BC4"/>
    <w:rsid w:val="00D53F87"/>
    <w:rsid w:val="00D552E5"/>
    <w:rsid w:val="00D5638C"/>
    <w:rsid w:val="00D57E73"/>
    <w:rsid w:val="00D61312"/>
    <w:rsid w:val="00D615A6"/>
    <w:rsid w:val="00D6187E"/>
    <w:rsid w:val="00D61DDE"/>
    <w:rsid w:val="00D621D1"/>
    <w:rsid w:val="00D628C9"/>
    <w:rsid w:val="00D637F2"/>
    <w:rsid w:val="00D6578E"/>
    <w:rsid w:val="00D67142"/>
    <w:rsid w:val="00D67D51"/>
    <w:rsid w:val="00D70188"/>
    <w:rsid w:val="00D704C9"/>
    <w:rsid w:val="00D73934"/>
    <w:rsid w:val="00D753F4"/>
    <w:rsid w:val="00D760BF"/>
    <w:rsid w:val="00D760CE"/>
    <w:rsid w:val="00D76627"/>
    <w:rsid w:val="00D766DC"/>
    <w:rsid w:val="00D76E23"/>
    <w:rsid w:val="00D80AF9"/>
    <w:rsid w:val="00D824FA"/>
    <w:rsid w:val="00D845EF"/>
    <w:rsid w:val="00D84F3E"/>
    <w:rsid w:val="00D90024"/>
    <w:rsid w:val="00D90154"/>
    <w:rsid w:val="00D903B1"/>
    <w:rsid w:val="00D90873"/>
    <w:rsid w:val="00D916F7"/>
    <w:rsid w:val="00D91F31"/>
    <w:rsid w:val="00D92B1F"/>
    <w:rsid w:val="00D937BD"/>
    <w:rsid w:val="00D93BFB"/>
    <w:rsid w:val="00D9562D"/>
    <w:rsid w:val="00D95698"/>
    <w:rsid w:val="00D97FE3"/>
    <w:rsid w:val="00DA1190"/>
    <w:rsid w:val="00DA11D4"/>
    <w:rsid w:val="00DA1E20"/>
    <w:rsid w:val="00DA2428"/>
    <w:rsid w:val="00DA261F"/>
    <w:rsid w:val="00DA577A"/>
    <w:rsid w:val="00DA6BB6"/>
    <w:rsid w:val="00DA70C6"/>
    <w:rsid w:val="00DA773F"/>
    <w:rsid w:val="00DB13BE"/>
    <w:rsid w:val="00DB1451"/>
    <w:rsid w:val="00DB7495"/>
    <w:rsid w:val="00DB76C7"/>
    <w:rsid w:val="00DB7BCD"/>
    <w:rsid w:val="00DB7E98"/>
    <w:rsid w:val="00DB7EBA"/>
    <w:rsid w:val="00DC17E2"/>
    <w:rsid w:val="00DC202D"/>
    <w:rsid w:val="00DC3E18"/>
    <w:rsid w:val="00DC65DF"/>
    <w:rsid w:val="00DC6830"/>
    <w:rsid w:val="00DC79D3"/>
    <w:rsid w:val="00DD0F05"/>
    <w:rsid w:val="00DD1383"/>
    <w:rsid w:val="00DD14CB"/>
    <w:rsid w:val="00DD160C"/>
    <w:rsid w:val="00DD2B4A"/>
    <w:rsid w:val="00DD2BEB"/>
    <w:rsid w:val="00DD2F60"/>
    <w:rsid w:val="00DD3A93"/>
    <w:rsid w:val="00DD3BD1"/>
    <w:rsid w:val="00DD3EB3"/>
    <w:rsid w:val="00DD42E0"/>
    <w:rsid w:val="00DD4B45"/>
    <w:rsid w:val="00DD7159"/>
    <w:rsid w:val="00DD7732"/>
    <w:rsid w:val="00DE2690"/>
    <w:rsid w:val="00DE334B"/>
    <w:rsid w:val="00DE4A47"/>
    <w:rsid w:val="00DE66F5"/>
    <w:rsid w:val="00DE726F"/>
    <w:rsid w:val="00DE77B8"/>
    <w:rsid w:val="00DF2907"/>
    <w:rsid w:val="00DF2FF5"/>
    <w:rsid w:val="00DF570D"/>
    <w:rsid w:val="00DF6046"/>
    <w:rsid w:val="00DF64CC"/>
    <w:rsid w:val="00DF6E51"/>
    <w:rsid w:val="00E02230"/>
    <w:rsid w:val="00E04625"/>
    <w:rsid w:val="00E04CBB"/>
    <w:rsid w:val="00E06B82"/>
    <w:rsid w:val="00E06C7C"/>
    <w:rsid w:val="00E0785D"/>
    <w:rsid w:val="00E1016B"/>
    <w:rsid w:val="00E12B26"/>
    <w:rsid w:val="00E14C4E"/>
    <w:rsid w:val="00E16EF8"/>
    <w:rsid w:val="00E21A74"/>
    <w:rsid w:val="00E21D58"/>
    <w:rsid w:val="00E2260F"/>
    <w:rsid w:val="00E24911"/>
    <w:rsid w:val="00E25A12"/>
    <w:rsid w:val="00E272A6"/>
    <w:rsid w:val="00E2751D"/>
    <w:rsid w:val="00E27D6E"/>
    <w:rsid w:val="00E31054"/>
    <w:rsid w:val="00E3120D"/>
    <w:rsid w:val="00E3447F"/>
    <w:rsid w:val="00E3732B"/>
    <w:rsid w:val="00E37518"/>
    <w:rsid w:val="00E4011F"/>
    <w:rsid w:val="00E403F3"/>
    <w:rsid w:val="00E42C22"/>
    <w:rsid w:val="00E43C53"/>
    <w:rsid w:val="00E44A63"/>
    <w:rsid w:val="00E4519B"/>
    <w:rsid w:val="00E4539C"/>
    <w:rsid w:val="00E45D38"/>
    <w:rsid w:val="00E468AE"/>
    <w:rsid w:val="00E4735D"/>
    <w:rsid w:val="00E47388"/>
    <w:rsid w:val="00E47FA5"/>
    <w:rsid w:val="00E50F2D"/>
    <w:rsid w:val="00E55FA7"/>
    <w:rsid w:val="00E56B3F"/>
    <w:rsid w:val="00E62474"/>
    <w:rsid w:val="00E629FC"/>
    <w:rsid w:val="00E6673B"/>
    <w:rsid w:val="00E7090C"/>
    <w:rsid w:val="00E70AE5"/>
    <w:rsid w:val="00E731D8"/>
    <w:rsid w:val="00E7553B"/>
    <w:rsid w:val="00E762B5"/>
    <w:rsid w:val="00E76DF7"/>
    <w:rsid w:val="00E76E6E"/>
    <w:rsid w:val="00E76F8C"/>
    <w:rsid w:val="00E77E02"/>
    <w:rsid w:val="00E81A8C"/>
    <w:rsid w:val="00E839DA"/>
    <w:rsid w:val="00E84327"/>
    <w:rsid w:val="00E84C7B"/>
    <w:rsid w:val="00E85374"/>
    <w:rsid w:val="00E86CFB"/>
    <w:rsid w:val="00E86DB2"/>
    <w:rsid w:val="00E87995"/>
    <w:rsid w:val="00E924D2"/>
    <w:rsid w:val="00E93F5F"/>
    <w:rsid w:val="00E94EE1"/>
    <w:rsid w:val="00EA0576"/>
    <w:rsid w:val="00EA23CB"/>
    <w:rsid w:val="00EA264D"/>
    <w:rsid w:val="00EA26E5"/>
    <w:rsid w:val="00EA271B"/>
    <w:rsid w:val="00EA28CE"/>
    <w:rsid w:val="00EA2D53"/>
    <w:rsid w:val="00EA36BC"/>
    <w:rsid w:val="00EA373D"/>
    <w:rsid w:val="00EA4D23"/>
    <w:rsid w:val="00EA5AA4"/>
    <w:rsid w:val="00EB1CB0"/>
    <w:rsid w:val="00EB3CC9"/>
    <w:rsid w:val="00EB612D"/>
    <w:rsid w:val="00EB758B"/>
    <w:rsid w:val="00EB7816"/>
    <w:rsid w:val="00EC0113"/>
    <w:rsid w:val="00EC0D2E"/>
    <w:rsid w:val="00EC1CA5"/>
    <w:rsid w:val="00EC1F49"/>
    <w:rsid w:val="00EC2B8B"/>
    <w:rsid w:val="00EC406D"/>
    <w:rsid w:val="00EC5A3A"/>
    <w:rsid w:val="00EC61F7"/>
    <w:rsid w:val="00EC6549"/>
    <w:rsid w:val="00ED0567"/>
    <w:rsid w:val="00ED07A5"/>
    <w:rsid w:val="00ED17A9"/>
    <w:rsid w:val="00ED3FF0"/>
    <w:rsid w:val="00ED45DD"/>
    <w:rsid w:val="00ED5D00"/>
    <w:rsid w:val="00ED6B3E"/>
    <w:rsid w:val="00ED6CE7"/>
    <w:rsid w:val="00ED7664"/>
    <w:rsid w:val="00EE00E1"/>
    <w:rsid w:val="00EE2F13"/>
    <w:rsid w:val="00EE6223"/>
    <w:rsid w:val="00EE6AFB"/>
    <w:rsid w:val="00EE6CE8"/>
    <w:rsid w:val="00EE734C"/>
    <w:rsid w:val="00EE7B7F"/>
    <w:rsid w:val="00EF031F"/>
    <w:rsid w:val="00EF1EC8"/>
    <w:rsid w:val="00EF227A"/>
    <w:rsid w:val="00EF3A06"/>
    <w:rsid w:val="00EF4692"/>
    <w:rsid w:val="00EF46A7"/>
    <w:rsid w:val="00EF5C70"/>
    <w:rsid w:val="00EF6278"/>
    <w:rsid w:val="00EF7D8E"/>
    <w:rsid w:val="00F028B7"/>
    <w:rsid w:val="00F03477"/>
    <w:rsid w:val="00F0476C"/>
    <w:rsid w:val="00F05339"/>
    <w:rsid w:val="00F05752"/>
    <w:rsid w:val="00F10627"/>
    <w:rsid w:val="00F10E25"/>
    <w:rsid w:val="00F126E9"/>
    <w:rsid w:val="00F1311E"/>
    <w:rsid w:val="00F14156"/>
    <w:rsid w:val="00F14C8C"/>
    <w:rsid w:val="00F14FBC"/>
    <w:rsid w:val="00F15079"/>
    <w:rsid w:val="00F15EC4"/>
    <w:rsid w:val="00F16287"/>
    <w:rsid w:val="00F16354"/>
    <w:rsid w:val="00F16D3F"/>
    <w:rsid w:val="00F1717A"/>
    <w:rsid w:val="00F17C37"/>
    <w:rsid w:val="00F21C92"/>
    <w:rsid w:val="00F23772"/>
    <w:rsid w:val="00F2400B"/>
    <w:rsid w:val="00F24270"/>
    <w:rsid w:val="00F24E98"/>
    <w:rsid w:val="00F25437"/>
    <w:rsid w:val="00F26C99"/>
    <w:rsid w:val="00F306EB"/>
    <w:rsid w:val="00F336D3"/>
    <w:rsid w:val="00F349AB"/>
    <w:rsid w:val="00F35271"/>
    <w:rsid w:val="00F35BE2"/>
    <w:rsid w:val="00F36AD7"/>
    <w:rsid w:val="00F3735A"/>
    <w:rsid w:val="00F379A8"/>
    <w:rsid w:val="00F4013A"/>
    <w:rsid w:val="00F4048E"/>
    <w:rsid w:val="00F40AC2"/>
    <w:rsid w:val="00F42588"/>
    <w:rsid w:val="00F42B2E"/>
    <w:rsid w:val="00F448CC"/>
    <w:rsid w:val="00F45DCF"/>
    <w:rsid w:val="00F466A6"/>
    <w:rsid w:val="00F46817"/>
    <w:rsid w:val="00F474F9"/>
    <w:rsid w:val="00F47EA6"/>
    <w:rsid w:val="00F521BF"/>
    <w:rsid w:val="00F52247"/>
    <w:rsid w:val="00F52720"/>
    <w:rsid w:val="00F52824"/>
    <w:rsid w:val="00F53F3C"/>
    <w:rsid w:val="00F54D46"/>
    <w:rsid w:val="00F5699A"/>
    <w:rsid w:val="00F57027"/>
    <w:rsid w:val="00F574D7"/>
    <w:rsid w:val="00F57716"/>
    <w:rsid w:val="00F578CD"/>
    <w:rsid w:val="00F60114"/>
    <w:rsid w:val="00F60647"/>
    <w:rsid w:val="00F6105F"/>
    <w:rsid w:val="00F61BCC"/>
    <w:rsid w:val="00F62680"/>
    <w:rsid w:val="00F62DA6"/>
    <w:rsid w:val="00F633AB"/>
    <w:rsid w:val="00F635ED"/>
    <w:rsid w:val="00F638D7"/>
    <w:rsid w:val="00F64870"/>
    <w:rsid w:val="00F657BC"/>
    <w:rsid w:val="00F667B1"/>
    <w:rsid w:val="00F66B62"/>
    <w:rsid w:val="00F66FB3"/>
    <w:rsid w:val="00F673F0"/>
    <w:rsid w:val="00F676AA"/>
    <w:rsid w:val="00F7023B"/>
    <w:rsid w:val="00F711C4"/>
    <w:rsid w:val="00F715E0"/>
    <w:rsid w:val="00F729A2"/>
    <w:rsid w:val="00F72B5F"/>
    <w:rsid w:val="00F7333D"/>
    <w:rsid w:val="00F73F3C"/>
    <w:rsid w:val="00F74209"/>
    <w:rsid w:val="00F742C0"/>
    <w:rsid w:val="00F744D4"/>
    <w:rsid w:val="00F746DE"/>
    <w:rsid w:val="00F76378"/>
    <w:rsid w:val="00F76515"/>
    <w:rsid w:val="00F80D39"/>
    <w:rsid w:val="00F860DF"/>
    <w:rsid w:val="00F86BE6"/>
    <w:rsid w:val="00F87C0C"/>
    <w:rsid w:val="00F96600"/>
    <w:rsid w:val="00F978F3"/>
    <w:rsid w:val="00FA0494"/>
    <w:rsid w:val="00FA275B"/>
    <w:rsid w:val="00FA395A"/>
    <w:rsid w:val="00FA5AC7"/>
    <w:rsid w:val="00FA6C0C"/>
    <w:rsid w:val="00FA7302"/>
    <w:rsid w:val="00FA74AE"/>
    <w:rsid w:val="00FA74E0"/>
    <w:rsid w:val="00FB1BF6"/>
    <w:rsid w:val="00FB1F3D"/>
    <w:rsid w:val="00FB2012"/>
    <w:rsid w:val="00FB3169"/>
    <w:rsid w:val="00FB4258"/>
    <w:rsid w:val="00FB4B5A"/>
    <w:rsid w:val="00FB5E4F"/>
    <w:rsid w:val="00FB5F8E"/>
    <w:rsid w:val="00FB610C"/>
    <w:rsid w:val="00FB7A9F"/>
    <w:rsid w:val="00FB7BBB"/>
    <w:rsid w:val="00FB7F09"/>
    <w:rsid w:val="00FC0000"/>
    <w:rsid w:val="00FC2C09"/>
    <w:rsid w:val="00FC2E5E"/>
    <w:rsid w:val="00FC507C"/>
    <w:rsid w:val="00FC565C"/>
    <w:rsid w:val="00FC67FC"/>
    <w:rsid w:val="00FC7223"/>
    <w:rsid w:val="00FC7E92"/>
    <w:rsid w:val="00FD16D2"/>
    <w:rsid w:val="00FD1D47"/>
    <w:rsid w:val="00FD2E30"/>
    <w:rsid w:val="00FD3372"/>
    <w:rsid w:val="00FD5C4E"/>
    <w:rsid w:val="00FD6CF1"/>
    <w:rsid w:val="00FE59BE"/>
    <w:rsid w:val="00FF02E6"/>
    <w:rsid w:val="00FF05F9"/>
    <w:rsid w:val="00FF4351"/>
    <w:rsid w:val="00FF5418"/>
    <w:rsid w:val="00FF5720"/>
    <w:rsid w:val="00FF5DD0"/>
    <w:rsid w:val="00FF5E20"/>
    <w:rsid w:val="00FF60DA"/>
    <w:rsid w:val="00FF628D"/>
    <w:rsid w:val="00FF629E"/>
    <w:rsid w:val="3247C535"/>
    <w:rsid w:val="3E532C29"/>
    <w:rsid w:val="4B61C52C"/>
    <w:rsid w:val="51195097"/>
    <w:rsid w:val="5B4416CC"/>
    <w:rsid w:val="67A7FFA2"/>
    <w:rsid w:val="6A95BAA9"/>
    <w:rsid w:val="6DE68435"/>
    <w:rsid w:val="6F04EF09"/>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391AC"/>
  <w15:docId w15:val="{A4DD5160-B3F6-46CA-B8B5-96EDC1886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lsdException w:name="Medium Grid 2 Accent 2"/>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D08"/>
    <w:pPr>
      <w:spacing w:after="0" w:line="240" w:lineRule="auto"/>
    </w:pPr>
    <w:rPr>
      <w:rFonts w:ascii="Arial Narrow" w:eastAsiaTheme="minorEastAsia" w:hAnsi="Arial Narrow"/>
      <w:szCs w:val="23"/>
      <w:lang w:val="es-ES"/>
    </w:rPr>
  </w:style>
  <w:style w:type="paragraph" w:styleId="Ttulo1">
    <w:name w:val="heading 1"/>
    <w:basedOn w:val="Normal"/>
    <w:next w:val="Normal"/>
    <w:link w:val="Ttulo1Car"/>
    <w:uiPriority w:val="99"/>
    <w:unhideWhenUsed/>
    <w:qFormat/>
    <w:rsid w:val="00443D08"/>
    <w:pPr>
      <w:spacing w:before="300" w:after="80"/>
      <w:outlineLvl w:val="0"/>
    </w:pPr>
    <w:rPr>
      <w:rFonts w:eastAsiaTheme="majorEastAsia" w:cstheme="majorBidi"/>
      <w:b/>
      <w:sz w:val="24"/>
      <w:szCs w:val="32"/>
    </w:rPr>
  </w:style>
  <w:style w:type="paragraph" w:styleId="Ttulo2">
    <w:name w:val="heading 2"/>
    <w:basedOn w:val="Normal"/>
    <w:next w:val="Normal"/>
    <w:link w:val="Ttulo2Car"/>
    <w:uiPriority w:val="99"/>
    <w:unhideWhenUsed/>
    <w:qFormat/>
    <w:rsid w:val="00443D08"/>
    <w:pPr>
      <w:outlineLvl w:val="1"/>
    </w:pPr>
    <w:rPr>
      <w:b/>
      <w:bCs/>
      <w:szCs w:val="28"/>
    </w:rPr>
  </w:style>
  <w:style w:type="paragraph" w:styleId="Ttulo3">
    <w:name w:val="heading 3"/>
    <w:basedOn w:val="Normal"/>
    <w:next w:val="Normal"/>
    <w:link w:val="Ttulo3Car"/>
    <w:uiPriority w:val="99"/>
    <w:unhideWhenUsed/>
    <w:qFormat/>
    <w:rsid w:val="0063543E"/>
    <w:pPr>
      <w:spacing w:before="240" w:after="60"/>
      <w:outlineLvl w:val="2"/>
    </w:pPr>
    <w:rPr>
      <w:b/>
      <w:bCs/>
      <w:color w:val="000000" w:themeColor="text1"/>
      <w:spacing w:val="10"/>
    </w:rPr>
  </w:style>
  <w:style w:type="paragraph" w:styleId="Ttulo4">
    <w:name w:val="heading 4"/>
    <w:basedOn w:val="Normal"/>
    <w:next w:val="Normal"/>
    <w:link w:val="Ttulo4Car"/>
    <w:uiPriority w:val="99"/>
    <w:unhideWhenUsed/>
    <w:qFormat/>
    <w:rsid w:val="0063543E"/>
    <w:pPr>
      <w:spacing w:before="240"/>
      <w:outlineLvl w:val="3"/>
    </w:pPr>
    <w:rPr>
      <w:caps/>
      <w:spacing w:val="14"/>
      <w:szCs w:val="22"/>
    </w:rPr>
  </w:style>
  <w:style w:type="paragraph" w:styleId="Ttulo5">
    <w:name w:val="heading 5"/>
    <w:basedOn w:val="Normal"/>
    <w:next w:val="Normal"/>
    <w:link w:val="Ttulo5Car"/>
    <w:uiPriority w:val="99"/>
    <w:unhideWhenUsed/>
    <w:qFormat/>
    <w:rsid w:val="0063543E"/>
    <w:pPr>
      <w:spacing w:before="200"/>
      <w:outlineLvl w:val="4"/>
    </w:pPr>
    <w:rPr>
      <w:b/>
      <w:bCs/>
      <w:color w:val="1F497D" w:themeColor="text2"/>
      <w:spacing w:val="10"/>
    </w:rPr>
  </w:style>
  <w:style w:type="paragraph" w:styleId="Ttulo6">
    <w:name w:val="heading 6"/>
    <w:basedOn w:val="Normal"/>
    <w:next w:val="Normal"/>
    <w:link w:val="Ttulo6Car"/>
    <w:uiPriority w:val="99"/>
    <w:unhideWhenUsed/>
    <w:qFormat/>
    <w:rsid w:val="0063543E"/>
    <w:pPr>
      <w:outlineLvl w:val="5"/>
    </w:pPr>
    <w:rPr>
      <w:b/>
      <w:bCs/>
      <w:color w:val="C0504D" w:themeColor="accent2"/>
      <w:spacing w:val="10"/>
    </w:rPr>
  </w:style>
  <w:style w:type="paragraph" w:styleId="Ttulo7">
    <w:name w:val="heading 7"/>
    <w:basedOn w:val="Normal"/>
    <w:next w:val="Normal"/>
    <w:link w:val="Ttulo7Car"/>
    <w:uiPriority w:val="99"/>
    <w:unhideWhenUsed/>
    <w:qFormat/>
    <w:rsid w:val="0063543E"/>
    <w:pPr>
      <w:outlineLvl w:val="6"/>
    </w:pPr>
    <w:rPr>
      <w:smallCaps/>
      <w:color w:val="000000" w:themeColor="text1"/>
      <w:spacing w:val="10"/>
    </w:rPr>
  </w:style>
  <w:style w:type="paragraph" w:styleId="Ttulo8">
    <w:name w:val="heading 8"/>
    <w:basedOn w:val="Normal"/>
    <w:next w:val="Normal"/>
    <w:link w:val="Ttulo8Car"/>
    <w:uiPriority w:val="99"/>
    <w:unhideWhenUsed/>
    <w:qFormat/>
    <w:rsid w:val="0063543E"/>
    <w:pPr>
      <w:outlineLvl w:val="7"/>
    </w:pPr>
    <w:rPr>
      <w:b/>
      <w:bCs/>
      <w:i/>
      <w:iCs/>
      <w:color w:val="4F81BD" w:themeColor="accent1"/>
      <w:spacing w:val="10"/>
      <w:sz w:val="24"/>
      <w:szCs w:val="24"/>
    </w:rPr>
  </w:style>
  <w:style w:type="paragraph" w:styleId="Ttulo9">
    <w:name w:val="heading 9"/>
    <w:basedOn w:val="Normal"/>
    <w:next w:val="Normal"/>
    <w:link w:val="Ttulo9Car"/>
    <w:uiPriority w:val="99"/>
    <w:unhideWhenUsed/>
    <w:qFormat/>
    <w:rsid w:val="0063543E"/>
    <w:pPr>
      <w:outlineLvl w:val="8"/>
    </w:pPr>
    <w:rPr>
      <w:b/>
      <w:bCs/>
      <w:caps/>
      <w:color w:val="9BBB59" w:themeColor="accent3"/>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443D08"/>
    <w:rPr>
      <w:rFonts w:ascii="Arial Narrow" w:eastAsiaTheme="majorEastAsia" w:hAnsi="Arial Narrow" w:cstheme="majorBidi"/>
      <w:b/>
      <w:sz w:val="24"/>
      <w:szCs w:val="32"/>
      <w:lang w:val="es-ES"/>
    </w:rPr>
  </w:style>
  <w:style w:type="character" w:customStyle="1" w:styleId="Ttulo2Car">
    <w:name w:val="Título 2 Car"/>
    <w:basedOn w:val="Fuentedeprrafopredeter"/>
    <w:link w:val="Ttulo2"/>
    <w:uiPriority w:val="9"/>
    <w:rsid w:val="00443D08"/>
    <w:rPr>
      <w:rFonts w:ascii="Arial Narrow" w:eastAsiaTheme="minorEastAsia" w:hAnsi="Arial Narrow"/>
      <w:b/>
      <w:bCs/>
      <w:szCs w:val="28"/>
      <w:lang w:val="es-ES"/>
    </w:rPr>
  </w:style>
  <w:style w:type="character" w:customStyle="1" w:styleId="Ttulo3Car">
    <w:name w:val="Título 3 Car"/>
    <w:basedOn w:val="Fuentedeprrafopredeter"/>
    <w:link w:val="Ttulo3"/>
    <w:rsid w:val="0063543E"/>
    <w:rPr>
      <w:rFonts w:eastAsiaTheme="minorEastAsia"/>
      <w:b/>
      <w:bCs/>
      <w:color w:val="000000" w:themeColor="text1"/>
      <w:spacing w:val="10"/>
      <w:sz w:val="23"/>
      <w:szCs w:val="23"/>
      <w:lang w:val="es-ES"/>
    </w:rPr>
  </w:style>
  <w:style w:type="character" w:customStyle="1" w:styleId="Ttulo4Car">
    <w:name w:val="Título 4 Car"/>
    <w:basedOn w:val="Fuentedeprrafopredeter"/>
    <w:link w:val="Ttulo4"/>
    <w:uiPriority w:val="99"/>
    <w:rsid w:val="0063543E"/>
    <w:rPr>
      <w:rFonts w:eastAsiaTheme="minorEastAsia"/>
      <w:caps/>
      <w:spacing w:val="14"/>
      <w:lang w:val="es-ES"/>
    </w:rPr>
  </w:style>
  <w:style w:type="character" w:customStyle="1" w:styleId="Ttulo5Car">
    <w:name w:val="Título 5 Car"/>
    <w:basedOn w:val="Fuentedeprrafopredeter"/>
    <w:link w:val="Ttulo5"/>
    <w:uiPriority w:val="99"/>
    <w:rsid w:val="0063543E"/>
    <w:rPr>
      <w:rFonts w:eastAsiaTheme="minorEastAsia"/>
      <w:b/>
      <w:bCs/>
      <w:color w:val="1F497D" w:themeColor="text2"/>
      <w:spacing w:val="10"/>
      <w:sz w:val="23"/>
      <w:szCs w:val="23"/>
      <w:lang w:val="es-ES"/>
    </w:rPr>
  </w:style>
  <w:style w:type="character" w:customStyle="1" w:styleId="Ttulo6Car">
    <w:name w:val="Título 6 Car"/>
    <w:basedOn w:val="Fuentedeprrafopredeter"/>
    <w:link w:val="Ttulo6"/>
    <w:uiPriority w:val="99"/>
    <w:rsid w:val="0063543E"/>
    <w:rPr>
      <w:rFonts w:eastAsiaTheme="minorEastAsia"/>
      <w:b/>
      <w:bCs/>
      <w:color w:val="C0504D" w:themeColor="accent2"/>
      <w:spacing w:val="10"/>
      <w:sz w:val="23"/>
      <w:szCs w:val="23"/>
      <w:lang w:val="es-ES"/>
    </w:rPr>
  </w:style>
  <w:style w:type="character" w:customStyle="1" w:styleId="Ttulo7Car">
    <w:name w:val="Título 7 Car"/>
    <w:basedOn w:val="Fuentedeprrafopredeter"/>
    <w:link w:val="Ttulo7"/>
    <w:uiPriority w:val="99"/>
    <w:rsid w:val="0063543E"/>
    <w:rPr>
      <w:rFonts w:eastAsiaTheme="minorEastAsia"/>
      <w:smallCaps/>
      <w:color w:val="000000" w:themeColor="text1"/>
      <w:spacing w:val="10"/>
      <w:sz w:val="23"/>
      <w:szCs w:val="23"/>
      <w:lang w:val="es-ES"/>
    </w:rPr>
  </w:style>
  <w:style w:type="character" w:customStyle="1" w:styleId="Ttulo8Car">
    <w:name w:val="Título 8 Car"/>
    <w:basedOn w:val="Fuentedeprrafopredeter"/>
    <w:link w:val="Ttulo8"/>
    <w:uiPriority w:val="99"/>
    <w:rsid w:val="0063543E"/>
    <w:rPr>
      <w:rFonts w:eastAsiaTheme="minorEastAsia"/>
      <w:b/>
      <w:bCs/>
      <w:i/>
      <w:iCs/>
      <w:color w:val="4F81BD" w:themeColor="accent1"/>
      <w:spacing w:val="10"/>
      <w:sz w:val="24"/>
      <w:szCs w:val="24"/>
      <w:lang w:val="es-ES"/>
    </w:rPr>
  </w:style>
  <w:style w:type="character" w:customStyle="1" w:styleId="Ttulo9Car">
    <w:name w:val="Título 9 Car"/>
    <w:basedOn w:val="Fuentedeprrafopredeter"/>
    <w:link w:val="Ttulo9"/>
    <w:uiPriority w:val="99"/>
    <w:rsid w:val="0063543E"/>
    <w:rPr>
      <w:rFonts w:eastAsiaTheme="minorEastAsia"/>
      <w:b/>
      <w:bCs/>
      <w:caps/>
      <w:color w:val="9BBB59" w:themeColor="accent3"/>
      <w:spacing w:val="40"/>
      <w:sz w:val="20"/>
      <w:szCs w:val="23"/>
      <w:lang w:val="es-ES"/>
    </w:rPr>
  </w:style>
  <w:style w:type="paragraph" w:styleId="Piedepgina">
    <w:name w:val="footer"/>
    <w:basedOn w:val="Normal"/>
    <w:link w:val="PiedepginaCar"/>
    <w:uiPriority w:val="99"/>
    <w:unhideWhenUsed/>
    <w:rsid w:val="0063543E"/>
    <w:pPr>
      <w:tabs>
        <w:tab w:val="center" w:pos="4320"/>
        <w:tab w:val="right" w:pos="8640"/>
      </w:tabs>
    </w:pPr>
  </w:style>
  <w:style w:type="character" w:customStyle="1" w:styleId="PiedepginaCar">
    <w:name w:val="Pie de página Car"/>
    <w:basedOn w:val="Fuentedeprrafopredeter"/>
    <w:link w:val="Piedepgina"/>
    <w:uiPriority w:val="99"/>
    <w:rsid w:val="0063543E"/>
    <w:rPr>
      <w:rFonts w:eastAsiaTheme="minorEastAsia"/>
      <w:sz w:val="23"/>
      <w:szCs w:val="23"/>
      <w:lang w:val="es-ES"/>
    </w:rPr>
  </w:style>
  <w:style w:type="paragraph" w:styleId="Encabezado">
    <w:name w:val="header"/>
    <w:basedOn w:val="Normal"/>
    <w:link w:val="EncabezadoCar"/>
    <w:uiPriority w:val="99"/>
    <w:unhideWhenUsed/>
    <w:rsid w:val="0063543E"/>
    <w:pPr>
      <w:tabs>
        <w:tab w:val="center" w:pos="4320"/>
        <w:tab w:val="right" w:pos="8640"/>
      </w:tabs>
    </w:pPr>
  </w:style>
  <w:style w:type="character" w:customStyle="1" w:styleId="EncabezadoCar">
    <w:name w:val="Encabezado Car"/>
    <w:basedOn w:val="Fuentedeprrafopredeter"/>
    <w:link w:val="Encabezado"/>
    <w:uiPriority w:val="99"/>
    <w:rsid w:val="0063543E"/>
    <w:rPr>
      <w:rFonts w:eastAsiaTheme="minorEastAsia"/>
      <w:sz w:val="23"/>
      <w:szCs w:val="23"/>
      <w:lang w:val="es-ES"/>
    </w:rPr>
  </w:style>
  <w:style w:type="paragraph" w:styleId="Citadestacada">
    <w:name w:val="Intense Quote"/>
    <w:basedOn w:val="Normal"/>
    <w:link w:val="CitadestacadaCar"/>
    <w:uiPriority w:val="99"/>
    <w:qFormat/>
    <w:rsid w:val="0063543E"/>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bCs/>
      <w:color w:val="C0504D" w:themeColor="accent2"/>
    </w:rPr>
  </w:style>
  <w:style w:type="character" w:customStyle="1" w:styleId="CitadestacadaCar">
    <w:name w:val="Cita destacada Car"/>
    <w:basedOn w:val="Fuentedeprrafopredeter"/>
    <w:link w:val="Citadestacada"/>
    <w:uiPriority w:val="99"/>
    <w:rsid w:val="0063543E"/>
    <w:rPr>
      <w:rFonts w:eastAsiaTheme="minorEastAsia"/>
      <w:b/>
      <w:bCs/>
      <w:color w:val="C0504D" w:themeColor="accent2"/>
      <w:sz w:val="23"/>
      <w:szCs w:val="23"/>
      <w:shd w:val="clear" w:color="auto" w:fill="FFFFFF" w:themeFill="background1"/>
      <w:lang w:val="es-ES"/>
    </w:rPr>
  </w:style>
  <w:style w:type="paragraph" w:styleId="Subttulo">
    <w:name w:val="Subtitle"/>
    <w:basedOn w:val="Normal"/>
    <w:link w:val="SubttuloCar"/>
    <w:uiPriority w:val="99"/>
    <w:qFormat/>
    <w:rsid w:val="0063543E"/>
    <w:pPr>
      <w:spacing w:after="720"/>
    </w:pPr>
    <w:rPr>
      <w:rFonts w:asciiTheme="majorHAnsi" w:eastAsiaTheme="majorEastAsia" w:hAnsiTheme="majorHAnsi" w:cstheme="majorBidi"/>
      <w:b/>
      <w:bCs/>
      <w:caps/>
      <w:color w:val="C0504D" w:themeColor="accent2"/>
      <w:spacing w:val="50"/>
      <w:sz w:val="24"/>
      <w:szCs w:val="24"/>
    </w:rPr>
  </w:style>
  <w:style w:type="character" w:customStyle="1" w:styleId="SubttuloCar">
    <w:name w:val="Subtítulo Car"/>
    <w:basedOn w:val="Fuentedeprrafopredeter"/>
    <w:link w:val="Subttulo"/>
    <w:uiPriority w:val="99"/>
    <w:rsid w:val="0063543E"/>
    <w:rPr>
      <w:rFonts w:asciiTheme="majorHAnsi" w:eastAsiaTheme="majorEastAsia" w:hAnsiTheme="majorHAnsi" w:cstheme="majorBidi"/>
      <w:b/>
      <w:bCs/>
      <w:caps/>
      <w:color w:val="C0504D" w:themeColor="accent2"/>
      <w:spacing w:val="50"/>
      <w:sz w:val="24"/>
      <w:szCs w:val="24"/>
      <w:lang w:val="es-ES"/>
    </w:rPr>
  </w:style>
  <w:style w:type="paragraph" w:styleId="Ttulo">
    <w:name w:val="Title"/>
    <w:basedOn w:val="Normal"/>
    <w:link w:val="TtuloCar"/>
    <w:uiPriority w:val="99"/>
    <w:qFormat/>
    <w:rsid w:val="0063543E"/>
    <w:rPr>
      <w:color w:val="1F497D" w:themeColor="text2"/>
      <w:sz w:val="72"/>
      <w:szCs w:val="72"/>
    </w:rPr>
  </w:style>
  <w:style w:type="character" w:customStyle="1" w:styleId="TtuloCar">
    <w:name w:val="Título Car"/>
    <w:basedOn w:val="Fuentedeprrafopredeter"/>
    <w:link w:val="Ttulo"/>
    <w:uiPriority w:val="99"/>
    <w:rsid w:val="0063543E"/>
    <w:rPr>
      <w:rFonts w:eastAsiaTheme="minorEastAsia"/>
      <w:color w:val="1F497D" w:themeColor="text2"/>
      <w:sz w:val="72"/>
      <w:szCs w:val="72"/>
      <w:lang w:val="es-ES"/>
    </w:rPr>
  </w:style>
  <w:style w:type="paragraph" w:styleId="Textodeglobo">
    <w:name w:val="Balloon Text"/>
    <w:basedOn w:val="Normal"/>
    <w:link w:val="TextodegloboCar"/>
    <w:uiPriority w:val="99"/>
    <w:semiHidden/>
    <w:unhideWhenUsed/>
    <w:rsid w:val="0063543E"/>
    <w:rPr>
      <w:rFonts w:hAnsi="Tahoma"/>
      <w:sz w:val="16"/>
      <w:szCs w:val="16"/>
    </w:rPr>
  </w:style>
  <w:style w:type="character" w:customStyle="1" w:styleId="TextodegloboCar">
    <w:name w:val="Texto de globo Car"/>
    <w:basedOn w:val="Fuentedeprrafopredeter"/>
    <w:link w:val="Textodeglobo"/>
    <w:uiPriority w:val="99"/>
    <w:semiHidden/>
    <w:rsid w:val="0063543E"/>
    <w:rPr>
      <w:rFonts w:eastAsiaTheme="minorEastAsia" w:hAnsi="Tahoma"/>
      <w:sz w:val="16"/>
      <w:szCs w:val="16"/>
      <w:lang w:val="es-ES"/>
    </w:rPr>
  </w:style>
  <w:style w:type="character" w:styleId="Ttulodellibro">
    <w:name w:val="Book Title"/>
    <w:basedOn w:val="Fuentedeprrafopredeter"/>
    <w:uiPriority w:val="99"/>
    <w:qFormat/>
    <w:rsid w:val="0063543E"/>
    <w:rPr>
      <w:rFonts w:asciiTheme="minorHAnsi" w:eastAsiaTheme="minorEastAsia" w:hAnsiTheme="minorHAnsi" w:cstheme="minorBidi"/>
      <w:bCs w:val="0"/>
      <w:i/>
      <w:iCs/>
      <w:color w:val="1F497D" w:themeColor="text2"/>
      <w:sz w:val="23"/>
      <w:szCs w:val="23"/>
      <w:lang w:val="es-ES"/>
    </w:rPr>
  </w:style>
  <w:style w:type="paragraph" w:styleId="Descripcin">
    <w:name w:val="caption"/>
    <w:basedOn w:val="Normal"/>
    <w:next w:val="Normal"/>
    <w:uiPriority w:val="99"/>
    <w:unhideWhenUsed/>
    <w:qFormat/>
    <w:rsid w:val="00B00639"/>
    <w:rPr>
      <w:b/>
      <w:bCs/>
      <w:szCs w:val="16"/>
    </w:rPr>
  </w:style>
  <w:style w:type="character" w:styleId="nfasis">
    <w:name w:val="Emphasis"/>
    <w:uiPriority w:val="99"/>
    <w:qFormat/>
    <w:rsid w:val="0063543E"/>
    <w:rPr>
      <w:rFonts w:asciiTheme="minorHAnsi" w:eastAsiaTheme="minorEastAsia" w:hAnsiTheme="minorHAnsi" w:cstheme="minorBidi"/>
      <w:b/>
      <w:bCs/>
      <w:i/>
      <w:iCs/>
      <w:color w:val="1F497D" w:themeColor="text2"/>
      <w:spacing w:val="10"/>
      <w:sz w:val="23"/>
      <w:szCs w:val="23"/>
      <w:lang w:val="es-ES"/>
    </w:rPr>
  </w:style>
  <w:style w:type="character" w:styleId="Hipervnculo">
    <w:name w:val="Hyperlink"/>
    <w:basedOn w:val="Fuentedeprrafopredeter"/>
    <w:uiPriority w:val="99"/>
    <w:unhideWhenUsed/>
    <w:rsid w:val="0063543E"/>
    <w:rPr>
      <w:color w:val="0000FF" w:themeColor="hyperlink"/>
      <w:u w:val="single"/>
    </w:rPr>
  </w:style>
  <w:style w:type="character" w:styleId="nfasisintenso">
    <w:name w:val="Intense Emphasis"/>
    <w:basedOn w:val="Fuentedeprrafopredeter"/>
    <w:uiPriority w:val="99"/>
    <w:qFormat/>
    <w:rsid w:val="0063543E"/>
    <w:rPr>
      <w:rFonts w:asciiTheme="minorHAnsi" w:hAnsiTheme="minorHAnsi"/>
      <w:b/>
      <w:bCs/>
      <w:dstrike w:val="0"/>
      <w:color w:val="C0504D" w:themeColor="accent2"/>
      <w:spacing w:val="10"/>
      <w:w w:val="100"/>
      <w:kern w:val="0"/>
      <w:position w:val="0"/>
      <w:sz w:val="23"/>
      <w:vertAlign w:val="baseline"/>
    </w:rPr>
  </w:style>
  <w:style w:type="character" w:styleId="Referenciaintensa">
    <w:name w:val="Intense Reference"/>
    <w:basedOn w:val="Fuentedeprrafopredeter"/>
    <w:uiPriority w:val="99"/>
    <w:qFormat/>
    <w:rsid w:val="0063543E"/>
    <w:rPr>
      <w:rFonts w:asciiTheme="minorHAnsi" w:hAnsiTheme="minorHAnsi"/>
      <w:b/>
      <w:bCs/>
      <w:caps/>
      <w:color w:val="4F81BD" w:themeColor="accent1"/>
      <w:spacing w:val="10"/>
      <w:w w:val="100"/>
      <w:position w:val="0"/>
      <w:sz w:val="20"/>
      <w:szCs w:val="20"/>
      <w:u w:val="single" w:color="4F81BD" w:themeColor="accent1"/>
      <w:bdr w:val="none" w:sz="0" w:space="0" w:color="auto"/>
    </w:rPr>
  </w:style>
  <w:style w:type="paragraph" w:styleId="Lista">
    <w:name w:val="List"/>
    <w:basedOn w:val="Normal"/>
    <w:uiPriority w:val="99"/>
    <w:semiHidden/>
    <w:unhideWhenUsed/>
    <w:rsid w:val="0063543E"/>
    <w:pPr>
      <w:ind w:left="360" w:hanging="360"/>
    </w:pPr>
  </w:style>
  <w:style w:type="paragraph" w:styleId="Lista2">
    <w:name w:val="List 2"/>
    <w:basedOn w:val="Normal"/>
    <w:uiPriority w:val="99"/>
    <w:semiHidden/>
    <w:unhideWhenUsed/>
    <w:rsid w:val="0063543E"/>
    <w:pPr>
      <w:ind w:left="720" w:hanging="360"/>
    </w:pPr>
  </w:style>
  <w:style w:type="paragraph" w:styleId="Listaconvietas">
    <w:name w:val="List Bullet"/>
    <w:basedOn w:val="Normal"/>
    <w:uiPriority w:val="36"/>
    <w:unhideWhenUsed/>
    <w:qFormat/>
    <w:rsid w:val="0063543E"/>
    <w:pPr>
      <w:numPr>
        <w:numId w:val="2"/>
      </w:numPr>
    </w:pPr>
    <w:rPr>
      <w:sz w:val="24"/>
      <w:szCs w:val="24"/>
    </w:rPr>
  </w:style>
  <w:style w:type="paragraph" w:styleId="Listaconvietas2">
    <w:name w:val="List Bullet 2"/>
    <w:basedOn w:val="Normal"/>
    <w:uiPriority w:val="36"/>
    <w:unhideWhenUsed/>
    <w:qFormat/>
    <w:rsid w:val="0063543E"/>
    <w:pPr>
      <w:numPr>
        <w:numId w:val="3"/>
      </w:numPr>
    </w:pPr>
    <w:rPr>
      <w:color w:val="4F81BD" w:themeColor="accent1"/>
    </w:rPr>
  </w:style>
  <w:style w:type="paragraph" w:styleId="Listaconvietas3">
    <w:name w:val="List Bullet 3"/>
    <w:basedOn w:val="Normal"/>
    <w:uiPriority w:val="36"/>
    <w:unhideWhenUsed/>
    <w:qFormat/>
    <w:rsid w:val="0063543E"/>
    <w:pPr>
      <w:numPr>
        <w:numId w:val="4"/>
      </w:numPr>
    </w:pPr>
    <w:rPr>
      <w:color w:val="C0504D" w:themeColor="accent2"/>
    </w:rPr>
  </w:style>
  <w:style w:type="paragraph" w:styleId="Listaconvietas4">
    <w:name w:val="List Bullet 4"/>
    <w:basedOn w:val="Normal"/>
    <w:uiPriority w:val="36"/>
    <w:unhideWhenUsed/>
    <w:qFormat/>
    <w:rsid w:val="0063543E"/>
    <w:pPr>
      <w:numPr>
        <w:numId w:val="5"/>
      </w:numPr>
    </w:pPr>
    <w:rPr>
      <w:caps/>
      <w:spacing w:val="4"/>
    </w:rPr>
  </w:style>
  <w:style w:type="paragraph" w:styleId="Listaconvietas5">
    <w:name w:val="List Bullet 5"/>
    <w:basedOn w:val="Normal"/>
    <w:uiPriority w:val="36"/>
    <w:unhideWhenUsed/>
    <w:qFormat/>
    <w:rsid w:val="0063543E"/>
    <w:pPr>
      <w:numPr>
        <w:numId w:val="6"/>
      </w:numPr>
    </w:pPr>
  </w:style>
  <w:style w:type="paragraph" w:styleId="Prrafodelista">
    <w:name w:val="List Paragraph"/>
    <w:aliases w:val="Bullets,Celula,References,List Bullet Mary,Articulo,List Paragraph 1,List_Paragraph,Multilevel para_II,List Paragraph1,List Paragraph-ExecSummary,Akapit z listą BS,List Paragraph (numbered (a)),IBL List Paragraph,List Paragraph nowy"/>
    <w:basedOn w:val="Normal"/>
    <w:link w:val="PrrafodelistaCar"/>
    <w:uiPriority w:val="1"/>
    <w:unhideWhenUsed/>
    <w:qFormat/>
    <w:rsid w:val="0063543E"/>
    <w:pPr>
      <w:ind w:left="720"/>
      <w:contextualSpacing/>
    </w:pPr>
  </w:style>
  <w:style w:type="numbering" w:customStyle="1" w:styleId="Estilodelistamediano">
    <w:name w:val="Estilo de lista mediano"/>
    <w:uiPriority w:val="99"/>
    <w:rsid w:val="0063543E"/>
    <w:pPr>
      <w:numPr>
        <w:numId w:val="1"/>
      </w:numPr>
    </w:pPr>
  </w:style>
  <w:style w:type="paragraph" w:styleId="Sinespaciado">
    <w:name w:val="No Spacing"/>
    <w:basedOn w:val="Normal"/>
    <w:link w:val="SinespaciadoCar"/>
    <w:uiPriority w:val="1"/>
    <w:qFormat/>
    <w:rsid w:val="0063543E"/>
  </w:style>
  <w:style w:type="paragraph" w:styleId="Cita">
    <w:name w:val="Quote"/>
    <w:basedOn w:val="Normal"/>
    <w:link w:val="CitaCar"/>
    <w:uiPriority w:val="99"/>
    <w:qFormat/>
    <w:rsid w:val="0063543E"/>
    <w:rPr>
      <w:i/>
      <w:iCs/>
      <w:smallCaps/>
      <w:color w:val="1F497D" w:themeColor="text2"/>
      <w:spacing w:val="6"/>
    </w:rPr>
  </w:style>
  <w:style w:type="character" w:customStyle="1" w:styleId="CitaCar">
    <w:name w:val="Cita Car"/>
    <w:basedOn w:val="Fuentedeprrafopredeter"/>
    <w:link w:val="Cita"/>
    <w:uiPriority w:val="99"/>
    <w:rsid w:val="0063543E"/>
    <w:rPr>
      <w:rFonts w:eastAsiaTheme="minorEastAsia"/>
      <w:i/>
      <w:iCs/>
      <w:smallCaps/>
      <w:color w:val="1F497D" w:themeColor="text2"/>
      <w:spacing w:val="6"/>
      <w:sz w:val="23"/>
      <w:szCs w:val="23"/>
      <w:lang w:val="es-ES"/>
    </w:rPr>
  </w:style>
  <w:style w:type="character" w:styleId="Textoennegrita">
    <w:name w:val="Strong"/>
    <w:uiPriority w:val="99"/>
    <w:qFormat/>
    <w:rsid w:val="0063543E"/>
    <w:rPr>
      <w:rFonts w:asciiTheme="minorHAnsi" w:eastAsiaTheme="minorEastAsia" w:hAnsiTheme="minorHAnsi" w:cstheme="minorBidi"/>
      <w:b/>
      <w:bCs/>
      <w:iCs w:val="0"/>
      <w:color w:val="C0504D" w:themeColor="accent2"/>
      <w:szCs w:val="23"/>
      <w:lang w:val="es-ES"/>
    </w:rPr>
  </w:style>
  <w:style w:type="character" w:styleId="nfasissutil">
    <w:name w:val="Subtle Emphasis"/>
    <w:basedOn w:val="Fuentedeprrafopredeter"/>
    <w:uiPriority w:val="99"/>
    <w:qFormat/>
    <w:rsid w:val="0063543E"/>
    <w:rPr>
      <w:rFonts w:asciiTheme="minorHAnsi" w:hAnsiTheme="minorHAnsi"/>
      <w:i/>
      <w:iCs/>
      <w:sz w:val="23"/>
    </w:rPr>
  </w:style>
  <w:style w:type="character" w:styleId="Referenciasutil">
    <w:name w:val="Subtle Reference"/>
    <w:basedOn w:val="Fuentedeprrafopredeter"/>
    <w:uiPriority w:val="99"/>
    <w:qFormat/>
    <w:rsid w:val="0063543E"/>
    <w:rPr>
      <w:rFonts w:asciiTheme="minorHAnsi" w:hAnsiTheme="minorHAnsi"/>
      <w:b/>
      <w:bCs/>
      <w:i/>
      <w:iCs/>
      <w:color w:val="1F497D" w:themeColor="text2"/>
      <w:sz w:val="23"/>
    </w:rPr>
  </w:style>
  <w:style w:type="table" w:styleId="Tablaconcuadrcula">
    <w:name w:val="Table Grid"/>
    <w:basedOn w:val="Tablanormal"/>
    <w:uiPriority w:val="59"/>
    <w:rsid w:val="0063543E"/>
    <w:pPr>
      <w:spacing w:after="0" w:line="240" w:lineRule="auto"/>
    </w:pPr>
    <w:rPr>
      <w:rFonts w:eastAsiaTheme="minorEastAsia"/>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nsangra">
    <w:name w:val="table of authorities"/>
    <w:basedOn w:val="Normal"/>
    <w:next w:val="Normal"/>
    <w:uiPriority w:val="99"/>
    <w:semiHidden/>
    <w:unhideWhenUsed/>
    <w:rsid w:val="0063543E"/>
    <w:pPr>
      <w:ind w:left="220" w:hanging="220"/>
    </w:pPr>
  </w:style>
  <w:style w:type="paragraph" w:styleId="TDC1">
    <w:name w:val="toc 1"/>
    <w:basedOn w:val="Normal"/>
    <w:next w:val="Normal"/>
    <w:autoRedefine/>
    <w:uiPriority w:val="39"/>
    <w:unhideWhenUsed/>
    <w:rsid w:val="00682C26"/>
    <w:pPr>
      <w:tabs>
        <w:tab w:val="left" w:pos="460"/>
        <w:tab w:val="right" w:leader="dot" w:pos="9488"/>
      </w:tabs>
      <w:spacing w:before="120"/>
    </w:pPr>
    <w:rPr>
      <w:b/>
      <w:bCs/>
      <w:szCs w:val="24"/>
    </w:rPr>
  </w:style>
  <w:style w:type="paragraph" w:styleId="TDC2">
    <w:name w:val="toc 2"/>
    <w:basedOn w:val="Normal"/>
    <w:next w:val="Normal"/>
    <w:autoRedefine/>
    <w:uiPriority w:val="39"/>
    <w:unhideWhenUsed/>
    <w:rsid w:val="00682C26"/>
    <w:pPr>
      <w:tabs>
        <w:tab w:val="left" w:pos="851"/>
        <w:tab w:val="right" w:leader="dot" w:pos="9488"/>
      </w:tabs>
      <w:ind w:firstLine="426"/>
    </w:pPr>
    <w:rPr>
      <w:b/>
      <w:bCs/>
      <w:szCs w:val="20"/>
    </w:rPr>
  </w:style>
  <w:style w:type="paragraph" w:styleId="TDC3">
    <w:name w:val="toc 3"/>
    <w:basedOn w:val="Normal"/>
    <w:next w:val="Normal"/>
    <w:autoRedefine/>
    <w:uiPriority w:val="39"/>
    <w:unhideWhenUsed/>
    <w:qFormat/>
    <w:rsid w:val="00682C26"/>
    <w:pPr>
      <w:ind w:left="230"/>
    </w:pPr>
    <w:rPr>
      <w:szCs w:val="20"/>
    </w:rPr>
  </w:style>
  <w:style w:type="paragraph" w:styleId="TDC4">
    <w:name w:val="toc 4"/>
    <w:basedOn w:val="Normal"/>
    <w:next w:val="Normal"/>
    <w:autoRedefine/>
    <w:uiPriority w:val="99"/>
    <w:unhideWhenUsed/>
    <w:qFormat/>
    <w:rsid w:val="0063543E"/>
    <w:pPr>
      <w:ind w:left="460"/>
    </w:pPr>
    <w:rPr>
      <w:sz w:val="20"/>
      <w:szCs w:val="20"/>
    </w:rPr>
  </w:style>
  <w:style w:type="paragraph" w:styleId="TDC5">
    <w:name w:val="toc 5"/>
    <w:basedOn w:val="Normal"/>
    <w:next w:val="Normal"/>
    <w:autoRedefine/>
    <w:uiPriority w:val="99"/>
    <w:unhideWhenUsed/>
    <w:qFormat/>
    <w:rsid w:val="0063543E"/>
    <w:pPr>
      <w:ind w:left="690"/>
    </w:pPr>
    <w:rPr>
      <w:sz w:val="20"/>
      <w:szCs w:val="20"/>
    </w:rPr>
  </w:style>
  <w:style w:type="paragraph" w:styleId="TDC6">
    <w:name w:val="toc 6"/>
    <w:basedOn w:val="Normal"/>
    <w:next w:val="Normal"/>
    <w:autoRedefine/>
    <w:uiPriority w:val="99"/>
    <w:unhideWhenUsed/>
    <w:qFormat/>
    <w:rsid w:val="0063543E"/>
    <w:pPr>
      <w:ind w:left="920"/>
    </w:pPr>
    <w:rPr>
      <w:sz w:val="20"/>
      <w:szCs w:val="20"/>
    </w:rPr>
  </w:style>
  <w:style w:type="paragraph" w:styleId="TDC7">
    <w:name w:val="toc 7"/>
    <w:basedOn w:val="Normal"/>
    <w:next w:val="Normal"/>
    <w:autoRedefine/>
    <w:uiPriority w:val="99"/>
    <w:unhideWhenUsed/>
    <w:qFormat/>
    <w:rsid w:val="0063543E"/>
    <w:pPr>
      <w:ind w:left="1150"/>
    </w:pPr>
    <w:rPr>
      <w:sz w:val="20"/>
      <w:szCs w:val="20"/>
    </w:rPr>
  </w:style>
  <w:style w:type="paragraph" w:styleId="TDC8">
    <w:name w:val="toc 8"/>
    <w:basedOn w:val="Normal"/>
    <w:next w:val="Normal"/>
    <w:autoRedefine/>
    <w:uiPriority w:val="99"/>
    <w:unhideWhenUsed/>
    <w:qFormat/>
    <w:rsid w:val="0063543E"/>
    <w:pPr>
      <w:ind w:left="1380"/>
    </w:pPr>
    <w:rPr>
      <w:sz w:val="20"/>
      <w:szCs w:val="20"/>
    </w:rPr>
  </w:style>
  <w:style w:type="paragraph" w:styleId="TDC9">
    <w:name w:val="toc 9"/>
    <w:basedOn w:val="Normal"/>
    <w:next w:val="Normal"/>
    <w:autoRedefine/>
    <w:uiPriority w:val="99"/>
    <w:unhideWhenUsed/>
    <w:qFormat/>
    <w:rsid w:val="0063543E"/>
    <w:pPr>
      <w:ind w:left="1610"/>
    </w:pPr>
    <w:rPr>
      <w:sz w:val="20"/>
      <w:szCs w:val="20"/>
    </w:rPr>
  </w:style>
  <w:style w:type="character" w:customStyle="1" w:styleId="SinespaciadoCar">
    <w:name w:val="Sin espaciado Car"/>
    <w:basedOn w:val="Fuentedeprrafopredeter"/>
    <w:link w:val="Sinespaciado"/>
    <w:uiPriority w:val="1"/>
    <w:rsid w:val="0063543E"/>
    <w:rPr>
      <w:rFonts w:eastAsiaTheme="minorEastAsia"/>
      <w:sz w:val="23"/>
      <w:szCs w:val="23"/>
      <w:lang w:val="es-ES"/>
    </w:rPr>
  </w:style>
  <w:style w:type="paragraph" w:customStyle="1" w:styleId="Encabezadopar">
    <w:name w:val="Encabezado par"/>
    <w:basedOn w:val="Normal"/>
    <w:uiPriority w:val="39"/>
    <w:semiHidden/>
    <w:unhideWhenUsed/>
    <w:qFormat/>
    <w:rsid w:val="0063543E"/>
    <w:pPr>
      <w:pBdr>
        <w:bottom w:val="single" w:sz="4" w:space="1" w:color="4F81BD" w:themeColor="accent1"/>
      </w:pBdr>
    </w:pPr>
    <w:rPr>
      <w:b/>
      <w:bCs/>
      <w:color w:val="1F497D" w:themeColor="text2"/>
      <w:sz w:val="20"/>
    </w:rPr>
  </w:style>
  <w:style w:type="paragraph" w:customStyle="1" w:styleId="Piedepginapar">
    <w:name w:val="Pie de página par"/>
    <w:basedOn w:val="Normal"/>
    <w:uiPriority w:val="49"/>
    <w:semiHidden/>
    <w:unhideWhenUsed/>
    <w:rsid w:val="0063543E"/>
    <w:pPr>
      <w:pBdr>
        <w:top w:val="single" w:sz="4" w:space="1" w:color="4F81BD" w:themeColor="accent1"/>
      </w:pBdr>
    </w:pPr>
    <w:rPr>
      <w:color w:val="1F497D" w:themeColor="text2"/>
      <w:sz w:val="20"/>
      <w:szCs w:val="20"/>
    </w:rPr>
  </w:style>
  <w:style w:type="paragraph" w:customStyle="1" w:styleId="Encabezadoimpar">
    <w:name w:val="Encabezado impar"/>
    <w:basedOn w:val="Normal"/>
    <w:uiPriority w:val="39"/>
    <w:semiHidden/>
    <w:unhideWhenUsed/>
    <w:qFormat/>
    <w:rsid w:val="0063543E"/>
    <w:pPr>
      <w:pBdr>
        <w:bottom w:val="single" w:sz="4" w:space="1" w:color="4F81BD" w:themeColor="accent1"/>
      </w:pBdr>
      <w:jc w:val="right"/>
    </w:pPr>
    <w:rPr>
      <w:b/>
      <w:bCs/>
      <w:color w:val="1F497D" w:themeColor="text2"/>
      <w:sz w:val="20"/>
    </w:rPr>
  </w:style>
  <w:style w:type="paragraph" w:customStyle="1" w:styleId="Piedepginaimpar">
    <w:name w:val="Pie de página impar"/>
    <w:basedOn w:val="Normal"/>
    <w:uiPriority w:val="39"/>
    <w:semiHidden/>
    <w:unhideWhenUsed/>
    <w:qFormat/>
    <w:rsid w:val="0063543E"/>
    <w:pPr>
      <w:pBdr>
        <w:top w:val="single" w:sz="4" w:space="1" w:color="4F81BD" w:themeColor="accent1"/>
      </w:pBdr>
      <w:jc w:val="right"/>
    </w:pPr>
    <w:rPr>
      <w:color w:val="1F497D" w:themeColor="text2"/>
      <w:sz w:val="20"/>
      <w:szCs w:val="20"/>
    </w:rPr>
  </w:style>
  <w:style w:type="character" w:styleId="Textodelmarcadordeposicin">
    <w:name w:val="Placeholder Text"/>
    <w:basedOn w:val="Fuentedeprrafopredeter"/>
    <w:uiPriority w:val="99"/>
    <w:rsid w:val="0063543E"/>
    <w:rPr>
      <w:color w:val="808080"/>
    </w:rPr>
  </w:style>
  <w:style w:type="paragraph" w:styleId="Sangranormal">
    <w:name w:val="Normal Indent"/>
    <w:basedOn w:val="Normal"/>
    <w:uiPriority w:val="99"/>
    <w:rsid w:val="0063543E"/>
    <w:pPr>
      <w:spacing w:after="200" w:line="276" w:lineRule="auto"/>
      <w:ind w:left="720"/>
      <w:contextualSpacing/>
    </w:pPr>
    <w:rPr>
      <w:rFonts w:ascii="Century Schoolbook" w:eastAsia="Times New Roman" w:hAnsi="Century Schoolbook" w:cs="Times New Roman"/>
      <w:color w:val="4D4F3F"/>
      <w:sz w:val="20"/>
      <w:szCs w:val="20"/>
    </w:rPr>
  </w:style>
  <w:style w:type="paragraph" w:customStyle="1" w:styleId="Globodetexto">
    <w:name w:val="Globo de texto"/>
    <w:basedOn w:val="Normal"/>
    <w:link w:val="Carcterdeglobodetexto"/>
    <w:uiPriority w:val="99"/>
    <w:semiHidden/>
    <w:rsid w:val="0063543E"/>
    <w:pPr>
      <w:spacing w:after="200" w:line="252" w:lineRule="auto"/>
    </w:pPr>
    <w:rPr>
      <w:rFonts w:ascii="Tahoma" w:eastAsia="Times New Roman" w:hAnsi="Tahoma" w:cs="Tahoma"/>
      <w:sz w:val="16"/>
      <w:szCs w:val="16"/>
      <w:lang w:val="en-US"/>
    </w:rPr>
  </w:style>
  <w:style w:type="character" w:customStyle="1" w:styleId="Carcterdeglobodetexto">
    <w:name w:val="Carácter de globo de texto"/>
    <w:basedOn w:val="Fuentedeprrafopredeter"/>
    <w:link w:val="Globodetexto"/>
    <w:uiPriority w:val="99"/>
    <w:semiHidden/>
    <w:locked/>
    <w:rsid w:val="0063543E"/>
    <w:rPr>
      <w:rFonts w:ascii="Tahoma" w:eastAsia="Times New Roman" w:hAnsi="Tahoma" w:cs="Tahoma"/>
      <w:sz w:val="16"/>
      <w:szCs w:val="16"/>
    </w:rPr>
  </w:style>
  <w:style w:type="paragraph" w:customStyle="1" w:styleId="encabezado0">
    <w:name w:val="encabezado"/>
    <w:basedOn w:val="Normal"/>
    <w:link w:val="Carcterdeencabezado"/>
    <w:uiPriority w:val="99"/>
    <w:semiHidden/>
    <w:rsid w:val="0063543E"/>
    <w:pPr>
      <w:tabs>
        <w:tab w:val="center" w:pos="4320"/>
        <w:tab w:val="right" w:pos="8640"/>
      </w:tabs>
      <w:spacing w:after="200" w:line="252" w:lineRule="auto"/>
    </w:pPr>
    <w:rPr>
      <w:rFonts w:ascii="Century Schoolbook" w:eastAsia="Times New Roman" w:hAnsi="Century Schoolbook" w:cs="Times New Roman"/>
      <w:szCs w:val="22"/>
      <w:lang w:val="en-US"/>
    </w:rPr>
  </w:style>
  <w:style w:type="character" w:customStyle="1" w:styleId="Carcterdeencabezado">
    <w:name w:val="Carácter de encabezado"/>
    <w:basedOn w:val="Fuentedeprrafopredeter"/>
    <w:link w:val="encabezado0"/>
    <w:uiPriority w:val="99"/>
    <w:semiHidden/>
    <w:locked/>
    <w:rsid w:val="0063543E"/>
    <w:rPr>
      <w:rFonts w:ascii="Century Schoolbook" w:eastAsia="Times New Roman" w:hAnsi="Century Schoolbook" w:cs="Times New Roman"/>
    </w:rPr>
  </w:style>
  <w:style w:type="paragraph" w:styleId="TtuloTDC">
    <w:name w:val="TOC Heading"/>
    <w:basedOn w:val="Ttulo1"/>
    <w:next w:val="Normal"/>
    <w:uiPriority w:val="39"/>
    <w:qFormat/>
    <w:rsid w:val="0063543E"/>
    <w:pPr>
      <w:pBdr>
        <w:bottom w:val="thinThickSmallGap" w:sz="12" w:space="1" w:color="75A675"/>
      </w:pBdr>
      <w:spacing w:before="400" w:after="200" w:line="252" w:lineRule="auto"/>
      <w:jc w:val="center"/>
      <w:outlineLvl w:val="9"/>
    </w:pPr>
    <w:rPr>
      <w:rFonts w:ascii="Century Schoolbook" w:eastAsia="Times New Roman" w:hAnsi="Century Schoolbook" w:cs="Times New Roman"/>
      <w:color w:val="4B734B"/>
      <w:spacing w:val="20"/>
      <w:sz w:val="28"/>
      <w:szCs w:val="28"/>
      <w:lang w:val="en-US"/>
    </w:rPr>
  </w:style>
  <w:style w:type="table" w:customStyle="1" w:styleId="Cuadrculaclara1">
    <w:name w:val="Cuadrícula clara1"/>
    <w:uiPriority w:val="99"/>
    <w:rsid w:val="0063543E"/>
    <w:pPr>
      <w:spacing w:after="0" w:line="240" w:lineRule="auto"/>
    </w:pPr>
    <w:rPr>
      <w:rFonts w:ascii="Century Schoolbook" w:eastAsia="Century Schoolbook" w:hAnsi="Century Schoolbook" w:cs="Times New Roman"/>
      <w:sz w:val="20"/>
      <w:szCs w:val="20"/>
      <w:lang w:val="es-HN"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Cuadrculamedia2-nfasis2">
    <w:name w:val="Medium Grid 2 Accent 2"/>
    <w:basedOn w:val="Tablanormal"/>
    <w:uiPriority w:val="99"/>
    <w:rsid w:val="0063543E"/>
    <w:pPr>
      <w:spacing w:after="0" w:line="240" w:lineRule="auto"/>
    </w:pPr>
    <w:rPr>
      <w:rFonts w:ascii="Century Schoolbook" w:eastAsia="Times New Roman" w:hAnsi="Century Schoolbook" w:cs="Times New Roman"/>
      <w:color w:val="000000"/>
      <w:sz w:val="20"/>
      <w:szCs w:val="20"/>
      <w:lang w:val="es-ES" w:eastAsia="es-ES"/>
    </w:rPr>
    <w:tblPr>
      <w:tblStyleRowBandSize w:val="1"/>
      <w:tblStyleColBandSize w:val="1"/>
      <w:tblBorders>
        <w:top w:val="single" w:sz="8" w:space="0" w:color="B0CCB0"/>
        <w:left w:val="single" w:sz="8" w:space="0" w:color="B0CCB0"/>
        <w:bottom w:val="single" w:sz="8" w:space="0" w:color="B0CCB0"/>
        <w:right w:val="single" w:sz="8" w:space="0" w:color="B0CCB0"/>
        <w:insideH w:val="single" w:sz="8" w:space="0" w:color="B0CCB0"/>
        <w:insideV w:val="single" w:sz="8" w:space="0" w:color="B0CCB0"/>
      </w:tblBorders>
    </w:tblPr>
    <w:tcPr>
      <w:shd w:val="clear" w:color="auto" w:fill="EBF2EB"/>
    </w:tcPr>
    <w:tblStylePr w:type="firstRow">
      <w:rPr>
        <w:rFonts w:cs="Times New Roman"/>
        <w:b/>
        <w:bCs/>
        <w:color w:val="000000"/>
      </w:rPr>
      <w:tblPr/>
      <w:tcPr>
        <w:shd w:val="clear" w:color="auto" w:fill="F7FAF7"/>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FF4EF"/>
      </w:tcPr>
    </w:tblStylePr>
    <w:tblStylePr w:type="band1Vert">
      <w:rPr>
        <w:rFonts w:cs="Times New Roman"/>
      </w:rPr>
      <w:tblPr/>
      <w:tcPr>
        <w:shd w:val="clear" w:color="auto" w:fill="D7E5D7"/>
      </w:tcPr>
    </w:tblStylePr>
    <w:tblStylePr w:type="band1Horz">
      <w:rPr>
        <w:rFonts w:cs="Times New Roman"/>
      </w:rPr>
      <w:tblPr/>
      <w:tcPr>
        <w:tcBorders>
          <w:insideH w:val="single" w:sz="6" w:space="0" w:color="B0CCB0"/>
          <w:insideV w:val="single" w:sz="6" w:space="0" w:color="B0CCB0"/>
        </w:tcBorders>
        <w:shd w:val="clear" w:color="auto" w:fill="D7E5D7"/>
      </w:tcPr>
    </w:tblStylePr>
    <w:tblStylePr w:type="nwCell">
      <w:rPr>
        <w:rFonts w:cs="Times New Roman"/>
      </w:rPr>
      <w:tblPr/>
      <w:tcPr>
        <w:shd w:val="clear" w:color="auto" w:fill="FFFFFF"/>
      </w:tcPr>
    </w:tblStylePr>
  </w:style>
  <w:style w:type="table" w:styleId="Cuadrculamedia1-nfasis2">
    <w:name w:val="Medium Grid 1 Accent 2"/>
    <w:basedOn w:val="Tablanormal"/>
    <w:uiPriority w:val="99"/>
    <w:rsid w:val="0063543E"/>
    <w:pPr>
      <w:spacing w:after="0" w:line="240" w:lineRule="auto"/>
    </w:pPr>
    <w:rPr>
      <w:rFonts w:ascii="Century Schoolbook" w:eastAsia="Times New Roman" w:hAnsi="Century Schoolbook" w:cs="Times New Roman"/>
      <w:sz w:val="20"/>
      <w:szCs w:val="20"/>
      <w:lang w:val="es-ES" w:eastAsia="es-ES"/>
    </w:rPr>
    <w:tblPr>
      <w:tblStyleRowBandSize w:val="1"/>
      <w:tblStyleColBandSize w:val="1"/>
      <w:tblBorders>
        <w:top w:val="single" w:sz="8" w:space="0" w:color="C3D8C3"/>
        <w:left w:val="single" w:sz="8" w:space="0" w:color="C3D8C3"/>
        <w:bottom w:val="single" w:sz="8" w:space="0" w:color="C3D8C3"/>
        <w:right w:val="single" w:sz="8" w:space="0" w:color="C3D8C3"/>
        <w:insideH w:val="single" w:sz="8" w:space="0" w:color="C3D8C3"/>
        <w:insideV w:val="single" w:sz="8" w:space="0" w:color="C3D8C3"/>
      </w:tblBorders>
    </w:tblPr>
    <w:tcPr>
      <w:shd w:val="clear" w:color="auto" w:fill="EBF2EB"/>
    </w:tcPr>
    <w:tblStylePr w:type="firstRow">
      <w:rPr>
        <w:rFonts w:cs="Times New Roman"/>
        <w:b/>
        <w:bCs/>
      </w:rPr>
    </w:tblStylePr>
    <w:tblStylePr w:type="lastRow">
      <w:rPr>
        <w:rFonts w:cs="Times New Roman"/>
        <w:b/>
        <w:bCs/>
      </w:rPr>
      <w:tblPr/>
      <w:tcPr>
        <w:tcBorders>
          <w:top w:val="single" w:sz="18" w:space="0" w:color="C3D8C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7E5D7"/>
      </w:tcPr>
    </w:tblStylePr>
    <w:tblStylePr w:type="band1Horz">
      <w:rPr>
        <w:rFonts w:cs="Times New Roman"/>
      </w:rPr>
      <w:tblPr/>
      <w:tcPr>
        <w:shd w:val="clear" w:color="auto" w:fill="D7E5D7"/>
      </w:tcPr>
    </w:tblStylePr>
  </w:style>
  <w:style w:type="table" w:styleId="Sombreadoclaro-nfasis2">
    <w:name w:val="Light Shading Accent 2"/>
    <w:basedOn w:val="Tablanormal"/>
    <w:uiPriority w:val="99"/>
    <w:rsid w:val="0063543E"/>
    <w:pPr>
      <w:spacing w:after="0" w:line="240" w:lineRule="auto"/>
    </w:pPr>
    <w:rPr>
      <w:rFonts w:ascii="Century Schoolbook" w:eastAsia="Times New Roman" w:hAnsi="Century Schoolbook" w:cs="Times New Roman"/>
      <w:color w:val="75A675"/>
      <w:sz w:val="20"/>
      <w:szCs w:val="20"/>
      <w:lang w:val="es-ES" w:eastAsia="es-ES"/>
    </w:rPr>
    <w:tblPr>
      <w:tblStyleRowBandSize w:val="1"/>
      <w:tblStyleColBandSize w:val="1"/>
      <w:tblBorders>
        <w:top w:val="single" w:sz="8" w:space="0" w:color="B0CCB0"/>
        <w:bottom w:val="single" w:sz="8" w:space="0" w:color="B0CCB0"/>
      </w:tblBorders>
    </w:tblPr>
    <w:tblStylePr w:type="fir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la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BF2EB"/>
      </w:tcPr>
    </w:tblStylePr>
    <w:tblStylePr w:type="band1Horz">
      <w:rPr>
        <w:rFonts w:cs="Times New Roman"/>
      </w:rPr>
      <w:tblPr/>
      <w:tcPr>
        <w:tcBorders>
          <w:left w:val="nil"/>
          <w:right w:val="nil"/>
          <w:insideH w:val="nil"/>
          <w:insideV w:val="nil"/>
        </w:tcBorders>
        <w:shd w:val="clear" w:color="auto" w:fill="EBF2EB"/>
      </w:tcPr>
    </w:tblStylePr>
  </w:style>
  <w:style w:type="character" w:styleId="Refdecomentario">
    <w:name w:val="annotation reference"/>
    <w:basedOn w:val="Fuentedeprrafopredeter"/>
    <w:uiPriority w:val="99"/>
    <w:rsid w:val="0063543E"/>
    <w:rPr>
      <w:rFonts w:cs="Times New Roman"/>
      <w:sz w:val="16"/>
      <w:szCs w:val="16"/>
    </w:rPr>
  </w:style>
  <w:style w:type="paragraph" w:styleId="Textocomentario">
    <w:name w:val="annotation text"/>
    <w:basedOn w:val="Normal"/>
    <w:link w:val="TextocomentarioCar"/>
    <w:uiPriority w:val="99"/>
    <w:rsid w:val="0063543E"/>
    <w:pPr>
      <w:spacing w:after="200"/>
    </w:pPr>
    <w:rPr>
      <w:rFonts w:ascii="Century Schoolbook" w:eastAsia="Times New Roman" w:hAnsi="Century Schoolbook" w:cs="Times New Roman"/>
      <w:sz w:val="20"/>
      <w:szCs w:val="20"/>
      <w:lang w:val="en-US"/>
    </w:rPr>
  </w:style>
  <w:style w:type="character" w:customStyle="1" w:styleId="TextocomentarioCar">
    <w:name w:val="Texto comentario Car"/>
    <w:basedOn w:val="Fuentedeprrafopredeter"/>
    <w:link w:val="Textocomentario"/>
    <w:uiPriority w:val="99"/>
    <w:rsid w:val="0063543E"/>
    <w:rPr>
      <w:rFonts w:ascii="Century Schoolbook" w:eastAsia="Times New Roman" w:hAnsi="Century Schoolbook" w:cs="Times New Roman"/>
      <w:sz w:val="20"/>
      <w:szCs w:val="20"/>
    </w:rPr>
  </w:style>
  <w:style w:type="paragraph" w:styleId="Asuntodelcomentario">
    <w:name w:val="annotation subject"/>
    <w:basedOn w:val="Textocomentario"/>
    <w:next w:val="Textocomentario"/>
    <w:link w:val="AsuntodelcomentarioCar"/>
    <w:uiPriority w:val="99"/>
    <w:semiHidden/>
    <w:rsid w:val="0063543E"/>
    <w:rPr>
      <w:b/>
      <w:bCs/>
    </w:rPr>
  </w:style>
  <w:style w:type="character" w:customStyle="1" w:styleId="AsuntodelcomentarioCar">
    <w:name w:val="Asunto del comentario Car"/>
    <w:basedOn w:val="TextocomentarioCar"/>
    <w:link w:val="Asuntodelcomentario"/>
    <w:uiPriority w:val="99"/>
    <w:semiHidden/>
    <w:rsid w:val="0063543E"/>
    <w:rPr>
      <w:rFonts w:ascii="Century Schoolbook" w:eastAsia="Times New Roman" w:hAnsi="Century Schoolbook" w:cs="Times New Roman"/>
      <w:b/>
      <w:bCs/>
      <w:sz w:val="20"/>
      <w:szCs w:val="20"/>
    </w:rPr>
  </w:style>
  <w:style w:type="paragraph" w:styleId="Textonotapie">
    <w:name w:val="footnote text"/>
    <w:aliases w:val="Footnote Text Char Char,Footnote Text Char,fn,ft,Footnote Text Char Char Car Car"/>
    <w:basedOn w:val="Normal"/>
    <w:link w:val="TextonotapieCar"/>
    <w:uiPriority w:val="99"/>
    <w:semiHidden/>
    <w:rsid w:val="0063543E"/>
    <w:rPr>
      <w:rFonts w:eastAsia="Times New Roman" w:cs="Times New Roman"/>
      <w:i/>
      <w:sz w:val="24"/>
      <w:szCs w:val="24"/>
      <w:lang w:val="en-US"/>
    </w:rPr>
  </w:style>
  <w:style w:type="character" w:customStyle="1" w:styleId="TextonotapieCar">
    <w:name w:val="Texto nota pie Car"/>
    <w:aliases w:val="Footnote Text Char Char Car,Footnote Text Char Car,fn Car,ft Car,Footnote Text Char Char Car Car Car"/>
    <w:basedOn w:val="Fuentedeprrafopredeter"/>
    <w:link w:val="Textonotapie"/>
    <w:uiPriority w:val="99"/>
    <w:semiHidden/>
    <w:rsid w:val="0063543E"/>
    <w:rPr>
      <w:rFonts w:ascii="Arial Narrow" w:eastAsia="Times New Roman" w:hAnsi="Arial Narrow" w:cs="Times New Roman"/>
      <w:i/>
      <w:sz w:val="24"/>
      <w:szCs w:val="24"/>
    </w:rPr>
  </w:style>
  <w:style w:type="character" w:styleId="Refdenotaalpie">
    <w:name w:val="footnote reference"/>
    <w:basedOn w:val="Fuentedeprrafopredeter"/>
    <w:uiPriority w:val="99"/>
    <w:semiHidden/>
    <w:rsid w:val="0063543E"/>
    <w:rPr>
      <w:rFonts w:cs="Times New Roman"/>
      <w:vertAlign w:val="superscript"/>
    </w:rPr>
  </w:style>
  <w:style w:type="paragraph" w:styleId="Textoindependiente">
    <w:name w:val="Body Text"/>
    <w:basedOn w:val="Normal"/>
    <w:link w:val="TextoindependienteCar"/>
    <w:uiPriority w:val="99"/>
    <w:rsid w:val="0063543E"/>
    <w:pPr>
      <w:jc w:val="both"/>
    </w:pPr>
    <w:rPr>
      <w:rFonts w:ascii="Times New Roman" w:eastAsia="MS Mincho"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63543E"/>
    <w:rPr>
      <w:rFonts w:ascii="Times New Roman" w:eastAsia="MS Mincho" w:hAnsi="Times New Roman" w:cs="Times New Roman"/>
      <w:sz w:val="24"/>
      <w:szCs w:val="24"/>
      <w:lang w:val="es-ES" w:eastAsia="es-ES"/>
    </w:rPr>
  </w:style>
  <w:style w:type="numbering" w:customStyle="1" w:styleId="Listaconvietas1">
    <w:name w:val="Lista con viñetas1"/>
    <w:rsid w:val="0063543E"/>
    <w:pPr>
      <w:numPr>
        <w:numId w:val="7"/>
      </w:numPr>
    </w:pPr>
  </w:style>
  <w:style w:type="numbering" w:customStyle="1" w:styleId="Listanumerada">
    <w:name w:val="Lista numerada"/>
    <w:rsid w:val="0063543E"/>
    <w:pPr>
      <w:numPr>
        <w:numId w:val="8"/>
      </w:numPr>
    </w:pPr>
  </w:style>
  <w:style w:type="table" w:styleId="Listaclara-nfasis3">
    <w:name w:val="Light List Accent 3"/>
    <w:basedOn w:val="Tablanormal"/>
    <w:uiPriority w:val="61"/>
    <w:rsid w:val="0063543E"/>
    <w:pPr>
      <w:spacing w:after="0" w:line="240" w:lineRule="auto"/>
    </w:pPr>
    <w:rPr>
      <w:rFonts w:ascii="Century Schoolbook" w:eastAsia="Century Schoolbook" w:hAnsi="Century Schoolbook" w:cs="Times New Roman"/>
      <w:lang w:val="es-ES" w:eastAsia="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PrrafodelistaCar">
    <w:name w:val="Párrafo de lista Car"/>
    <w:aliases w:val="Bullets Car,Celula Car,References Car,List Bullet Mary Car,Articulo Car,List Paragraph 1 Car,List_Paragraph Car,Multilevel para_II Car,List Paragraph1 Car,List Paragraph-ExecSummary Car,Akapit z listą BS Car,IBL List Paragraph Car"/>
    <w:link w:val="Prrafodelista"/>
    <w:uiPriority w:val="1"/>
    <w:qFormat/>
    <w:locked/>
    <w:rsid w:val="00101705"/>
    <w:rPr>
      <w:rFonts w:eastAsiaTheme="minorEastAsia"/>
      <w:sz w:val="23"/>
      <w:szCs w:val="23"/>
      <w:lang w:val="es-ES"/>
    </w:rPr>
  </w:style>
  <w:style w:type="character" w:customStyle="1" w:styleId="st">
    <w:name w:val="st"/>
    <w:basedOn w:val="Fuentedeprrafopredeter"/>
    <w:rsid w:val="009A5C27"/>
  </w:style>
  <w:style w:type="table" w:customStyle="1" w:styleId="TableGrid1">
    <w:name w:val="Table Grid1"/>
    <w:basedOn w:val="Tablanormal"/>
    <w:next w:val="Tablaconcuadrcula"/>
    <w:uiPriority w:val="39"/>
    <w:rsid w:val="009A5C27"/>
    <w:pPr>
      <w:spacing w:after="0" w:line="240" w:lineRule="auto"/>
    </w:pPr>
    <w:rPr>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1B8A"/>
    <w:pPr>
      <w:autoSpaceDE w:val="0"/>
      <w:autoSpaceDN w:val="0"/>
      <w:adjustRightInd w:val="0"/>
      <w:spacing w:after="0" w:line="240" w:lineRule="auto"/>
    </w:pPr>
    <w:rPr>
      <w:rFonts w:ascii="Arial" w:eastAsia="Times New Roman" w:hAnsi="Arial" w:cs="Arial"/>
      <w:color w:val="000000"/>
      <w:sz w:val="24"/>
      <w:szCs w:val="24"/>
      <w:lang w:val="es-ES" w:eastAsia="es-ES"/>
    </w:rPr>
  </w:style>
  <w:style w:type="table" w:customStyle="1" w:styleId="Tablaconcuadrcula2">
    <w:name w:val="Tabla con cuadrícula2"/>
    <w:basedOn w:val="Tablanormal"/>
    <w:next w:val="Tablaconcuadrcula"/>
    <w:uiPriority w:val="39"/>
    <w:rsid w:val="00034E0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A2388"/>
    <w:pPr>
      <w:spacing w:after="0" w:line="240" w:lineRule="auto"/>
    </w:pPr>
    <w:rPr>
      <w:rFonts w:eastAsiaTheme="minorEastAsia"/>
      <w:sz w:val="23"/>
      <w:szCs w:val="23"/>
      <w:lang w:val="es-ES"/>
    </w:rPr>
  </w:style>
  <w:style w:type="paragraph" w:customStyle="1" w:styleId="trt0xe">
    <w:name w:val="trt0xe"/>
    <w:basedOn w:val="Normal"/>
    <w:rsid w:val="009A00F7"/>
    <w:pPr>
      <w:spacing w:before="100" w:beforeAutospacing="1" w:after="100" w:afterAutospacing="1"/>
    </w:pPr>
    <w:rPr>
      <w:rFonts w:ascii="Times New Roman" w:eastAsia="Times New Roman" w:hAnsi="Times New Roman" w:cs="Times New Roman"/>
      <w:sz w:val="24"/>
      <w:szCs w:val="24"/>
      <w:lang w:val="es-HN" w:eastAsia="es-HN"/>
    </w:rPr>
  </w:style>
  <w:style w:type="paragraph" w:customStyle="1" w:styleId="A">
    <w:name w:val="A"/>
    <w:aliases w:val="B"/>
    <w:basedOn w:val="Normal"/>
    <w:uiPriority w:val="99"/>
    <w:rsid w:val="00147B1A"/>
    <w:pPr>
      <w:widowControl w:val="0"/>
    </w:pPr>
    <w:rPr>
      <w:rFonts w:ascii="Times New Roman" w:eastAsia="Times New Roman" w:hAnsi="Times New Roman" w:cs="Times New Roman"/>
      <w:sz w:val="24"/>
      <w:szCs w:val="20"/>
      <w:lang w:val="en-US" w:eastAsia="es-HN"/>
    </w:rPr>
  </w:style>
  <w:style w:type="paragraph" w:customStyle="1" w:styleId="a0">
    <w:name w:val="a"/>
    <w:aliases w:val="b,c"/>
    <w:basedOn w:val="Normal"/>
    <w:uiPriority w:val="99"/>
    <w:rsid w:val="00F62DA6"/>
    <w:pPr>
      <w:widowControl w:val="0"/>
    </w:pPr>
    <w:rPr>
      <w:rFonts w:ascii="Times New Roman" w:eastAsia="Times New Roman" w:hAnsi="Times New Roman" w:cs="Times New Roman"/>
      <w:sz w:val="24"/>
      <w:szCs w:val="20"/>
      <w:lang w:val="en-US" w:eastAsia="es-HN"/>
    </w:rPr>
  </w:style>
  <w:style w:type="paragraph" w:styleId="Textoindependiente2">
    <w:name w:val="Body Text 2"/>
    <w:basedOn w:val="Normal"/>
    <w:link w:val="Textoindependiente2Car"/>
    <w:uiPriority w:val="99"/>
    <w:semiHidden/>
    <w:unhideWhenUsed/>
    <w:rsid w:val="00012381"/>
    <w:pPr>
      <w:spacing w:after="120" w:line="480" w:lineRule="auto"/>
    </w:pPr>
  </w:style>
  <w:style w:type="character" w:customStyle="1" w:styleId="Textoindependiente2Car">
    <w:name w:val="Texto independiente 2 Car"/>
    <w:basedOn w:val="Fuentedeprrafopredeter"/>
    <w:link w:val="Textoindependiente2"/>
    <w:uiPriority w:val="99"/>
    <w:semiHidden/>
    <w:rsid w:val="00012381"/>
    <w:rPr>
      <w:rFonts w:eastAsiaTheme="minorEastAsia"/>
      <w:sz w:val="23"/>
      <w:szCs w:val="23"/>
      <w:lang w:val="es-ES"/>
    </w:rPr>
  </w:style>
  <w:style w:type="paragraph" w:customStyle="1" w:styleId="Prrafodelista1">
    <w:name w:val="Párrafo de lista1"/>
    <w:basedOn w:val="Normal"/>
    <w:rsid w:val="005421CF"/>
    <w:pPr>
      <w:suppressAutoHyphens/>
      <w:spacing w:after="200" w:line="276" w:lineRule="auto"/>
      <w:ind w:left="720"/>
    </w:pPr>
    <w:rPr>
      <w:rFonts w:ascii="Calibri" w:eastAsia="SimSun" w:hAnsi="Calibri" w:cs="Calibri"/>
      <w:kern w:val="1"/>
      <w:szCs w:val="22"/>
      <w:lang w:val="es-MX"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55100">
      <w:bodyDiv w:val="1"/>
      <w:marLeft w:val="0"/>
      <w:marRight w:val="0"/>
      <w:marTop w:val="0"/>
      <w:marBottom w:val="0"/>
      <w:divBdr>
        <w:top w:val="none" w:sz="0" w:space="0" w:color="auto"/>
        <w:left w:val="none" w:sz="0" w:space="0" w:color="auto"/>
        <w:bottom w:val="none" w:sz="0" w:space="0" w:color="auto"/>
        <w:right w:val="none" w:sz="0" w:space="0" w:color="auto"/>
      </w:divBdr>
    </w:div>
    <w:div w:id="108355191">
      <w:bodyDiv w:val="1"/>
      <w:marLeft w:val="0"/>
      <w:marRight w:val="0"/>
      <w:marTop w:val="0"/>
      <w:marBottom w:val="0"/>
      <w:divBdr>
        <w:top w:val="none" w:sz="0" w:space="0" w:color="auto"/>
        <w:left w:val="none" w:sz="0" w:space="0" w:color="auto"/>
        <w:bottom w:val="none" w:sz="0" w:space="0" w:color="auto"/>
        <w:right w:val="none" w:sz="0" w:space="0" w:color="auto"/>
      </w:divBdr>
    </w:div>
    <w:div w:id="114832594">
      <w:bodyDiv w:val="1"/>
      <w:marLeft w:val="0"/>
      <w:marRight w:val="0"/>
      <w:marTop w:val="0"/>
      <w:marBottom w:val="0"/>
      <w:divBdr>
        <w:top w:val="none" w:sz="0" w:space="0" w:color="auto"/>
        <w:left w:val="none" w:sz="0" w:space="0" w:color="auto"/>
        <w:bottom w:val="none" w:sz="0" w:space="0" w:color="auto"/>
        <w:right w:val="none" w:sz="0" w:space="0" w:color="auto"/>
      </w:divBdr>
    </w:div>
    <w:div w:id="147064379">
      <w:bodyDiv w:val="1"/>
      <w:marLeft w:val="0"/>
      <w:marRight w:val="0"/>
      <w:marTop w:val="0"/>
      <w:marBottom w:val="0"/>
      <w:divBdr>
        <w:top w:val="none" w:sz="0" w:space="0" w:color="auto"/>
        <w:left w:val="none" w:sz="0" w:space="0" w:color="auto"/>
        <w:bottom w:val="none" w:sz="0" w:space="0" w:color="auto"/>
        <w:right w:val="none" w:sz="0" w:space="0" w:color="auto"/>
      </w:divBdr>
    </w:div>
    <w:div w:id="156073155">
      <w:bodyDiv w:val="1"/>
      <w:marLeft w:val="0"/>
      <w:marRight w:val="0"/>
      <w:marTop w:val="0"/>
      <w:marBottom w:val="0"/>
      <w:divBdr>
        <w:top w:val="none" w:sz="0" w:space="0" w:color="auto"/>
        <w:left w:val="none" w:sz="0" w:space="0" w:color="auto"/>
        <w:bottom w:val="none" w:sz="0" w:space="0" w:color="auto"/>
        <w:right w:val="none" w:sz="0" w:space="0" w:color="auto"/>
      </w:divBdr>
    </w:div>
    <w:div w:id="157959547">
      <w:bodyDiv w:val="1"/>
      <w:marLeft w:val="0"/>
      <w:marRight w:val="0"/>
      <w:marTop w:val="0"/>
      <w:marBottom w:val="0"/>
      <w:divBdr>
        <w:top w:val="none" w:sz="0" w:space="0" w:color="auto"/>
        <w:left w:val="none" w:sz="0" w:space="0" w:color="auto"/>
        <w:bottom w:val="none" w:sz="0" w:space="0" w:color="auto"/>
        <w:right w:val="none" w:sz="0" w:space="0" w:color="auto"/>
      </w:divBdr>
    </w:div>
    <w:div w:id="205525560">
      <w:bodyDiv w:val="1"/>
      <w:marLeft w:val="0"/>
      <w:marRight w:val="0"/>
      <w:marTop w:val="0"/>
      <w:marBottom w:val="0"/>
      <w:divBdr>
        <w:top w:val="none" w:sz="0" w:space="0" w:color="auto"/>
        <w:left w:val="none" w:sz="0" w:space="0" w:color="auto"/>
        <w:bottom w:val="none" w:sz="0" w:space="0" w:color="auto"/>
        <w:right w:val="none" w:sz="0" w:space="0" w:color="auto"/>
      </w:divBdr>
    </w:div>
    <w:div w:id="230386500">
      <w:bodyDiv w:val="1"/>
      <w:marLeft w:val="0"/>
      <w:marRight w:val="0"/>
      <w:marTop w:val="0"/>
      <w:marBottom w:val="0"/>
      <w:divBdr>
        <w:top w:val="none" w:sz="0" w:space="0" w:color="auto"/>
        <w:left w:val="none" w:sz="0" w:space="0" w:color="auto"/>
        <w:bottom w:val="none" w:sz="0" w:space="0" w:color="auto"/>
        <w:right w:val="none" w:sz="0" w:space="0" w:color="auto"/>
      </w:divBdr>
    </w:div>
    <w:div w:id="237984863">
      <w:bodyDiv w:val="1"/>
      <w:marLeft w:val="0"/>
      <w:marRight w:val="0"/>
      <w:marTop w:val="0"/>
      <w:marBottom w:val="0"/>
      <w:divBdr>
        <w:top w:val="none" w:sz="0" w:space="0" w:color="auto"/>
        <w:left w:val="none" w:sz="0" w:space="0" w:color="auto"/>
        <w:bottom w:val="none" w:sz="0" w:space="0" w:color="auto"/>
        <w:right w:val="none" w:sz="0" w:space="0" w:color="auto"/>
      </w:divBdr>
    </w:div>
    <w:div w:id="241068397">
      <w:bodyDiv w:val="1"/>
      <w:marLeft w:val="0"/>
      <w:marRight w:val="0"/>
      <w:marTop w:val="0"/>
      <w:marBottom w:val="0"/>
      <w:divBdr>
        <w:top w:val="none" w:sz="0" w:space="0" w:color="auto"/>
        <w:left w:val="none" w:sz="0" w:space="0" w:color="auto"/>
        <w:bottom w:val="none" w:sz="0" w:space="0" w:color="auto"/>
        <w:right w:val="none" w:sz="0" w:space="0" w:color="auto"/>
      </w:divBdr>
    </w:div>
    <w:div w:id="247083839">
      <w:bodyDiv w:val="1"/>
      <w:marLeft w:val="0"/>
      <w:marRight w:val="0"/>
      <w:marTop w:val="0"/>
      <w:marBottom w:val="0"/>
      <w:divBdr>
        <w:top w:val="none" w:sz="0" w:space="0" w:color="auto"/>
        <w:left w:val="none" w:sz="0" w:space="0" w:color="auto"/>
        <w:bottom w:val="none" w:sz="0" w:space="0" w:color="auto"/>
        <w:right w:val="none" w:sz="0" w:space="0" w:color="auto"/>
      </w:divBdr>
    </w:div>
    <w:div w:id="278491677">
      <w:bodyDiv w:val="1"/>
      <w:marLeft w:val="0"/>
      <w:marRight w:val="0"/>
      <w:marTop w:val="0"/>
      <w:marBottom w:val="0"/>
      <w:divBdr>
        <w:top w:val="none" w:sz="0" w:space="0" w:color="auto"/>
        <w:left w:val="none" w:sz="0" w:space="0" w:color="auto"/>
        <w:bottom w:val="none" w:sz="0" w:space="0" w:color="auto"/>
        <w:right w:val="none" w:sz="0" w:space="0" w:color="auto"/>
      </w:divBdr>
    </w:div>
    <w:div w:id="349337504">
      <w:bodyDiv w:val="1"/>
      <w:marLeft w:val="0"/>
      <w:marRight w:val="0"/>
      <w:marTop w:val="0"/>
      <w:marBottom w:val="0"/>
      <w:divBdr>
        <w:top w:val="none" w:sz="0" w:space="0" w:color="auto"/>
        <w:left w:val="none" w:sz="0" w:space="0" w:color="auto"/>
        <w:bottom w:val="none" w:sz="0" w:space="0" w:color="auto"/>
        <w:right w:val="none" w:sz="0" w:space="0" w:color="auto"/>
      </w:divBdr>
    </w:div>
    <w:div w:id="362095555">
      <w:bodyDiv w:val="1"/>
      <w:marLeft w:val="0"/>
      <w:marRight w:val="0"/>
      <w:marTop w:val="0"/>
      <w:marBottom w:val="0"/>
      <w:divBdr>
        <w:top w:val="none" w:sz="0" w:space="0" w:color="auto"/>
        <w:left w:val="none" w:sz="0" w:space="0" w:color="auto"/>
        <w:bottom w:val="none" w:sz="0" w:space="0" w:color="auto"/>
        <w:right w:val="none" w:sz="0" w:space="0" w:color="auto"/>
      </w:divBdr>
    </w:div>
    <w:div w:id="380833627">
      <w:bodyDiv w:val="1"/>
      <w:marLeft w:val="0"/>
      <w:marRight w:val="0"/>
      <w:marTop w:val="0"/>
      <w:marBottom w:val="0"/>
      <w:divBdr>
        <w:top w:val="none" w:sz="0" w:space="0" w:color="auto"/>
        <w:left w:val="none" w:sz="0" w:space="0" w:color="auto"/>
        <w:bottom w:val="none" w:sz="0" w:space="0" w:color="auto"/>
        <w:right w:val="none" w:sz="0" w:space="0" w:color="auto"/>
      </w:divBdr>
    </w:div>
    <w:div w:id="390035251">
      <w:bodyDiv w:val="1"/>
      <w:marLeft w:val="0"/>
      <w:marRight w:val="0"/>
      <w:marTop w:val="0"/>
      <w:marBottom w:val="0"/>
      <w:divBdr>
        <w:top w:val="none" w:sz="0" w:space="0" w:color="auto"/>
        <w:left w:val="none" w:sz="0" w:space="0" w:color="auto"/>
        <w:bottom w:val="none" w:sz="0" w:space="0" w:color="auto"/>
        <w:right w:val="none" w:sz="0" w:space="0" w:color="auto"/>
      </w:divBdr>
    </w:div>
    <w:div w:id="399911427">
      <w:bodyDiv w:val="1"/>
      <w:marLeft w:val="0"/>
      <w:marRight w:val="0"/>
      <w:marTop w:val="0"/>
      <w:marBottom w:val="0"/>
      <w:divBdr>
        <w:top w:val="none" w:sz="0" w:space="0" w:color="auto"/>
        <w:left w:val="none" w:sz="0" w:space="0" w:color="auto"/>
        <w:bottom w:val="none" w:sz="0" w:space="0" w:color="auto"/>
        <w:right w:val="none" w:sz="0" w:space="0" w:color="auto"/>
      </w:divBdr>
    </w:div>
    <w:div w:id="468984692">
      <w:bodyDiv w:val="1"/>
      <w:marLeft w:val="0"/>
      <w:marRight w:val="0"/>
      <w:marTop w:val="0"/>
      <w:marBottom w:val="0"/>
      <w:divBdr>
        <w:top w:val="none" w:sz="0" w:space="0" w:color="auto"/>
        <w:left w:val="none" w:sz="0" w:space="0" w:color="auto"/>
        <w:bottom w:val="none" w:sz="0" w:space="0" w:color="auto"/>
        <w:right w:val="none" w:sz="0" w:space="0" w:color="auto"/>
      </w:divBdr>
    </w:div>
    <w:div w:id="480007300">
      <w:bodyDiv w:val="1"/>
      <w:marLeft w:val="0"/>
      <w:marRight w:val="0"/>
      <w:marTop w:val="0"/>
      <w:marBottom w:val="0"/>
      <w:divBdr>
        <w:top w:val="none" w:sz="0" w:space="0" w:color="auto"/>
        <w:left w:val="none" w:sz="0" w:space="0" w:color="auto"/>
        <w:bottom w:val="none" w:sz="0" w:space="0" w:color="auto"/>
        <w:right w:val="none" w:sz="0" w:space="0" w:color="auto"/>
      </w:divBdr>
    </w:div>
    <w:div w:id="483547104">
      <w:bodyDiv w:val="1"/>
      <w:marLeft w:val="0"/>
      <w:marRight w:val="0"/>
      <w:marTop w:val="0"/>
      <w:marBottom w:val="0"/>
      <w:divBdr>
        <w:top w:val="none" w:sz="0" w:space="0" w:color="auto"/>
        <w:left w:val="none" w:sz="0" w:space="0" w:color="auto"/>
        <w:bottom w:val="none" w:sz="0" w:space="0" w:color="auto"/>
        <w:right w:val="none" w:sz="0" w:space="0" w:color="auto"/>
      </w:divBdr>
    </w:div>
    <w:div w:id="498736154">
      <w:bodyDiv w:val="1"/>
      <w:marLeft w:val="0"/>
      <w:marRight w:val="0"/>
      <w:marTop w:val="0"/>
      <w:marBottom w:val="0"/>
      <w:divBdr>
        <w:top w:val="none" w:sz="0" w:space="0" w:color="auto"/>
        <w:left w:val="none" w:sz="0" w:space="0" w:color="auto"/>
        <w:bottom w:val="none" w:sz="0" w:space="0" w:color="auto"/>
        <w:right w:val="none" w:sz="0" w:space="0" w:color="auto"/>
      </w:divBdr>
    </w:div>
    <w:div w:id="515851312">
      <w:bodyDiv w:val="1"/>
      <w:marLeft w:val="0"/>
      <w:marRight w:val="0"/>
      <w:marTop w:val="0"/>
      <w:marBottom w:val="0"/>
      <w:divBdr>
        <w:top w:val="none" w:sz="0" w:space="0" w:color="auto"/>
        <w:left w:val="none" w:sz="0" w:space="0" w:color="auto"/>
        <w:bottom w:val="none" w:sz="0" w:space="0" w:color="auto"/>
        <w:right w:val="none" w:sz="0" w:space="0" w:color="auto"/>
      </w:divBdr>
    </w:div>
    <w:div w:id="528642872">
      <w:bodyDiv w:val="1"/>
      <w:marLeft w:val="0"/>
      <w:marRight w:val="0"/>
      <w:marTop w:val="0"/>
      <w:marBottom w:val="0"/>
      <w:divBdr>
        <w:top w:val="none" w:sz="0" w:space="0" w:color="auto"/>
        <w:left w:val="none" w:sz="0" w:space="0" w:color="auto"/>
        <w:bottom w:val="none" w:sz="0" w:space="0" w:color="auto"/>
        <w:right w:val="none" w:sz="0" w:space="0" w:color="auto"/>
      </w:divBdr>
    </w:div>
    <w:div w:id="540674821">
      <w:bodyDiv w:val="1"/>
      <w:marLeft w:val="0"/>
      <w:marRight w:val="0"/>
      <w:marTop w:val="0"/>
      <w:marBottom w:val="0"/>
      <w:divBdr>
        <w:top w:val="none" w:sz="0" w:space="0" w:color="auto"/>
        <w:left w:val="none" w:sz="0" w:space="0" w:color="auto"/>
        <w:bottom w:val="none" w:sz="0" w:space="0" w:color="auto"/>
        <w:right w:val="none" w:sz="0" w:space="0" w:color="auto"/>
      </w:divBdr>
    </w:div>
    <w:div w:id="557209235">
      <w:bodyDiv w:val="1"/>
      <w:marLeft w:val="0"/>
      <w:marRight w:val="0"/>
      <w:marTop w:val="0"/>
      <w:marBottom w:val="0"/>
      <w:divBdr>
        <w:top w:val="none" w:sz="0" w:space="0" w:color="auto"/>
        <w:left w:val="none" w:sz="0" w:space="0" w:color="auto"/>
        <w:bottom w:val="none" w:sz="0" w:space="0" w:color="auto"/>
        <w:right w:val="none" w:sz="0" w:space="0" w:color="auto"/>
      </w:divBdr>
    </w:div>
    <w:div w:id="595289963">
      <w:bodyDiv w:val="1"/>
      <w:marLeft w:val="0"/>
      <w:marRight w:val="0"/>
      <w:marTop w:val="0"/>
      <w:marBottom w:val="0"/>
      <w:divBdr>
        <w:top w:val="none" w:sz="0" w:space="0" w:color="auto"/>
        <w:left w:val="none" w:sz="0" w:space="0" w:color="auto"/>
        <w:bottom w:val="none" w:sz="0" w:space="0" w:color="auto"/>
        <w:right w:val="none" w:sz="0" w:space="0" w:color="auto"/>
      </w:divBdr>
    </w:div>
    <w:div w:id="602569057">
      <w:bodyDiv w:val="1"/>
      <w:marLeft w:val="0"/>
      <w:marRight w:val="0"/>
      <w:marTop w:val="0"/>
      <w:marBottom w:val="0"/>
      <w:divBdr>
        <w:top w:val="none" w:sz="0" w:space="0" w:color="auto"/>
        <w:left w:val="none" w:sz="0" w:space="0" w:color="auto"/>
        <w:bottom w:val="none" w:sz="0" w:space="0" w:color="auto"/>
        <w:right w:val="none" w:sz="0" w:space="0" w:color="auto"/>
      </w:divBdr>
    </w:div>
    <w:div w:id="606274546">
      <w:bodyDiv w:val="1"/>
      <w:marLeft w:val="0"/>
      <w:marRight w:val="0"/>
      <w:marTop w:val="0"/>
      <w:marBottom w:val="0"/>
      <w:divBdr>
        <w:top w:val="none" w:sz="0" w:space="0" w:color="auto"/>
        <w:left w:val="none" w:sz="0" w:space="0" w:color="auto"/>
        <w:bottom w:val="none" w:sz="0" w:space="0" w:color="auto"/>
        <w:right w:val="none" w:sz="0" w:space="0" w:color="auto"/>
      </w:divBdr>
    </w:div>
    <w:div w:id="641883873">
      <w:bodyDiv w:val="1"/>
      <w:marLeft w:val="0"/>
      <w:marRight w:val="0"/>
      <w:marTop w:val="0"/>
      <w:marBottom w:val="0"/>
      <w:divBdr>
        <w:top w:val="none" w:sz="0" w:space="0" w:color="auto"/>
        <w:left w:val="none" w:sz="0" w:space="0" w:color="auto"/>
        <w:bottom w:val="none" w:sz="0" w:space="0" w:color="auto"/>
        <w:right w:val="none" w:sz="0" w:space="0" w:color="auto"/>
      </w:divBdr>
    </w:div>
    <w:div w:id="651756810">
      <w:bodyDiv w:val="1"/>
      <w:marLeft w:val="0"/>
      <w:marRight w:val="0"/>
      <w:marTop w:val="0"/>
      <w:marBottom w:val="0"/>
      <w:divBdr>
        <w:top w:val="none" w:sz="0" w:space="0" w:color="auto"/>
        <w:left w:val="none" w:sz="0" w:space="0" w:color="auto"/>
        <w:bottom w:val="none" w:sz="0" w:space="0" w:color="auto"/>
        <w:right w:val="none" w:sz="0" w:space="0" w:color="auto"/>
      </w:divBdr>
    </w:div>
    <w:div w:id="661810593">
      <w:bodyDiv w:val="1"/>
      <w:marLeft w:val="0"/>
      <w:marRight w:val="0"/>
      <w:marTop w:val="0"/>
      <w:marBottom w:val="0"/>
      <w:divBdr>
        <w:top w:val="none" w:sz="0" w:space="0" w:color="auto"/>
        <w:left w:val="none" w:sz="0" w:space="0" w:color="auto"/>
        <w:bottom w:val="none" w:sz="0" w:space="0" w:color="auto"/>
        <w:right w:val="none" w:sz="0" w:space="0" w:color="auto"/>
      </w:divBdr>
    </w:div>
    <w:div w:id="667484686">
      <w:bodyDiv w:val="1"/>
      <w:marLeft w:val="0"/>
      <w:marRight w:val="0"/>
      <w:marTop w:val="0"/>
      <w:marBottom w:val="0"/>
      <w:divBdr>
        <w:top w:val="none" w:sz="0" w:space="0" w:color="auto"/>
        <w:left w:val="none" w:sz="0" w:space="0" w:color="auto"/>
        <w:bottom w:val="none" w:sz="0" w:space="0" w:color="auto"/>
        <w:right w:val="none" w:sz="0" w:space="0" w:color="auto"/>
      </w:divBdr>
    </w:div>
    <w:div w:id="681930919">
      <w:bodyDiv w:val="1"/>
      <w:marLeft w:val="0"/>
      <w:marRight w:val="0"/>
      <w:marTop w:val="0"/>
      <w:marBottom w:val="0"/>
      <w:divBdr>
        <w:top w:val="none" w:sz="0" w:space="0" w:color="auto"/>
        <w:left w:val="none" w:sz="0" w:space="0" w:color="auto"/>
        <w:bottom w:val="none" w:sz="0" w:space="0" w:color="auto"/>
        <w:right w:val="none" w:sz="0" w:space="0" w:color="auto"/>
      </w:divBdr>
    </w:div>
    <w:div w:id="697123297">
      <w:bodyDiv w:val="1"/>
      <w:marLeft w:val="0"/>
      <w:marRight w:val="0"/>
      <w:marTop w:val="0"/>
      <w:marBottom w:val="0"/>
      <w:divBdr>
        <w:top w:val="none" w:sz="0" w:space="0" w:color="auto"/>
        <w:left w:val="none" w:sz="0" w:space="0" w:color="auto"/>
        <w:bottom w:val="none" w:sz="0" w:space="0" w:color="auto"/>
        <w:right w:val="none" w:sz="0" w:space="0" w:color="auto"/>
      </w:divBdr>
    </w:div>
    <w:div w:id="709646237">
      <w:bodyDiv w:val="1"/>
      <w:marLeft w:val="0"/>
      <w:marRight w:val="0"/>
      <w:marTop w:val="0"/>
      <w:marBottom w:val="0"/>
      <w:divBdr>
        <w:top w:val="none" w:sz="0" w:space="0" w:color="auto"/>
        <w:left w:val="none" w:sz="0" w:space="0" w:color="auto"/>
        <w:bottom w:val="none" w:sz="0" w:space="0" w:color="auto"/>
        <w:right w:val="none" w:sz="0" w:space="0" w:color="auto"/>
      </w:divBdr>
    </w:div>
    <w:div w:id="740642795">
      <w:bodyDiv w:val="1"/>
      <w:marLeft w:val="0"/>
      <w:marRight w:val="0"/>
      <w:marTop w:val="0"/>
      <w:marBottom w:val="0"/>
      <w:divBdr>
        <w:top w:val="none" w:sz="0" w:space="0" w:color="auto"/>
        <w:left w:val="none" w:sz="0" w:space="0" w:color="auto"/>
        <w:bottom w:val="none" w:sz="0" w:space="0" w:color="auto"/>
        <w:right w:val="none" w:sz="0" w:space="0" w:color="auto"/>
      </w:divBdr>
    </w:div>
    <w:div w:id="742219223">
      <w:bodyDiv w:val="1"/>
      <w:marLeft w:val="0"/>
      <w:marRight w:val="0"/>
      <w:marTop w:val="0"/>
      <w:marBottom w:val="0"/>
      <w:divBdr>
        <w:top w:val="none" w:sz="0" w:space="0" w:color="auto"/>
        <w:left w:val="none" w:sz="0" w:space="0" w:color="auto"/>
        <w:bottom w:val="none" w:sz="0" w:space="0" w:color="auto"/>
        <w:right w:val="none" w:sz="0" w:space="0" w:color="auto"/>
      </w:divBdr>
    </w:div>
    <w:div w:id="860630643">
      <w:bodyDiv w:val="1"/>
      <w:marLeft w:val="0"/>
      <w:marRight w:val="0"/>
      <w:marTop w:val="0"/>
      <w:marBottom w:val="0"/>
      <w:divBdr>
        <w:top w:val="none" w:sz="0" w:space="0" w:color="auto"/>
        <w:left w:val="none" w:sz="0" w:space="0" w:color="auto"/>
        <w:bottom w:val="none" w:sz="0" w:space="0" w:color="auto"/>
        <w:right w:val="none" w:sz="0" w:space="0" w:color="auto"/>
      </w:divBdr>
    </w:div>
    <w:div w:id="864170743">
      <w:bodyDiv w:val="1"/>
      <w:marLeft w:val="0"/>
      <w:marRight w:val="0"/>
      <w:marTop w:val="0"/>
      <w:marBottom w:val="0"/>
      <w:divBdr>
        <w:top w:val="none" w:sz="0" w:space="0" w:color="auto"/>
        <w:left w:val="none" w:sz="0" w:space="0" w:color="auto"/>
        <w:bottom w:val="none" w:sz="0" w:space="0" w:color="auto"/>
        <w:right w:val="none" w:sz="0" w:space="0" w:color="auto"/>
      </w:divBdr>
    </w:div>
    <w:div w:id="879394694">
      <w:bodyDiv w:val="1"/>
      <w:marLeft w:val="0"/>
      <w:marRight w:val="0"/>
      <w:marTop w:val="0"/>
      <w:marBottom w:val="0"/>
      <w:divBdr>
        <w:top w:val="none" w:sz="0" w:space="0" w:color="auto"/>
        <w:left w:val="none" w:sz="0" w:space="0" w:color="auto"/>
        <w:bottom w:val="none" w:sz="0" w:space="0" w:color="auto"/>
        <w:right w:val="none" w:sz="0" w:space="0" w:color="auto"/>
      </w:divBdr>
    </w:div>
    <w:div w:id="882913015">
      <w:bodyDiv w:val="1"/>
      <w:marLeft w:val="0"/>
      <w:marRight w:val="0"/>
      <w:marTop w:val="0"/>
      <w:marBottom w:val="0"/>
      <w:divBdr>
        <w:top w:val="none" w:sz="0" w:space="0" w:color="auto"/>
        <w:left w:val="none" w:sz="0" w:space="0" w:color="auto"/>
        <w:bottom w:val="none" w:sz="0" w:space="0" w:color="auto"/>
        <w:right w:val="none" w:sz="0" w:space="0" w:color="auto"/>
      </w:divBdr>
    </w:div>
    <w:div w:id="935791972">
      <w:bodyDiv w:val="1"/>
      <w:marLeft w:val="0"/>
      <w:marRight w:val="0"/>
      <w:marTop w:val="0"/>
      <w:marBottom w:val="0"/>
      <w:divBdr>
        <w:top w:val="none" w:sz="0" w:space="0" w:color="auto"/>
        <w:left w:val="none" w:sz="0" w:space="0" w:color="auto"/>
        <w:bottom w:val="none" w:sz="0" w:space="0" w:color="auto"/>
        <w:right w:val="none" w:sz="0" w:space="0" w:color="auto"/>
      </w:divBdr>
    </w:div>
    <w:div w:id="943271526">
      <w:bodyDiv w:val="1"/>
      <w:marLeft w:val="0"/>
      <w:marRight w:val="0"/>
      <w:marTop w:val="0"/>
      <w:marBottom w:val="0"/>
      <w:divBdr>
        <w:top w:val="none" w:sz="0" w:space="0" w:color="auto"/>
        <w:left w:val="none" w:sz="0" w:space="0" w:color="auto"/>
        <w:bottom w:val="none" w:sz="0" w:space="0" w:color="auto"/>
        <w:right w:val="none" w:sz="0" w:space="0" w:color="auto"/>
      </w:divBdr>
    </w:div>
    <w:div w:id="950281529">
      <w:bodyDiv w:val="1"/>
      <w:marLeft w:val="0"/>
      <w:marRight w:val="0"/>
      <w:marTop w:val="0"/>
      <w:marBottom w:val="0"/>
      <w:divBdr>
        <w:top w:val="none" w:sz="0" w:space="0" w:color="auto"/>
        <w:left w:val="none" w:sz="0" w:space="0" w:color="auto"/>
        <w:bottom w:val="none" w:sz="0" w:space="0" w:color="auto"/>
        <w:right w:val="none" w:sz="0" w:space="0" w:color="auto"/>
      </w:divBdr>
    </w:div>
    <w:div w:id="992443404">
      <w:bodyDiv w:val="1"/>
      <w:marLeft w:val="0"/>
      <w:marRight w:val="0"/>
      <w:marTop w:val="0"/>
      <w:marBottom w:val="0"/>
      <w:divBdr>
        <w:top w:val="none" w:sz="0" w:space="0" w:color="auto"/>
        <w:left w:val="none" w:sz="0" w:space="0" w:color="auto"/>
        <w:bottom w:val="none" w:sz="0" w:space="0" w:color="auto"/>
        <w:right w:val="none" w:sz="0" w:space="0" w:color="auto"/>
      </w:divBdr>
    </w:div>
    <w:div w:id="1042679560">
      <w:bodyDiv w:val="1"/>
      <w:marLeft w:val="0"/>
      <w:marRight w:val="0"/>
      <w:marTop w:val="0"/>
      <w:marBottom w:val="0"/>
      <w:divBdr>
        <w:top w:val="none" w:sz="0" w:space="0" w:color="auto"/>
        <w:left w:val="none" w:sz="0" w:space="0" w:color="auto"/>
        <w:bottom w:val="none" w:sz="0" w:space="0" w:color="auto"/>
        <w:right w:val="none" w:sz="0" w:space="0" w:color="auto"/>
      </w:divBdr>
    </w:div>
    <w:div w:id="1060441397">
      <w:bodyDiv w:val="1"/>
      <w:marLeft w:val="0"/>
      <w:marRight w:val="0"/>
      <w:marTop w:val="0"/>
      <w:marBottom w:val="0"/>
      <w:divBdr>
        <w:top w:val="none" w:sz="0" w:space="0" w:color="auto"/>
        <w:left w:val="none" w:sz="0" w:space="0" w:color="auto"/>
        <w:bottom w:val="none" w:sz="0" w:space="0" w:color="auto"/>
        <w:right w:val="none" w:sz="0" w:space="0" w:color="auto"/>
      </w:divBdr>
    </w:div>
    <w:div w:id="1066729712">
      <w:bodyDiv w:val="1"/>
      <w:marLeft w:val="0"/>
      <w:marRight w:val="0"/>
      <w:marTop w:val="0"/>
      <w:marBottom w:val="0"/>
      <w:divBdr>
        <w:top w:val="none" w:sz="0" w:space="0" w:color="auto"/>
        <w:left w:val="none" w:sz="0" w:space="0" w:color="auto"/>
        <w:bottom w:val="none" w:sz="0" w:space="0" w:color="auto"/>
        <w:right w:val="none" w:sz="0" w:space="0" w:color="auto"/>
      </w:divBdr>
    </w:div>
    <w:div w:id="1073895086">
      <w:bodyDiv w:val="1"/>
      <w:marLeft w:val="0"/>
      <w:marRight w:val="0"/>
      <w:marTop w:val="0"/>
      <w:marBottom w:val="0"/>
      <w:divBdr>
        <w:top w:val="none" w:sz="0" w:space="0" w:color="auto"/>
        <w:left w:val="none" w:sz="0" w:space="0" w:color="auto"/>
        <w:bottom w:val="none" w:sz="0" w:space="0" w:color="auto"/>
        <w:right w:val="none" w:sz="0" w:space="0" w:color="auto"/>
      </w:divBdr>
    </w:div>
    <w:div w:id="1113283854">
      <w:bodyDiv w:val="1"/>
      <w:marLeft w:val="0"/>
      <w:marRight w:val="0"/>
      <w:marTop w:val="0"/>
      <w:marBottom w:val="0"/>
      <w:divBdr>
        <w:top w:val="none" w:sz="0" w:space="0" w:color="auto"/>
        <w:left w:val="none" w:sz="0" w:space="0" w:color="auto"/>
        <w:bottom w:val="none" w:sz="0" w:space="0" w:color="auto"/>
        <w:right w:val="none" w:sz="0" w:space="0" w:color="auto"/>
      </w:divBdr>
    </w:div>
    <w:div w:id="1126001149">
      <w:bodyDiv w:val="1"/>
      <w:marLeft w:val="0"/>
      <w:marRight w:val="0"/>
      <w:marTop w:val="0"/>
      <w:marBottom w:val="0"/>
      <w:divBdr>
        <w:top w:val="none" w:sz="0" w:space="0" w:color="auto"/>
        <w:left w:val="none" w:sz="0" w:space="0" w:color="auto"/>
        <w:bottom w:val="none" w:sz="0" w:space="0" w:color="auto"/>
        <w:right w:val="none" w:sz="0" w:space="0" w:color="auto"/>
      </w:divBdr>
    </w:div>
    <w:div w:id="1133718604">
      <w:bodyDiv w:val="1"/>
      <w:marLeft w:val="0"/>
      <w:marRight w:val="0"/>
      <w:marTop w:val="0"/>
      <w:marBottom w:val="0"/>
      <w:divBdr>
        <w:top w:val="none" w:sz="0" w:space="0" w:color="auto"/>
        <w:left w:val="none" w:sz="0" w:space="0" w:color="auto"/>
        <w:bottom w:val="none" w:sz="0" w:space="0" w:color="auto"/>
        <w:right w:val="none" w:sz="0" w:space="0" w:color="auto"/>
      </w:divBdr>
    </w:div>
    <w:div w:id="1136098536">
      <w:bodyDiv w:val="1"/>
      <w:marLeft w:val="0"/>
      <w:marRight w:val="0"/>
      <w:marTop w:val="0"/>
      <w:marBottom w:val="0"/>
      <w:divBdr>
        <w:top w:val="none" w:sz="0" w:space="0" w:color="auto"/>
        <w:left w:val="none" w:sz="0" w:space="0" w:color="auto"/>
        <w:bottom w:val="none" w:sz="0" w:space="0" w:color="auto"/>
        <w:right w:val="none" w:sz="0" w:space="0" w:color="auto"/>
      </w:divBdr>
    </w:div>
    <w:div w:id="1144197399">
      <w:bodyDiv w:val="1"/>
      <w:marLeft w:val="0"/>
      <w:marRight w:val="0"/>
      <w:marTop w:val="0"/>
      <w:marBottom w:val="0"/>
      <w:divBdr>
        <w:top w:val="none" w:sz="0" w:space="0" w:color="auto"/>
        <w:left w:val="none" w:sz="0" w:space="0" w:color="auto"/>
        <w:bottom w:val="none" w:sz="0" w:space="0" w:color="auto"/>
        <w:right w:val="none" w:sz="0" w:space="0" w:color="auto"/>
      </w:divBdr>
    </w:div>
    <w:div w:id="1148135575">
      <w:bodyDiv w:val="1"/>
      <w:marLeft w:val="0"/>
      <w:marRight w:val="0"/>
      <w:marTop w:val="0"/>
      <w:marBottom w:val="0"/>
      <w:divBdr>
        <w:top w:val="none" w:sz="0" w:space="0" w:color="auto"/>
        <w:left w:val="none" w:sz="0" w:space="0" w:color="auto"/>
        <w:bottom w:val="none" w:sz="0" w:space="0" w:color="auto"/>
        <w:right w:val="none" w:sz="0" w:space="0" w:color="auto"/>
      </w:divBdr>
    </w:div>
    <w:div w:id="1149327575">
      <w:bodyDiv w:val="1"/>
      <w:marLeft w:val="0"/>
      <w:marRight w:val="0"/>
      <w:marTop w:val="0"/>
      <w:marBottom w:val="0"/>
      <w:divBdr>
        <w:top w:val="none" w:sz="0" w:space="0" w:color="auto"/>
        <w:left w:val="none" w:sz="0" w:space="0" w:color="auto"/>
        <w:bottom w:val="none" w:sz="0" w:space="0" w:color="auto"/>
        <w:right w:val="none" w:sz="0" w:space="0" w:color="auto"/>
      </w:divBdr>
    </w:div>
    <w:div w:id="1182352898">
      <w:bodyDiv w:val="1"/>
      <w:marLeft w:val="0"/>
      <w:marRight w:val="0"/>
      <w:marTop w:val="0"/>
      <w:marBottom w:val="0"/>
      <w:divBdr>
        <w:top w:val="none" w:sz="0" w:space="0" w:color="auto"/>
        <w:left w:val="none" w:sz="0" w:space="0" w:color="auto"/>
        <w:bottom w:val="none" w:sz="0" w:space="0" w:color="auto"/>
        <w:right w:val="none" w:sz="0" w:space="0" w:color="auto"/>
      </w:divBdr>
    </w:div>
    <w:div w:id="1185316635">
      <w:bodyDiv w:val="1"/>
      <w:marLeft w:val="0"/>
      <w:marRight w:val="0"/>
      <w:marTop w:val="0"/>
      <w:marBottom w:val="0"/>
      <w:divBdr>
        <w:top w:val="none" w:sz="0" w:space="0" w:color="auto"/>
        <w:left w:val="none" w:sz="0" w:space="0" w:color="auto"/>
        <w:bottom w:val="none" w:sz="0" w:space="0" w:color="auto"/>
        <w:right w:val="none" w:sz="0" w:space="0" w:color="auto"/>
      </w:divBdr>
    </w:div>
    <w:div w:id="1192377453">
      <w:bodyDiv w:val="1"/>
      <w:marLeft w:val="0"/>
      <w:marRight w:val="0"/>
      <w:marTop w:val="0"/>
      <w:marBottom w:val="0"/>
      <w:divBdr>
        <w:top w:val="none" w:sz="0" w:space="0" w:color="auto"/>
        <w:left w:val="none" w:sz="0" w:space="0" w:color="auto"/>
        <w:bottom w:val="none" w:sz="0" w:space="0" w:color="auto"/>
        <w:right w:val="none" w:sz="0" w:space="0" w:color="auto"/>
      </w:divBdr>
    </w:div>
    <w:div w:id="1209686382">
      <w:bodyDiv w:val="1"/>
      <w:marLeft w:val="0"/>
      <w:marRight w:val="0"/>
      <w:marTop w:val="0"/>
      <w:marBottom w:val="0"/>
      <w:divBdr>
        <w:top w:val="none" w:sz="0" w:space="0" w:color="auto"/>
        <w:left w:val="none" w:sz="0" w:space="0" w:color="auto"/>
        <w:bottom w:val="none" w:sz="0" w:space="0" w:color="auto"/>
        <w:right w:val="none" w:sz="0" w:space="0" w:color="auto"/>
      </w:divBdr>
    </w:div>
    <w:div w:id="1220246258">
      <w:bodyDiv w:val="1"/>
      <w:marLeft w:val="0"/>
      <w:marRight w:val="0"/>
      <w:marTop w:val="0"/>
      <w:marBottom w:val="0"/>
      <w:divBdr>
        <w:top w:val="none" w:sz="0" w:space="0" w:color="auto"/>
        <w:left w:val="none" w:sz="0" w:space="0" w:color="auto"/>
        <w:bottom w:val="none" w:sz="0" w:space="0" w:color="auto"/>
        <w:right w:val="none" w:sz="0" w:space="0" w:color="auto"/>
      </w:divBdr>
    </w:div>
    <w:div w:id="1234045596">
      <w:bodyDiv w:val="1"/>
      <w:marLeft w:val="0"/>
      <w:marRight w:val="0"/>
      <w:marTop w:val="0"/>
      <w:marBottom w:val="0"/>
      <w:divBdr>
        <w:top w:val="none" w:sz="0" w:space="0" w:color="auto"/>
        <w:left w:val="none" w:sz="0" w:space="0" w:color="auto"/>
        <w:bottom w:val="none" w:sz="0" w:space="0" w:color="auto"/>
        <w:right w:val="none" w:sz="0" w:space="0" w:color="auto"/>
      </w:divBdr>
    </w:div>
    <w:div w:id="1239287327">
      <w:bodyDiv w:val="1"/>
      <w:marLeft w:val="0"/>
      <w:marRight w:val="0"/>
      <w:marTop w:val="0"/>
      <w:marBottom w:val="0"/>
      <w:divBdr>
        <w:top w:val="none" w:sz="0" w:space="0" w:color="auto"/>
        <w:left w:val="none" w:sz="0" w:space="0" w:color="auto"/>
        <w:bottom w:val="none" w:sz="0" w:space="0" w:color="auto"/>
        <w:right w:val="none" w:sz="0" w:space="0" w:color="auto"/>
      </w:divBdr>
    </w:div>
    <w:div w:id="1255701588">
      <w:bodyDiv w:val="1"/>
      <w:marLeft w:val="0"/>
      <w:marRight w:val="0"/>
      <w:marTop w:val="0"/>
      <w:marBottom w:val="0"/>
      <w:divBdr>
        <w:top w:val="none" w:sz="0" w:space="0" w:color="auto"/>
        <w:left w:val="none" w:sz="0" w:space="0" w:color="auto"/>
        <w:bottom w:val="none" w:sz="0" w:space="0" w:color="auto"/>
        <w:right w:val="none" w:sz="0" w:space="0" w:color="auto"/>
      </w:divBdr>
    </w:div>
    <w:div w:id="1258707155">
      <w:bodyDiv w:val="1"/>
      <w:marLeft w:val="0"/>
      <w:marRight w:val="0"/>
      <w:marTop w:val="0"/>
      <w:marBottom w:val="0"/>
      <w:divBdr>
        <w:top w:val="none" w:sz="0" w:space="0" w:color="auto"/>
        <w:left w:val="none" w:sz="0" w:space="0" w:color="auto"/>
        <w:bottom w:val="none" w:sz="0" w:space="0" w:color="auto"/>
        <w:right w:val="none" w:sz="0" w:space="0" w:color="auto"/>
      </w:divBdr>
    </w:div>
    <w:div w:id="1277563052">
      <w:bodyDiv w:val="1"/>
      <w:marLeft w:val="0"/>
      <w:marRight w:val="0"/>
      <w:marTop w:val="0"/>
      <w:marBottom w:val="0"/>
      <w:divBdr>
        <w:top w:val="none" w:sz="0" w:space="0" w:color="auto"/>
        <w:left w:val="none" w:sz="0" w:space="0" w:color="auto"/>
        <w:bottom w:val="none" w:sz="0" w:space="0" w:color="auto"/>
        <w:right w:val="none" w:sz="0" w:space="0" w:color="auto"/>
      </w:divBdr>
    </w:div>
    <w:div w:id="1278829940">
      <w:bodyDiv w:val="1"/>
      <w:marLeft w:val="0"/>
      <w:marRight w:val="0"/>
      <w:marTop w:val="0"/>
      <w:marBottom w:val="0"/>
      <w:divBdr>
        <w:top w:val="none" w:sz="0" w:space="0" w:color="auto"/>
        <w:left w:val="none" w:sz="0" w:space="0" w:color="auto"/>
        <w:bottom w:val="none" w:sz="0" w:space="0" w:color="auto"/>
        <w:right w:val="none" w:sz="0" w:space="0" w:color="auto"/>
      </w:divBdr>
    </w:div>
    <w:div w:id="1288853328">
      <w:bodyDiv w:val="1"/>
      <w:marLeft w:val="0"/>
      <w:marRight w:val="0"/>
      <w:marTop w:val="0"/>
      <w:marBottom w:val="0"/>
      <w:divBdr>
        <w:top w:val="none" w:sz="0" w:space="0" w:color="auto"/>
        <w:left w:val="none" w:sz="0" w:space="0" w:color="auto"/>
        <w:bottom w:val="none" w:sz="0" w:space="0" w:color="auto"/>
        <w:right w:val="none" w:sz="0" w:space="0" w:color="auto"/>
      </w:divBdr>
    </w:div>
    <w:div w:id="1291011118">
      <w:bodyDiv w:val="1"/>
      <w:marLeft w:val="0"/>
      <w:marRight w:val="0"/>
      <w:marTop w:val="0"/>
      <w:marBottom w:val="0"/>
      <w:divBdr>
        <w:top w:val="none" w:sz="0" w:space="0" w:color="auto"/>
        <w:left w:val="none" w:sz="0" w:space="0" w:color="auto"/>
        <w:bottom w:val="none" w:sz="0" w:space="0" w:color="auto"/>
        <w:right w:val="none" w:sz="0" w:space="0" w:color="auto"/>
      </w:divBdr>
    </w:div>
    <w:div w:id="1292205436">
      <w:bodyDiv w:val="1"/>
      <w:marLeft w:val="0"/>
      <w:marRight w:val="0"/>
      <w:marTop w:val="0"/>
      <w:marBottom w:val="0"/>
      <w:divBdr>
        <w:top w:val="none" w:sz="0" w:space="0" w:color="auto"/>
        <w:left w:val="none" w:sz="0" w:space="0" w:color="auto"/>
        <w:bottom w:val="none" w:sz="0" w:space="0" w:color="auto"/>
        <w:right w:val="none" w:sz="0" w:space="0" w:color="auto"/>
      </w:divBdr>
    </w:div>
    <w:div w:id="1339191353">
      <w:bodyDiv w:val="1"/>
      <w:marLeft w:val="0"/>
      <w:marRight w:val="0"/>
      <w:marTop w:val="0"/>
      <w:marBottom w:val="0"/>
      <w:divBdr>
        <w:top w:val="none" w:sz="0" w:space="0" w:color="auto"/>
        <w:left w:val="none" w:sz="0" w:space="0" w:color="auto"/>
        <w:bottom w:val="none" w:sz="0" w:space="0" w:color="auto"/>
        <w:right w:val="none" w:sz="0" w:space="0" w:color="auto"/>
      </w:divBdr>
    </w:div>
    <w:div w:id="1364087633">
      <w:bodyDiv w:val="1"/>
      <w:marLeft w:val="0"/>
      <w:marRight w:val="0"/>
      <w:marTop w:val="0"/>
      <w:marBottom w:val="0"/>
      <w:divBdr>
        <w:top w:val="none" w:sz="0" w:space="0" w:color="auto"/>
        <w:left w:val="none" w:sz="0" w:space="0" w:color="auto"/>
        <w:bottom w:val="none" w:sz="0" w:space="0" w:color="auto"/>
        <w:right w:val="none" w:sz="0" w:space="0" w:color="auto"/>
      </w:divBdr>
    </w:div>
    <w:div w:id="1366170822">
      <w:bodyDiv w:val="1"/>
      <w:marLeft w:val="0"/>
      <w:marRight w:val="0"/>
      <w:marTop w:val="0"/>
      <w:marBottom w:val="0"/>
      <w:divBdr>
        <w:top w:val="none" w:sz="0" w:space="0" w:color="auto"/>
        <w:left w:val="none" w:sz="0" w:space="0" w:color="auto"/>
        <w:bottom w:val="none" w:sz="0" w:space="0" w:color="auto"/>
        <w:right w:val="none" w:sz="0" w:space="0" w:color="auto"/>
      </w:divBdr>
    </w:div>
    <w:div w:id="1378627668">
      <w:bodyDiv w:val="1"/>
      <w:marLeft w:val="0"/>
      <w:marRight w:val="0"/>
      <w:marTop w:val="0"/>
      <w:marBottom w:val="0"/>
      <w:divBdr>
        <w:top w:val="none" w:sz="0" w:space="0" w:color="auto"/>
        <w:left w:val="none" w:sz="0" w:space="0" w:color="auto"/>
        <w:bottom w:val="none" w:sz="0" w:space="0" w:color="auto"/>
        <w:right w:val="none" w:sz="0" w:space="0" w:color="auto"/>
      </w:divBdr>
    </w:div>
    <w:div w:id="1388720919">
      <w:bodyDiv w:val="1"/>
      <w:marLeft w:val="0"/>
      <w:marRight w:val="0"/>
      <w:marTop w:val="0"/>
      <w:marBottom w:val="0"/>
      <w:divBdr>
        <w:top w:val="none" w:sz="0" w:space="0" w:color="auto"/>
        <w:left w:val="none" w:sz="0" w:space="0" w:color="auto"/>
        <w:bottom w:val="none" w:sz="0" w:space="0" w:color="auto"/>
        <w:right w:val="none" w:sz="0" w:space="0" w:color="auto"/>
      </w:divBdr>
    </w:div>
    <w:div w:id="1412586116">
      <w:bodyDiv w:val="1"/>
      <w:marLeft w:val="0"/>
      <w:marRight w:val="0"/>
      <w:marTop w:val="0"/>
      <w:marBottom w:val="0"/>
      <w:divBdr>
        <w:top w:val="none" w:sz="0" w:space="0" w:color="auto"/>
        <w:left w:val="none" w:sz="0" w:space="0" w:color="auto"/>
        <w:bottom w:val="none" w:sz="0" w:space="0" w:color="auto"/>
        <w:right w:val="none" w:sz="0" w:space="0" w:color="auto"/>
      </w:divBdr>
    </w:div>
    <w:div w:id="1414083613">
      <w:bodyDiv w:val="1"/>
      <w:marLeft w:val="0"/>
      <w:marRight w:val="0"/>
      <w:marTop w:val="0"/>
      <w:marBottom w:val="0"/>
      <w:divBdr>
        <w:top w:val="none" w:sz="0" w:space="0" w:color="auto"/>
        <w:left w:val="none" w:sz="0" w:space="0" w:color="auto"/>
        <w:bottom w:val="none" w:sz="0" w:space="0" w:color="auto"/>
        <w:right w:val="none" w:sz="0" w:space="0" w:color="auto"/>
      </w:divBdr>
    </w:div>
    <w:div w:id="1418481055">
      <w:bodyDiv w:val="1"/>
      <w:marLeft w:val="0"/>
      <w:marRight w:val="0"/>
      <w:marTop w:val="0"/>
      <w:marBottom w:val="0"/>
      <w:divBdr>
        <w:top w:val="none" w:sz="0" w:space="0" w:color="auto"/>
        <w:left w:val="none" w:sz="0" w:space="0" w:color="auto"/>
        <w:bottom w:val="none" w:sz="0" w:space="0" w:color="auto"/>
        <w:right w:val="none" w:sz="0" w:space="0" w:color="auto"/>
      </w:divBdr>
    </w:div>
    <w:div w:id="1419861064">
      <w:bodyDiv w:val="1"/>
      <w:marLeft w:val="0"/>
      <w:marRight w:val="0"/>
      <w:marTop w:val="0"/>
      <w:marBottom w:val="0"/>
      <w:divBdr>
        <w:top w:val="none" w:sz="0" w:space="0" w:color="auto"/>
        <w:left w:val="none" w:sz="0" w:space="0" w:color="auto"/>
        <w:bottom w:val="none" w:sz="0" w:space="0" w:color="auto"/>
        <w:right w:val="none" w:sz="0" w:space="0" w:color="auto"/>
      </w:divBdr>
    </w:div>
    <w:div w:id="1441677430">
      <w:bodyDiv w:val="1"/>
      <w:marLeft w:val="0"/>
      <w:marRight w:val="0"/>
      <w:marTop w:val="0"/>
      <w:marBottom w:val="0"/>
      <w:divBdr>
        <w:top w:val="none" w:sz="0" w:space="0" w:color="auto"/>
        <w:left w:val="none" w:sz="0" w:space="0" w:color="auto"/>
        <w:bottom w:val="none" w:sz="0" w:space="0" w:color="auto"/>
        <w:right w:val="none" w:sz="0" w:space="0" w:color="auto"/>
      </w:divBdr>
    </w:div>
    <w:div w:id="1453598121">
      <w:bodyDiv w:val="1"/>
      <w:marLeft w:val="0"/>
      <w:marRight w:val="0"/>
      <w:marTop w:val="0"/>
      <w:marBottom w:val="0"/>
      <w:divBdr>
        <w:top w:val="none" w:sz="0" w:space="0" w:color="auto"/>
        <w:left w:val="none" w:sz="0" w:space="0" w:color="auto"/>
        <w:bottom w:val="none" w:sz="0" w:space="0" w:color="auto"/>
        <w:right w:val="none" w:sz="0" w:space="0" w:color="auto"/>
      </w:divBdr>
    </w:div>
    <w:div w:id="1465930558">
      <w:bodyDiv w:val="1"/>
      <w:marLeft w:val="0"/>
      <w:marRight w:val="0"/>
      <w:marTop w:val="0"/>
      <w:marBottom w:val="0"/>
      <w:divBdr>
        <w:top w:val="none" w:sz="0" w:space="0" w:color="auto"/>
        <w:left w:val="none" w:sz="0" w:space="0" w:color="auto"/>
        <w:bottom w:val="none" w:sz="0" w:space="0" w:color="auto"/>
        <w:right w:val="none" w:sz="0" w:space="0" w:color="auto"/>
      </w:divBdr>
    </w:div>
    <w:div w:id="1492140079">
      <w:bodyDiv w:val="1"/>
      <w:marLeft w:val="0"/>
      <w:marRight w:val="0"/>
      <w:marTop w:val="0"/>
      <w:marBottom w:val="0"/>
      <w:divBdr>
        <w:top w:val="none" w:sz="0" w:space="0" w:color="auto"/>
        <w:left w:val="none" w:sz="0" w:space="0" w:color="auto"/>
        <w:bottom w:val="none" w:sz="0" w:space="0" w:color="auto"/>
        <w:right w:val="none" w:sz="0" w:space="0" w:color="auto"/>
      </w:divBdr>
    </w:div>
    <w:div w:id="1508980769">
      <w:bodyDiv w:val="1"/>
      <w:marLeft w:val="0"/>
      <w:marRight w:val="0"/>
      <w:marTop w:val="0"/>
      <w:marBottom w:val="0"/>
      <w:divBdr>
        <w:top w:val="none" w:sz="0" w:space="0" w:color="auto"/>
        <w:left w:val="none" w:sz="0" w:space="0" w:color="auto"/>
        <w:bottom w:val="none" w:sz="0" w:space="0" w:color="auto"/>
        <w:right w:val="none" w:sz="0" w:space="0" w:color="auto"/>
      </w:divBdr>
    </w:div>
    <w:div w:id="1541237297">
      <w:bodyDiv w:val="1"/>
      <w:marLeft w:val="0"/>
      <w:marRight w:val="0"/>
      <w:marTop w:val="0"/>
      <w:marBottom w:val="0"/>
      <w:divBdr>
        <w:top w:val="none" w:sz="0" w:space="0" w:color="auto"/>
        <w:left w:val="none" w:sz="0" w:space="0" w:color="auto"/>
        <w:bottom w:val="none" w:sz="0" w:space="0" w:color="auto"/>
        <w:right w:val="none" w:sz="0" w:space="0" w:color="auto"/>
      </w:divBdr>
    </w:div>
    <w:div w:id="1559630872">
      <w:bodyDiv w:val="1"/>
      <w:marLeft w:val="0"/>
      <w:marRight w:val="0"/>
      <w:marTop w:val="0"/>
      <w:marBottom w:val="0"/>
      <w:divBdr>
        <w:top w:val="none" w:sz="0" w:space="0" w:color="auto"/>
        <w:left w:val="none" w:sz="0" w:space="0" w:color="auto"/>
        <w:bottom w:val="none" w:sz="0" w:space="0" w:color="auto"/>
        <w:right w:val="none" w:sz="0" w:space="0" w:color="auto"/>
      </w:divBdr>
    </w:div>
    <w:div w:id="1569918054">
      <w:bodyDiv w:val="1"/>
      <w:marLeft w:val="0"/>
      <w:marRight w:val="0"/>
      <w:marTop w:val="0"/>
      <w:marBottom w:val="0"/>
      <w:divBdr>
        <w:top w:val="none" w:sz="0" w:space="0" w:color="auto"/>
        <w:left w:val="none" w:sz="0" w:space="0" w:color="auto"/>
        <w:bottom w:val="none" w:sz="0" w:space="0" w:color="auto"/>
        <w:right w:val="none" w:sz="0" w:space="0" w:color="auto"/>
      </w:divBdr>
      <w:divsChild>
        <w:div w:id="1110665366">
          <w:marLeft w:val="0"/>
          <w:marRight w:val="0"/>
          <w:marTop w:val="0"/>
          <w:marBottom w:val="0"/>
          <w:divBdr>
            <w:top w:val="none" w:sz="0" w:space="0" w:color="auto"/>
            <w:left w:val="none" w:sz="0" w:space="0" w:color="auto"/>
            <w:bottom w:val="none" w:sz="0" w:space="0" w:color="auto"/>
            <w:right w:val="none" w:sz="0" w:space="0" w:color="auto"/>
          </w:divBdr>
        </w:div>
      </w:divsChild>
    </w:div>
    <w:div w:id="1582835860">
      <w:bodyDiv w:val="1"/>
      <w:marLeft w:val="0"/>
      <w:marRight w:val="0"/>
      <w:marTop w:val="0"/>
      <w:marBottom w:val="0"/>
      <w:divBdr>
        <w:top w:val="none" w:sz="0" w:space="0" w:color="auto"/>
        <w:left w:val="none" w:sz="0" w:space="0" w:color="auto"/>
        <w:bottom w:val="none" w:sz="0" w:space="0" w:color="auto"/>
        <w:right w:val="none" w:sz="0" w:space="0" w:color="auto"/>
      </w:divBdr>
    </w:div>
    <w:div w:id="1621567719">
      <w:bodyDiv w:val="1"/>
      <w:marLeft w:val="0"/>
      <w:marRight w:val="0"/>
      <w:marTop w:val="0"/>
      <w:marBottom w:val="0"/>
      <w:divBdr>
        <w:top w:val="none" w:sz="0" w:space="0" w:color="auto"/>
        <w:left w:val="none" w:sz="0" w:space="0" w:color="auto"/>
        <w:bottom w:val="none" w:sz="0" w:space="0" w:color="auto"/>
        <w:right w:val="none" w:sz="0" w:space="0" w:color="auto"/>
      </w:divBdr>
    </w:div>
    <w:div w:id="1635981257">
      <w:bodyDiv w:val="1"/>
      <w:marLeft w:val="0"/>
      <w:marRight w:val="0"/>
      <w:marTop w:val="0"/>
      <w:marBottom w:val="0"/>
      <w:divBdr>
        <w:top w:val="none" w:sz="0" w:space="0" w:color="auto"/>
        <w:left w:val="none" w:sz="0" w:space="0" w:color="auto"/>
        <w:bottom w:val="none" w:sz="0" w:space="0" w:color="auto"/>
        <w:right w:val="none" w:sz="0" w:space="0" w:color="auto"/>
      </w:divBdr>
    </w:div>
    <w:div w:id="1660575773">
      <w:bodyDiv w:val="1"/>
      <w:marLeft w:val="0"/>
      <w:marRight w:val="0"/>
      <w:marTop w:val="0"/>
      <w:marBottom w:val="0"/>
      <w:divBdr>
        <w:top w:val="none" w:sz="0" w:space="0" w:color="auto"/>
        <w:left w:val="none" w:sz="0" w:space="0" w:color="auto"/>
        <w:bottom w:val="none" w:sz="0" w:space="0" w:color="auto"/>
        <w:right w:val="none" w:sz="0" w:space="0" w:color="auto"/>
      </w:divBdr>
    </w:div>
    <w:div w:id="1683898935">
      <w:bodyDiv w:val="1"/>
      <w:marLeft w:val="0"/>
      <w:marRight w:val="0"/>
      <w:marTop w:val="0"/>
      <w:marBottom w:val="0"/>
      <w:divBdr>
        <w:top w:val="none" w:sz="0" w:space="0" w:color="auto"/>
        <w:left w:val="none" w:sz="0" w:space="0" w:color="auto"/>
        <w:bottom w:val="none" w:sz="0" w:space="0" w:color="auto"/>
        <w:right w:val="none" w:sz="0" w:space="0" w:color="auto"/>
      </w:divBdr>
    </w:div>
    <w:div w:id="1695233464">
      <w:bodyDiv w:val="1"/>
      <w:marLeft w:val="0"/>
      <w:marRight w:val="0"/>
      <w:marTop w:val="0"/>
      <w:marBottom w:val="0"/>
      <w:divBdr>
        <w:top w:val="none" w:sz="0" w:space="0" w:color="auto"/>
        <w:left w:val="none" w:sz="0" w:space="0" w:color="auto"/>
        <w:bottom w:val="none" w:sz="0" w:space="0" w:color="auto"/>
        <w:right w:val="none" w:sz="0" w:space="0" w:color="auto"/>
      </w:divBdr>
      <w:divsChild>
        <w:div w:id="388303471">
          <w:marLeft w:val="0"/>
          <w:marRight w:val="0"/>
          <w:marTop w:val="0"/>
          <w:marBottom w:val="180"/>
          <w:divBdr>
            <w:top w:val="none" w:sz="0" w:space="0" w:color="auto"/>
            <w:left w:val="none" w:sz="0" w:space="0" w:color="auto"/>
            <w:bottom w:val="none" w:sz="0" w:space="0" w:color="auto"/>
            <w:right w:val="none" w:sz="0" w:space="0" w:color="auto"/>
          </w:divBdr>
        </w:div>
      </w:divsChild>
    </w:div>
    <w:div w:id="1711220786">
      <w:bodyDiv w:val="1"/>
      <w:marLeft w:val="0"/>
      <w:marRight w:val="0"/>
      <w:marTop w:val="0"/>
      <w:marBottom w:val="0"/>
      <w:divBdr>
        <w:top w:val="none" w:sz="0" w:space="0" w:color="auto"/>
        <w:left w:val="none" w:sz="0" w:space="0" w:color="auto"/>
        <w:bottom w:val="none" w:sz="0" w:space="0" w:color="auto"/>
        <w:right w:val="none" w:sz="0" w:space="0" w:color="auto"/>
      </w:divBdr>
    </w:div>
    <w:div w:id="1716272930">
      <w:bodyDiv w:val="1"/>
      <w:marLeft w:val="0"/>
      <w:marRight w:val="0"/>
      <w:marTop w:val="0"/>
      <w:marBottom w:val="0"/>
      <w:divBdr>
        <w:top w:val="none" w:sz="0" w:space="0" w:color="auto"/>
        <w:left w:val="none" w:sz="0" w:space="0" w:color="auto"/>
        <w:bottom w:val="none" w:sz="0" w:space="0" w:color="auto"/>
        <w:right w:val="none" w:sz="0" w:space="0" w:color="auto"/>
      </w:divBdr>
    </w:div>
    <w:div w:id="1737630829">
      <w:bodyDiv w:val="1"/>
      <w:marLeft w:val="0"/>
      <w:marRight w:val="0"/>
      <w:marTop w:val="0"/>
      <w:marBottom w:val="0"/>
      <w:divBdr>
        <w:top w:val="none" w:sz="0" w:space="0" w:color="auto"/>
        <w:left w:val="none" w:sz="0" w:space="0" w:color="auto"/>
        <w:bottom w:val="none" w:sz="0" w:space="0" w:color="auto"/>
        <w:right w:val="none" w:sz="0" w:space="0" w:color="auto"/>
      </w:divBdr>
    </w:div>
    <w:div w:id="1737699530">
      <w:bodyDiv w:val="1"/>
      <w:marLeft w:val="0"/>
      <w:marRight w:val="0"/>
      <w:marTop w:val="0"/>
      <w:marBottom w:val="0"/>
      <w:divBdr>
        <w:top w:val="none" w:sz="0" w:space="0" w:color="auto"/>
        <w:left w:val="none" w:sz="0" w:space="0" w:color="auto"/>
        <w:bottom w:val="none" w:sz="0" w:space="0" w:color="auto"/>
        <w:right w:val="none" w:sz="0" w:space="0" w:color="auto"/>
      </w:divBdr>
    </w:div>
    <w:div w:id="1773160673">
      <w:bodyDiv w:val="1"/>
      <w:marLeft w:val="0"/>
      <w:marRight w:val="0"/>
      <w:marTop w:val="0"/>
      <w:marBottom w:val="0"/>
      <w:divBdr>
        <w:top w:val="none" w:sz="0" w:space="0" w:color="auto"/>
        <w:left w:val="none" w:sz="0" w:space="0" w:color="auto"/>
        <w:bottom w:val="none" w:sz="0" w:space="0" w:color="auto"/>
        <w:right w:val="none" w:sz="0" w:space="0" w:color="auto"/>
      </w:divBdr>
    </w:div>
    <w:div w:id="1794136625">
      <w:bodyDiv w:val="1"/>
      <w:marLeft w:val="0"/>
      <w:marRight w:val="0"/>
      <w:marTop w:val="0"/>
      <w:marBottom w:val="0"/>
      <w:divBdr>
        <w:top w:val="none" w:sz="0" w:space="0" w:color="auto"/>
        <w:left w:val="none" w:sz="0" w:space="0" w:color="auto"/>
        <w:bottom w:val="none" w:sz="0" w:space="0" w:color="auto"/>
        <w:right w:val="none" w:sz="0" w:space="0" w:color="auto"/>
      </w:divBdr>
    </w:div>
    <w:div w:id="1796287094">
      <w:bodyDiv w:val="1"/>
      <w:marLeft w:val="0"/>
      <w:marRight w:val="0"/>
      <w:marTop w:val="0"/>
      <w:marBottom w:val="0"/>
      <w:divBdr>
        <w:top w:val="none" w:sz="0" w:space="0" w:color="auto"/>
        <w:left w:val="none" w:sz="0" w:space="0" w:color="auto"/>
        <w:bottom w:val="none" w:sz="0" w:space="0" w:color="auto"/>
        <w:right w:val="none" w:sz="0" w:space="0" w:color="auto"/>
      </w:divBdr>
    </w:div>
    <w:div w:id="1801217591">
      <w:bodyDiv w:val="1"/>
      <w:marLeft w:val="0"/>
      <w:marRight w:val="0"/>
      <w:marTop w:val="0"/>
      <w:marBottom w:val="0"/>
      <w:divBdr>
        <w:top w:val="none" w:sz="0" w:space="0" w:color="auto"/>
        <w:left w:val="none" w:sz="0" w:space="0" w:color="auto"/>
        <w:bottom w:val="none" w:sz="0" w:space="0" w:color="auto"/>
        <w:right w:val="none" w:sz="0" w:space="0" w:color="auto"/>
      </w:divBdr>
    </w:div>
    <w:div w:id="1870298372">
      <w:bodyDiv w:val="1"/>
      <w:marLeft w:val="0"/>
      <w:marRight w:val="0"/>
      <w:marTop w:val="0"/>
      <w:marBottom w:val="0"/>
      <w:divBdr>
        <w:top w:val="none" w:sz="0" w:space="0" w:color="auto"/>
        <w:left w:val="none" w:sz="0" w:space="0" w:color="auto"/>
        <w:bottom w:val="none" w:sz="0" w:space="0" w:color="auto"/>
        <w:right w:val="none" w:sz="0" w:space="0" w:color="auto"/>
      </w:divBdr>
    </w:div>
    <w:div w:id="1876498859">
      <w:bodyDiv w:val="1"/>
      <w:marLeft w:val="0"/>
      <w:marRight w:val="0"/>
      <w:marTop w:val="0"/>
      <w:marBottom w:val="0"/>
      <w:divBdr>
        <w:top w:val="none" w:sz="0" w:space="0" w:color="auto"/>
        <w:left w:val="none" w:sz="0" w:space="0" w:color="auto"/>
        <w:bottom w:val="none" w:sz="0" w:space="0" w:color="auto"/>
        <w:right w:val="none" w:sz="0" w:space="0" w:color="auto"/>
      </w:divBdr>
    </w:div>
    <w:div w:id="1885558435">
      <w:bodyDiv w:val="1"/>
      <w:marLeft w:val="0"/>
      <w:marRight w:val="0"/>
      <w:marTop w:val="0"/>
      <w:marBottom w:val="0"/>
      <w:divBdr>
        <w:top w:val="none" w:sz="0" w:space="0" w:color="auto"/>
        <w:left w:val="none" w:sz="0" w:space="0" w:color="auto"/>
        <w:bottom w:val="none" w:sz="0" w:space="0" w:color="auto"/>
        <w:right w:val="none" w:sz="0" w:space="0" w:color="auto"/>
      </w:divBdr>
    </w:div>
    <w:div w:id="1888568312">
      <w:bodyDiv w:val="1"/>
      <w:marLeft w:val="0"/>
      <w:marRight w:val="0"/>
      <w:marTop w:val="0"/>
      <w:marBottom w:val="0"/>
      <w:divBdr>
        <w:top w:val="none" w:sz="0" w:space="0" w:color="auto"/>
        <w:left w:val="none" w:sz="0" w:space="0" w:color="auto"/>
        <w:bottom w:val="none" w:sz="0" w:space="0" w:color="auto"/>
        <w:right w:val="none" w:sz="0" w:space="0" w:color="auto"/>
      </w:divBdr>
    </w:div>
    <w:div w:id="1914461717">
      <w:bodyDiv w:val="1"/>
      <w:marLeft w:val="0"/>
      <w:marRight w:val="0"/>
      <w:marTop w:val="0"/>
      <w:marBottom w:val="0"/>
      <w:divBdr>
        <w:top w:val="none" w:sz="0" w:space="0" w:color="auto"/>
        <w:left w:val="none" w:sz="0" w:space="0" w:color="auto"/>
        <w:bottom w:val="none" w:sz="0" w:space="0" w:color="auto"/>
        <w:right w:val="none" w:sz="0" w:space="0" w:color="auto"/>
      </w:divBdr>
    </w:div>
    <w:div w:id="1914968007">
      <w:bodyDiv w:val="1"/>
      <w:marLeft w:val="0"/>
      <w:marRight w:val="0"/>
      <w:marTop w:val="0"/>
      <w:marBottom w:val="0"/>
      <w:divBdr>
        <w:top w:val="none" w:sz="0" w:space="0" w:color="auto"/>
        <w:left w:val="none" w:sz="0" w:space="0" w:color="auto"/>
        <w:bottom w:val="none" w:sz="0" w:space="0" w:color="auto"/>
        <w:right w:val="none" w:sz="0" w:space="0" w:color="auto"/>
      </w:divBdr>
    </w:div>
    <w:div w:id="1918788155">
      <w:bodyDiv w:val="1"/>
      <w:marLeft w:val="0"/>
      <w:marRight w:val="0"/>
      <w:marTop w:val="0"/>
      <w:marBottom w:val="0"/>
      <w:divBdr>
        <w:top w:val="none" w:sz="0" w:space="0" w:color="auto"/>
        <w:left w:val="none" w:sz="0" w:space="0" w:color="auto"/>
        <w:bottom w:val="none" w:sz="0" w:space="0" w:color="auto"/>
        <w:right w:val="none" w:sz="0" w:space="0" w:color="auto"/>
      </w:divBdr>
    </w:div>
    <w:div w:id="1933006506">
      <w:bodyDiv w:val="1"/>
      <w:marLeft w:val="0"/>
      <w:marRight w:val="0"/>
      <w:marTop w:val="0"/>
      <w:marBottom w:val="0"/>
      <w:divBdr>
        <w:top w:val="none" w:sz="0" w:space="0" w:color="auto"/>
        <w:left w:val="none" w:sz="0" w:space="0" w:color="auto"/>
        <w:bottom w:val="none" w:sz="0" w:space="0" w:color="auto"/>
        <w:right w:val="none" w:sz="0" w:space="0" w:color="auto"/>
      </w:divBdr>
    </w:div>
    <w:div w:id="1964264095">
      <w:bodyDiv w:val="1"/>
      <w:marLeft w:val="0"/>
      <w:marRight w:val="0"/>
      <w:marTop w:val="0"/>
      <w:marBottom w:val="0"/>
      <w:divBdr>
        <w:top w:val="none" w:sz="0" w:space="0" w:color="auto"/>
        <w:left w:val="none" w:sz="0" w:space="0" w:color="auto"/>
        <w:bottom w:val="none" w:sz="0" w:space="0" w:color="auto"/>
        <w:right w:val="none" w:sz="0" w:space="0" w:color="auto"/>
      </w:divBdr>
    </w:div>
    <w:div w:id="1985767331">
      <w:bodyDiv w:val="1"/>
      <w:marLeft w:val="0"/>
      <w:marRight w:val="0"/>
      <w:marTop w:val="0"/>
      <w:marBottom w:val="0"/>
      <w:divBdr>
        <w:top w:val="none" w:sz="0" w:space="0" w:color="auto"/>
        <w:left w:val="none" w:sz="0" w:space="0" w:color="auto"/>
        <w:bottom w:val="none" w:sz="0" w:space="0" w:color="auto"/>
        <w:right w:val="none" w:sz="0" w:space="0" w:color="auto"/>
      </w:divBdr>
    </w:div>
    <w:div w:id="2071416850">
      <w:bodyDiv w:val="1"/>
      <w:marLeft w:val="0"/>
      <w:marRight w:val="0"/>
      <w:marTop w:val="0"/>
      <w:marBottom w:val="0"/>
      <w:divBdr>
        <w:top w:val="none" w:sz="0" w:space="0" w:color="auto"/>
        <w:left w:val="none" w:sz="0" w:space="0" w:color="auto"/>
        <w:bottom w:val="none" w:sz="0" w:space="0" w:color="auto"/>
        <w:right w:val="none" w:sz="0" w:space="0" w:color="auto"/>
      </w:divBdr>
    </w:div>
    <w:div w:id="2073042309">
      <w:bodyDiv w:val="1"/>
      <w:marLeft w:val="0"/>
      <w:marRight w:val="0"/>
      <w:marTop w:val="0"/>
      <w:marBottom w:val="0"/>
      <w:divBdr>
        <w:top w:val="none" w:sz="0" w:space="0" w:color="auto"/>
        <w:left w:val="none" w:sz="0" w:space="0" w:color="auto"/>
        <w:bottom w:val="none" w:sz="0" w:space="0" w:color="auto"/>
        <w:right w:val="none" w:sz="0" w:space="0" w:color="auto"/>
      </w:divBdr>
    </w:div>
    <w:div w:id="2077122955">
      <w:bodyDiv w:val="1"/>
      <w:marLeft w:val="0"/>
      <w:marRight w:val="0"/>
      <w:marTop w:val="0"/>
      <w:marBottom w:val="0"/>
      <w:divBdr>
        <w:top w:val="none" w:sz="0" w:space="0" w:color="auto"/>
        <w:left w:val="none" w:sz="0" w:space="0" w:color="auto"/>
        <w:bottom w:val="none" w:sz="0" w:space="0" w:color="auto"/>
        <w:right w:val="none" w:sz="0" w:space="0" w:color="auto"/>
      </w:divBdr>
    </w:div>
    <w:div w:id="2121415354">
      <w:bodyDiv w:val="1"/>
      <w:marLeft w:val="0"/>
      <w:marRight w:val="0"/>
      <w:marTop w:val="0"/>
      <w:marBottom w:val="0"/>
      <w:divBdr>
        <w:top w:val="none" w:sz="0" w:space="0" w:color="auto"/>
        <w:left w:val="none" w:sz="0" w:space="0" w:color="auto"/>
        <w:bottom w:val="none" w:sz="0" w:space="0" w:color="auto"/>
        <w:right w:val="none" w:sz="0" w:space="0" w:color="auto"/>
      </w:divBdr>
    </w:div>
    <w:div w:id="2141995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HN"/>
              <a:t>Inversión en Equipos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HN"/>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'RESUMEN INVERSIONES'!$J$50:$J$57</c:f>
              <c:strCache>
                <c:ptCount val="8"/>
                <c:pt idx="0">
                  <c:v>Embaulamiento y mejora de bordas</c:v>
                </c:pt>
                <c:pt idx="1">
                  <c:v>Bodega de almacenamiento</c:v>
                </c:pt>
                <c:pt idx="2">
                  <c:v>Construcción de compuertas</c:v>
                </c:pt>
                <c:pt idx="3">
                  <c:v>Construcción de estación de bombeo (caseta)</c:v>
                </c:pt>
                <c:pt idx="4">
                  <c:v>Mobiliario</c:v>
                </c:pt>
                <c:pt idx="5">
                  <c:v>Tarimas </c:v>
                </c:pt>
                <c:pt idx="6">
                  <c:v>Maquinaria y equipo</c:v>
                </c:pt>
                <c:pt idx="7">
                  <c:v>Bomba eléctrica de 28 hp con accesorios </c:v>
                </c:pt>
              </c:strCache>
            </c:strRef>
          </c:cat>
          <c:val>
            <c:numRef>
              <c:f>'RESUMEN INVERSIONES'!$K$50:$K$57</c:f>
              <c:numCache>
                <c:formatCode>_-[$L-480A]* #,##0.00_-;\-[$L-480A]* #,##0.00_-;_-[$L-480A]* "-"??_-;_-@_-</c:formatCode>
                <c:ptCount val="8"/>
                <c:pt idx="0">
                  <c:v>720000</c:v>
                </c:pt>
                <c:pt idx="1">
                  <c:v>300000</c:v>
                </c:pt>
                <c:pt idx="2">
                  <c:v>150000</c:v>
                </c:pt>
                <c:pt idx="3">
                  <c:v>82000</c:v>
                </c:pt>
                <c:pt idx="4">
                  <c:v>9000</c:v>
                </c:pt>
                <c:pt idx="5">
                  <c:v>9000</c:v>
                </c:pt>
                <c:pt idx="6">
                  <c:v>342000</c:v>
                </c:pt>
                <c:pt idx="7">
                  <c:v>300000</c:v>
                </c:pt>
              </c:numCache>
            </c:numRef>
          </c:val>
          <c:extLst>
            <c:ext xmlns:c16="http://schemas.microsoft.com/office/drawing/2014/chart" uri="{C3380CC4-5D6E-409C-BE32-E72D297353CC}">
              <c16:uniqueId val="{00000000-C2CE-461D-A4BE-3D3367EFFDE7}"/>
            </c:ext>
          </c:extLst>
        </c:ser>
        <c:dLbls>
          <c:dLblPos val="outEnd"/>
          <c:showLegendKey val="0"/>
          <c:showVal val="1"/>
          <c:showCatName val="0"/>
          <c:showSerName val="0"/>
          <c:showPercent val="0"/>
          <c:showBubbleSize val="0"/>
        </c:dLbls>
        <c:gapWidth val="100"/>
        <c:axId val="635778904"/>
        <c:axId val="635776608"/>
      </c:barChart>
      <c:catAx>
        <c:axId val="63577890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635776608"/>
        <c:crosses val="autoZero"/>
        <c:auto val="1"/>
        <c:lblAlgn val="ctr"/>
        <c:lblOffset val="100"/>
        <c:noMultiLvlLbl val="0"/>
      </c:catAx>
      <c:valAx>
        <c:axId val="635776608"/>
        <c:scaling>
          <c:orientation val="minMax"/>
        </c:scaling>
        <c:delete val="0"/>
        <c:axPos val="b"/>
        <c:majorGridlines>
          <c:spPr>
            <a:ln w="9525" cap="flat" cmpd="sng" algn="ctr">
              <a:solidFill>
                <a:schemeClr val="tx2">
                  <a:lumMod val="15000"/>
                  <a:lumOff val="85000"/>
                </a:schemeClr>
              </a:solidFill>
              <a:round/>
            </a:ln>
            <a:effectLst/>
          </c:spPr>
        </c:majorGridlines>
        <c:numFmt formatCode="_-[$L-480A]* #,##0.00_-;\-[$L-480A]* #,##0.00_-;_-[$L-480A]*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635778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Relación B/C por Escenarios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manualLayout>
          <c:layoutTarget val="inner"/>
          <c:xMode val="edge"/>
          <c:yMode val="edge"/>
          <c:x val="0.25008355205599297"/>
          <c:y val="0.23463728492271799"/>
          <c:w val="0.43213888888888885"/>
          <c:h val="0.72023148148148142"/>
        </c:manualLayout>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1111111111111012E-2"/>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D4-41F8-A2F9-EEAC28A9A78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Hoja1!$K$4:$M$4</c:f>
              <c:strCache>
                <c:ptCount val="3"/>
                <c:pt idx="0">
                  <c:v>Escenario 1: L, 6,00/kWh.</c:v>
                </c:pt>
                <c:pt idx="1">
                  <c:v>Escenario 2: L, 11,00/kWh.</c:v>
                </c:pt>
                <c:pt idx="2">
                  <c:v>Escenario 3: L, 18,00/kWh.</c:v>
                </c:pt>
              </c:strCache>
            </c:strRef>
          </c:cat>
          <c:val>
            <c:numRef>
              <c:f>Hoja1!$K$5:$M$5</c:f>
              <c:numCache>
                <c:formatCode>_(* #,##0.00_);_(* \(#,##0.00\);_(* "-"??_);_(@_)</c:formatCode>
                <c:ptCount val="3"/>
                <c:pt idx="0">
                  <c:v>2.9723086985390239</c:v>
                </c:pt>
                <c:pt idx="1">
                  <c:v>1.5526884417465658</c:v>
                </c:pt>
                <c:pt idx="2">
                  <c:v>1.40663400412678</c:v>
                </c:pt>
              </c:numCache>
            </c:numRef>
          </c:val>
          <c:extLst>
            <c:ext xmlns:c16="http://schemas.microsoft.com/office/drawing/2014/chart" uri="{C3380CC4-5D6E-409C-BE32-E72D297353CC}">
              <c16:uniqueId val="{00000001-6BD4-41F8-A2F9-EEAC28A9A782}"/>
            </c:ext>
          </c:extLst>
        </c:ser>
        <c:dLbls>
          <c:showLegendKey val="0"/>
          <c:showVal val="1"/>
          <c:showCatName val="0"/>
          <c:showSerName val="0"/>
          <c:showPercent val="0"/>
          <c:showBubbleSize val="0"/>
        </c:dLbls>
        <c:axId val="334899464"/>
        <c:axId val="334901432"/>
      </c:radarChart>
      <c:catAx>
        <c:axId val="334899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34901432"/>
        <c:crosses val="autoZero"/>
        <c:auto val="1"/>
        <c:lblAlgn val="ctr"/>
        <c:lblOffset val="100"/>
        <c:noMultiLvlLbl val="0"/>
      </c:catAx>
      <c:valAx>
        <c:axId val="334901432"/>
        <c:scaling>
          <c:orientation val="minMax"/>
        </c:scaling>
        <c:delete val="1"/>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crossAx val="334899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HN"/>
              <a:t>Gastos de Inversión Productiva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HN"/>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'COSTOS PRODUCCIÓN'!$I$52:$I$54</c:f>
              <c:strCache>
                <c:ptCount val="3"/>
                <c:pt idx="0">
                  <c:v> Insumos </c:v>
                </c:pt>
                <c:pt idx="1">
                  <c:v> Mano de obra </c:v>
                </c:pt>
                <c:pt idx="2">
                  <c:v> Electricidad </c:v>
                </c:pt>
              </c:strCache>
            </c:strRef>
          </c:cat>
          <c:val>
            <c:numRef>
              <c:f>'COSTOS PRODUCCIÓN'!$J$52:$J$54</c:f>
              <c:numCache>
                <c:formatCode>0%</c:formatCode>
                <c:ptCount val="3"/>
                <c:pt idx="0">
                  <c:v>0.72219808861859258</c:v>
                </c:pt>
                <c:pt idx="1">
                  <c:v>5.4300608166811468E-2</c:v>
                </c:pt>
                <c:pt idx="2">
                  <c:v>0.22350130321459599</c:v>
                </c:pt>
              </c:numCache>
            </c:numRef>
          </c:val>
          <c:extLst>
            <c:ext xmlns:c16="http://schemas.microsoft.com/office/drawing/2014/chart" uri="{C3380CC4-5D6E-409C-BE32-E72D297353CC}">
              <c16:uniqueId val="{00000000-12EA-4BF9-AE1B-AD2DC3838E09}"/>
            </c:ext>
          </c:extLst>
        </c:ser>
        <c:dLbls>
          <c:dLblPos val="outEnd"/>
          <c:showLegendKey val="0"/>
          <c:showVal val="1"/>
          <c:showCatName val="0"/>
          <c:showSerName val="0"/>
          <c:showPercent val="0"/>
          <c:showBubbleSize val="0"/>
        </c:dLbls>
        <c:gapWidth val="100"/>
        <c:axId val="635774312"/>
        <c:axId val="635775952"/>
      </c:barChart>
      <c:catAx>
        <c:axId val="63577431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635775952"/>
        <c:crosses val="autoZero"/>
        <c:auto val="1"/>
        <c:lblAlgn val="ctr"/>
        <c:lblOffset val="100"/>
        <c:noMultiLvlLbl val="0"/>
      </c:catAx>
      <c:valAx>
        <c:axId val="635775952"/>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635774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e4b04d3662a5574c6823e779584d9de1">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2ef4e3e53650b48c4161ac7658ca541d"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E76FFF5-65A3-4BA4-8156-743C667D8A3C}">
  <ds:schemaRefs>
    <ds:schemaRef ds:uri="http://schemas.openxmlformats.org/officeDocument/2006/bibliography"/>
  </ds:schemaRefs>
</ds:datastoreItem>
</file>

<file path=customXml/itemProps2.xml><?xml version="1.0" encoding="utf-8"?>
<ds:datastoreItem xmlns:ds="http://schemas.openxmlformats.org/officeDocument/2006/customXml" ds:itemID="{B34E7A6F-DC56-4FED-AE13-1BA7D3621776}">
  <ds:schemaRefs>
    <ds:schemaRef ds:uri="http://schemas.microsoft.com/sharepoint/v3/contenttype/forms"/>
  </ds:schemaRefs>
</ds:datastoreItem>
</file>

<file path=customXml/itemProps3.xml><?xml version="1.0" encoding="utf-8"?>
<ds:datastoreItem xmlns:ds="http://schemas.openxmlformats.org/officeDocument/2006/customXml" ds:itemID="{0821D99C-3D7A-4201-BFA4-55D9DD150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263263-B53C-4975-901E-FF095AADAA9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4382</Words>
  <Characters>24101</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Pacta01</dc:creator>
  <cp:keywords/>
  <dc:description/>
  <cp:lastModifiedBy>Usuario de Windows</cp:lastModifiedBy>
  <cp:revision>9</cp:revision>
  <cp:lastPrinted>2023-03-29T17:40:00Z</cp:lastPrinted>
  <dcterms:created xsi:type="dcterms:W3CDTF">2022-12-22T20:04:00Z</dcterms:created>
  <dcterms:modified xsi:type="dcterms:W3CDTF">2023-03-29T17:40:00Z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