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35485" w14:textId="17572911" w:rsidR="00AE2442" w:rsidRPr="00A0376E" w:rsidRDefault="00540C54">
      <w:pPr>
        <w:spacing w:after="200" w:line="276" w:lineRule="auto"/>
        <w:rPr>
          <w:rFonts w:eastAsia="Times New Roman" w:cstheme="minorHAnsi"/>
          <w:b/>
          <w:sz w:val="24"/>
          <w:szCs w:val="24"/>
          <w:lang w:val="es-ES_tradnl"/>
        </w:rPr>
      </w:pPr>
      <w:bookmarkStart w:id="0" w:name="_Toc276125813"/>
      <w:bookmarkStart w:id="1" w:name="_Toc300329990"/>
      <w:bookmarkStart w:id="2" w:name="_Toc300554283"/>
      <w:r w:rsidRPr="00A0376E">
        <w:rPr>
          <w:rFonts w:eastAsia="Times New Roman" w:cstheme="minorHAnsi"/>
          <w:b/>
          <w:noProof/>
          <w:szCs w:val="22"/>
          <w:lang w:val="es-HN" w:eastAsia="es-HN"/>
        </w:rPr>
        <mc:AlternateContent>
          <mc:Choice Requires="wps">
            <w:drawing>
              <wp:anchor distT="0" distB="0" distL="114300" distR="114300" simplePos="0" relativeHeight="251666432" behindDoc="0" locked="0" layoutInCell="1" allowOverlap="1" wp14:anchorId="17EF8751" wp14:editId="4B062E89">
                <wp:simplePos x="0" y="0"/>
                <wp:positionH relativeFrom="column">
                  <wp:posOffset>461645</wp:posOffset>
                </wp:positionH>
                <wp:positionV relativeFrom="paragraph">
                  <wp:posOffset>12065</wp:posOffset>
                </wp:positionV>
                <wp:extent cx="6225540" cy="2457450"/>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25540" cy="245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CF3AF6" w14:textId="77777777" w:rsidR="00564648" w:rsidRDefault="00564648" w:rsidP="00877845">
                            <w:pP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FFFFFF" w:themeColor="background1"/>
                                <w:kern w:val="24"/>
                                <w:sz w:val="86"/>
                                <w:szCs w:val="86"/>
                                <w14:shadow w14:blurRad="38100" w14:dist="38100" w14:dir="2700000" w14:sx="100000" w14:sy="100000" w14:kx="0" w14:ky="0" w14:algn="tl">
                                  <w14:srgbClr w14:val="000000">
                                    <w14:alpha w14:val="57000"/>
                                  </w14:srgbClr>
                                </w14:shadow>
                              </w:rPr>
                              <w:t>P</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ERFIL DE INGRESOS </w:t>
                            </w:r>
                          </w:p>
                          <w:p w14:paraId="0ED56DAA" w14:textId="0DBF527D" w:rsidR="00564648" w:rsidRPr="00540C54" w:rsidRDefault="00564648" w:rsidP="00540C54">
                            <w:pPr>
                              <w:jc w:val="center"/>
                              <w:rPr>
                                <w:rFonts w:ascii="Arial" w:hAnsi="Arial" w:cs="Arial"/>
                                <w:b/>
                                <w:bCs/>
                                <w:color w:val="002060"/>
                                <w:kern w:val="24"/>
                                <w:sz w:val="72"/>
                                <w:szCs w:val="72"/>
                                <w14:shadow w14:blurRad="38100" w14:dist="38100" w14:dir="2700000" w14:sx="100000" w14:sy="100000" w14:kx="0" w14:ky="0" w14:algn="tl">
                                  <w14:srgbClr w14:val="000000">
                                    <w14:alpha w14:val="57000"/>
                                  </w14:srgbClr>
                                </w14:shadow>
                              </w:rPr>
                            </w:pPr>
                            <w:r w:rsidRPr="00540C54">
                              <w:rPr>
                                <w:rFonts w:ascii="Arial" w:hAnsi="Arial" w:cs="Arial"/>
                                <w:b/>
                                <w:bCs/>
                                <w:color w:val="002060"/>
                                <w:kern w:val="24"/>
                                <w:sz w:val="72"/>
                                <w:szCs w:val="72"/>
                                <w14:shadow w14:blurRad="38100" w14:dist="38100" w14:dir="2700000" w14:sx="100000" w14:sy="100000" w14:kx="0" w14:ky="0" w14:algn="tl">
                                  <w14:srgbClr w14:val="000000">
                                    <w14:alpha w14:val="57000"/>
                                  </w14:srgbClr>
                                </w14:shadow>
                              </w:rPr>
                              <w:t xml:space="preserve">Rubro: </w:t>
                            </w:r>
                            <w:r w:rsidR="00C37076">
                              <w:rPr>
                                <w:rFonts w:ascii="Arial" w:hAnsi="Arial" w:cs="Arial"/>
                                <w:b/>
                                <w:bCs/>
                                <w:color w:val="002060"/>
                                <w:kern w:val="24"/>
                                <w:sz w:val="72"/>
                                <w:szCs w:val="72"/>
                                <w14:shadow w14:blurRad="38100" w14:dist="38100" w14:dir="2700000" w14:sx="100000" w14:sy="100000" w14:kx="0" w14:ky="0" w14:algn="tl">
                                  <w14:srgbClr w14:val="000000">
                                    <w14:alpha w14:val="57000"/>
                                  </w14:srgbClr>
                                </w14:shadow>
                              </w:rPr>
                              <w:t xml:space="preserve">Tajaditas de </w:t>
                            </w:r>
                            <w:r>
                              <w:rPr>
                                <w:rFonts w:ascii="Arial" w:hAnsi="Arial" w:cs="Arial"/>
                                <w:b/>
                                <w:bCs/>
                                <w:color w:val="002060"/>
                                <w:kern w:val="24"/>
                                <w:sz w:val="72"/>
                                <w:szCs w:val="72"/>
                                <w14:shadow w14:blurRad="38100" w14:dist="38100" w14:dir="2700000" w14:sx="100000" w14:sy="100000" w14:kx="0" w14:ky="0" w14:algn="tl">
                                  <w14:srgbClr w14:val="000000">
                                    <w14:alpha w14:val="57000"/>
                                  </w14:srgbClr>
                                </w14:shadow>
                              </w:rPr>
                              <w:t>P</w:t>
                            </w:r>
                            <w:r w:rsidRPr="00540C54">
                              <w:rPr>
                                <w:rFonts w:ascii="Arial" w:hAnsi="Arial" w:cs="Arial"/>
                                <w:b/>
                                <w:bCs/>
                                <w:color w:val="002060"/>
                                <w:kern w:val="24"/>
                                <w:sz w:val="72"/>
                                <w:szCs w:val="72"/>
                                <w14:shadow w14:blurRad="38100" w14:dist="38100" w14:dir="2700000" w14:sx="100000" w14:sy="100000" w14:kx="0" w14:ky="0" w14:algn="tl">
                                  <w14:srgbClr w14:val="000000">
                                    <w14:alpha w14:val="57000"/>
                                  </w14:srgbClr>
                                </w14:shadow>
                              </w:rPr>
                              <w:t xml:space="preserve">látanos </w:t>
                            </w:r>
                          </w:p>
                          <w:p w14:paraId="6C15B3B3" w14:textId="2CDCB90C" w:rsidR="00564648" w:rsidRDefault="00564648" w:rsidP="00877845">
                            <w:pPr>
                              <w:jc w:val="cente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EF8751" id="_x0000_t202" coordsize="21600,21600" o:spt="202" path="m,l,21600r21600,l21600,xe">
                <v:stroke joinstyle="miter"/>
                <v:path gradientshapeok="t" o:connecttype="rect"/>
              </v:shapetype>
              <v:shape id="Cuadro de texto 4" o:spid="_x0000_s1026" type="#_x0000_t202" style="position:absolute;margin-left:36.35pt;margin-top:.95pt;width:490.2pt;height:1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AU6gEAAMwDAAAOAAAAZHJzL2Uyb0RvYy54bWysU11v0zAUfUfiP1h+p2mjdkDUdIJNQ0hl&#10;Q+rQnm8cu4lIfI3tNim/nmsn6cp4m3ixfD9yfM65N+vrvm3YUVpXo875YjbnTGqBZa33Of/xePfu&#10;A2fOgy6hQS1zfpKOX2/evll3JpMpVtiU0jIC0S7rTM4r702WJE5UsgU3QyM1FRXaFjyFdp+UFjpC&#10;b5sknc+vkg5taSwK6Rxlb4ci30R8paTwD0o56VmTc+Lm42njWYQz2awh21swVS1GGvAKFi3Umh49&#10;Q92CB3aw9T9QbS0sOlR+JrBNUKlayKiB1CzmL9TsKjAyaiFznDnb5P4frLg/7sx3y3z/GXsaYBTh&#10;zBbFT0feJJ1x2dgTPHWZC91F9w1LmiYcPMYvemXbIJ8EMYIhp09nd2XvmaDkVZquVksqCaqly9X7&#10;5Sr6n0A2fW6s818ktixccm5pfBEejlvnAx3Ippbwmsa7umniCBv9V4IaQybSD4wH7r4veuoOMgos&#10;TySENpfeqdD+5qyjLci5+3UAKzlrvmqy+eNiGRj7GBDllAJ7WSkuK/rQ3iAt2oIz0IJQc+6n640f&#10;to7GbsBv9c6Iye4g6bF/AmtG3Z4su8dp+pC9kD/0Dno/0QRUHb15ljUKp5WJlo3rHXbyMo5dzz/h&#10;5g8AAAD//wMAUEsDBBQABgAIAAAAIQATjOA/3gAAAAkBAAAPAAAAZHJzL2Rvd25yZXYueG1sTI/B&#10;TsMwDIbvSLxDZCRuLN0mWFeaThOCCxJCjEmIW9aYppA4Jcm28vZ4Jzja/6/Pn+vV6J04YEx9IAXT&#10;SQECqQ2mp07B9vXhqgSRsiajXSBU8IMJVs35Wa0rE470godN7gRDKFVagc15qKRMrUWv0yQMSJx9&#10;hOh15jF20kR9ZLh3clYUN9LrnviC1QPeWWy/NnuvYFG+G/sZH8ft29P62z4P0t1rqdTlxbi+BZFx&#10;zH9lOOmzOjTstAt7Mkk4ZswW3OT9EsQpLq7nUxA7BfOyXIJsavn/g+YXAAD//wMAUEsBAi0AFAAG&#10;AAgAAAAhALaDOJL+AAAA4QEAABMAAAAAAAAAAAAAAAAAAAAAAFtDb250ZW50X1R5cGVzXS54bWxQ&#10;SwECLQAUAAYACAAAACEAOP0h/9YAAACUAQAACwAAAAAAAAAAAAAAAAAvAQAAX3JlbHMvLnJlbHNQ&#10;SwECLQAUAAYACAAAACEAiWXwFOoBAADMAwAADgAAAAAAAAAAAAAAAAAuAgAAZHJzL2Uyb0RvYy54&#10;bWxQSwECLQAUAAYACAAAACEAE4zgP94AAAAJAQAADwAAAAAAAAAAAAAAAABEBAAAZHJzL2Rvd25y&#10;ZXYueG1sUEsFBgAAAAAEAAQA8wAAAE8FAAAAAA==&#10;" filled="f" stroked="f" strokeweight=".5pt">
                <v:path arrowok="t"/>
                <v:textbox>
                  <w:txbxContent>
                    <w:p w14:paraId="1FCF3AF6" w14:textId="77777777" w:rsidR="00564648" w:rsidRDefault="00564648" w:rsidP="00877845">
                      <w:pP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FFFFFF" w:themeColor="background1"/>
                          <w:kern w:val="24"/>
                          <w:sz w:val="86"/>
                          <w:szCs w:val="86"/>
                          <w14:shadow w14:blurRad="38100" w14:dist="38100" w14:dir="2700000" w14:sx="100000" w14:sy="100000" w14:kx="0" w14:ky="0" w14:algn="tl">
                            <w14:srgbClr w14:val="000000">
                              <w14:alpha w14:val="57000"/>
                            </w14:srgbClr>
                          </w14:shadow>
                        </w:rPr>
                        <w:t>P</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ERFIL DE INGRESOS </w:t>
                      </w:r>
                    </w:p>
                    <w:p w14:paraId="0ED56DAA" w14:textId="0DBF527D" w:rsidR="00564648" w:rsidRPr="00540C54" w:rsidRDefault="00564648" w:rsidP="00540C54">
                      <w:pPr>
                        <w:jc w:val="center"/>
                        <w:rPr>
                          <w:rFonts w:ascii="Arial" w:hAnsi="Arial" w:cs="Arial"/>
                          <w:b/>
                          <w:bCs/>
                          <w:color w:val="002060"/>
                          <w:kern w:val="24"/>
                          <w:sz w:val="72"/>
                          <w:szCs w:val="72"/>
                          <w14:shadow w14:blurRad="38100" w14:dist="38100" w14:dir="2700000" w14:sx="100000" w14:sy="100000" w14:kx="0" w14:ky="0" w14:algn="tl">
                            <w14:srgbClr w14:val="000000">
                              <w14:alpha w14:val="57000"/>
                            </w14:srgbClr>
                          </w14:shadow>
                        </w:rPr>
                      </w:pPr>
                      <w:r w:rsidRPr="00540C54">
                        <w:rPr>
                          <w:rFonts w:ascii="Arial" w:hAnsi="Arial" w:cs="Arial"/>
                          <w:b/>
                          <w:bCs/>
                          <w:color w:val="002060"/>
                          <w:kern w:val="24"/>
                          <w:sz w:val="72"/>
                          <w:szCs w:val="72"/>
                          <w14:shadow w14:blurRad="38100" w14:dist="38100" w14:dir="2700000" w14:sx="100000" w14:sy="100000" w14:kx="0" w14:ky="0" w14:algn="tl">
                            <w14:srgbClr w14:val="000000">
                              <w14:alpha w14:val="57000"/>
                            </w14:srgbClr>
                          </w14:shadow>
                        </w:rPr>
                        <w:t xml:space="preserve">Rubro: </w:t>
                      </w:r>
                      <w:r w:rsidR="00C37076">
                        <w:rPr>
                          <w:rFonts w:ascii="Arial" w:hAnsi="Arial" w:cs="Arial"/>
                          <w:b/>
                          <w:bCs/>
                          <w:color w:val="002060"/>
                          <w:kern w:val="24"/>
                          <w:sz w:val="72"/>
                          <w:szCs w:val="72"/>
                          <w14:shadow w14:blurRad="38100" w14:dist="38100" w14:dir="2700000" w14:sx="100000" w14:sy="100000" w14:kx="0" w14:ky="0" w14:algn="tl">
                            <w14:srgbClr w14:val="000000">
                              <w14:alpha w14:val="57000"/>
                            </w14:srgbClr>
                          </w14:shadow>
                        </w:rPr>
                        <w:t xml:space="preserve">Tajaditas de </w:t>
                      </w:r>
                      <w:r>
                        <w:rPr>
                          <w:rFonts w:ascii="Arial" w:hAnsi="Arial" w:cs="Arial"/>
                          <w:b/>
                          <w:bCs/>
                          <w:color w:val="002060"/>
                          <w:kern w:val="24"/>
                          <w:sz w:val="72"/>
                          <w:szCs w:val="72"/>
                          <w14:shadow w14:blurRad="38100" w14:dist="38100" w14:dir="2700000" w14:sx="100000" w14:sy="100000" w14:kx="0" w14:ky="0" w14:algn="tl">
                            <w14:srgbClr w14:val="000000">
                              <w14:alpha w14:val="57000"/>
                            </w14:srgbClr>
                          </w14:shadow>
                        </w:rPr>
                        <w:t>P</w:t>
                      </w:r>
                      <w:r w:rsidRPr="00540C54">
                        <w:rPr>
                          <w:rFonts w:ascii="Arial" w:hAnsi="Arial" w:cs="Arial"/>
                          <w:b/>
                          <w:bCs/>
                          <w:color w:val="002060"/>
                          <w:kern w:val="24"/>
                          <w:sz w:val="72"/>
                          <w:szCs w:val="72"/>
                          <w14:shadow w14:blurRad="38100" w14:dist="38100" w14:dir="2700000" w14:sx="100000" w14:sy="100000" w14:kx="0" w14:ky="0" w14:algn="tl">
                            <w14:srgbClr w14:val="000000">
                              <w14:alpha w14:val="57000"/>
                            </w14:srgbClr>
                          </w14:shadow>
                        </w:rPr>
                        <w:t xml:space="preserve">látanos </w:t>
                      </w:r>
                    </w:p>
                    <w:p w14:paraId="6C15B3B3" w14:textId="2CDCB90C" w:rsidR="00564648" w:rsidRDefault="00564648" w:rsidP="00877845">
                      <w:pPr>
                        <w:jc w:val="cente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p>
                  </w:txbxContent>
                </v:textbox>
              </v:shape>
            </w:pict>
          </mc:Fallback>
        </mc:AlternateContent>
      </w:r>
      <w:r w:rsidR="00AE2442" w:rsidRPr="00A0376E">
        <w:rPr>
          <w:rFonts w:eastAsia="Times New Roman" w:cstheme="minorHAnsi"/>
          <w:b/>
          <w:noProof/>
          <w:sz w:val="24"/>
          <w:szCs w:val="24"/>
          <w:lang w:val="es-HN" w:eastAsia="es-HN"/>
        </w:rPr>
        <mc:AlternateContent>
          <mc:Choice Requires="wps">
            <w:drawing>
              <wp:anchor distT="0" distB="0" distL="114300" distR="114300" simplePos="0" relativeHeight="251661312" behindDoc="0" locked="0" layoutInCell="1" allowOverlap="1" wp14:anchorId="7C827CA9" wp14:editId="61CFC51F">
                <wp:simplePos x="0" y="0"/>
                <wp:positionH relativeFrom="column">
                  <wp:posOffset>1144905</wp:posOffset>
                </wp:positionH>
                <wp:positionV relativeFrom="paragraph">
                  <wp:posOffset>2616645</wp:posOffset>
                </wp:positionV>
                <wp:extent cx="5095875" cy="2246630"/>
                <wp:effectExtent l="0" t="0" r="0" b="0"/>
                <wp:wrapNone/>
                <wp:docPr id="18" name="CuadroTexto 9"/>
                <wp:cNvGraphicFramePr/>
                <a:graphic xmlns:a="http://schemas.openxmlformats.org/drawingml/2006/main">
                  <a:graphicData uri="http://schemas.microsoft.com/office/word/2010/wordprocessingShape">
                    <wps:wsp>
                      <wps:cNvSpPr txBox="1"/>
                      <wps:spPr>
                        <a:xfrm>
                          <a:off x="0" y="0"/>
                          <a:ext cx="5095875" cy="2246630"/>
                        </a:xfrm>
                        <a:prstGeom prst="rect">
                          <a:avLst/>
                        </a:prstGeom>
                        <a:noFill/>
                      </wps:spPr>
                      <wps:txbx>
                        <w:txbxContent>
                          <w:p w14:paraId="498101C0" w14:textId="77777777" w:rsidR="00564648" w:rsidRPr="00063372" w:rsidRDefault="00564648" w:rsidP="00F711C4">
                            <w:pPr>
                              <w:autoSpaceDE w:val="0"/>
                              <w:autoSpaceDN w:val="0"/>
                              <w:adjustRightInd w:val="0"/>
                              <w:rPr>
                                <w:rFonts w:ascii="Saira" w:hAnsi="Saira" w:cs="Saira"/>
                                <w:color w:val="000000"/>
                                <w:sz w:val="12"/>
                                <w:szCs w:val="24"/>
                              </w:rPr>
                            </w:pPr>
                          </w:p>
                          <w:p w14:paraId="752D1204" w14:textId="77777777" w:rsidR="00564648" w:rsidRDefault="00564648" w:rsidP="00F711C4">
                            <w:pPr>
                              <w:jc w:val="center"/>
                              <w:rPr>
                                <w:b/>
                                <w:bCs/>
                                <w:color w:val="002060"/>
                                <w:kern w:val="24"/>
                                <w:sz w:val="44"/>
                                <w:szCs w:val="56"/>
                                <w14:shadow w14:blurRad="38100" w14:dist="38100" w14:dir="2700000" w14:sx="100000" w14:sy="100000" w14:kx="0" w14:ky="0" w14:algn="tl">
                                  <w14:srgbClr w14:val="000000">
                                    <w14:alpha w14:val="57000"/>
                                  </w14:srgbClr>
                                </w14:shadow>
                              </w:rPr>
                            </w:pPr>
                            <w:r>
                              <w:rPr>
                                <w:b/>
                                <w:bCs/>
                                <w:color w:val="002060"/>
                                <w:kern w:val="24"/>
                                <w:sz w:val="44"/>
                                <w:szCs w:val="56"/>
                                <w14:shadow w14:blurRad="38100" w14:dist="38100" w14:dir="2700000" w14:sx="100000" w14:sy="100000" w14:kx="0" w14:ky="0" w14:algn="tl">
                                  <w14:srgbClr w14:val="000000">
                                    <w14:alpha w14:val="57000"/>
                                  </w14:srgbClr>
                                </w14:shadow>
                              </w:rPr>
                              <w:t xml:space="preserve">Consultoría </w:t>
                            </w:r>
                          </w:p>
                          <w:p w14:paraId="5D19198A" w14:textId="77777777" w:rsidR="00564648" w:rsidRDefault="00564648" w:rsidP="00F711C4">
                            <w:pPr>
                              <w:jc w:val="center"/>
                              <w:rPr>
                                <w:rFonts w:ascii="Arial" w:hAnsi="Arial" w:cs="Arial"/>
                                <w:b/>
                                <w:bCs/>
                                <w:color w:val="000000"/>
                                <w:sz w:val="40"/>
                                <w:szCs w:val="40"/>
                              </w:rPr>
                            </w:pPr>
                            <w:r w:rsidRPr="00380192">
                              <w:rPr>
                                <w:b/>
                                <w:bCs/>
                                <w:color w:val="002060"/>
                                <w:kern w:val="24"/>
                                <w:sz w:val="44"/>
                                <w:szCs w:val="56"/>
                                <w14:shadow w14:blurRad="38100" w14:dist="38100" w14:dir="2700000" w14:sx="100000" w14:sy="100000" w14:kx="0" w14:ky="0" w14:algn="tl">
                                  <w14:srgbClr w14:val="000000">
                                    <w14:alpha w14:val="57000"/>
                                  </w14:srgbClr>
                                </w14:shadow>
                              </w:rPr>
                              <w:t>DESARROLLO DEL PROGRAMA DE AUTOSOSTENIBILIDAD MEDIANTE USOS PRODUCTIVOS DE LA ELECTRICIDAD EN LA REPÚBLICA DE HONDURAS (PAMUPE)</w:t>
                            </w:r>
                            <w:r w:rsidRPr="00380192">
                              <w:rPr>
                                <w:rFonts w:ascii="Arial" w:hAnsi="Arial" w:cs="Arial"/>
                                <w:b/>
                                <w:bCs/>
                                <w:color w:val="000000"/>
                                <w:sz w:val="40"/>
                                <w:szCs w:val="40"/>
                              </w:rPr>
                              <w:t xml:space="preserve"> </w:t>
                            </w:r>
                          </w:p>
                        </w:txbxContent>
                      </wps:txbx>
                      <wps:bodyPr wrap="square" rtlCol="0">
                        <a:spAutoFit/>
                      </wps:bodyPr>
                    </wps:wsp>
                  </a:graphicData>
                </a:graphic>
                <wp14:sizeRelH relativeFrom="margin">
                  <wp14:pctWidth>0</wp14:pctWidth>
                </wp14:sizeRelH>
              </wp:anchor>
            </w:drawing>
          </mc:Choice>
          <mc:Fallback>
            <w:pict>
              <v:shape w14:anchorId="7C827CA9" id="CuadroTexto 9" o:spid="_x0000_s1027" type="#_x0000_t202" style="position:absolute;margin-left:90.15pt;margin-top:206.05pt;width:401.25pt;height:17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dghQEAAPECAAAOAAAAZHJzL2Uyb0RvYy54bWysUk1v2zAMvQ/YfxB0X+xmS9YZcYqtRXcp&#10;tgLdfoAiS7EAS1RJJXb+fSk1TYr2NuxCSfx4fHzU6mryg9gbJAehlRezWgoTNHQubFv598/tp0sp&#10;KKnQqQGCaeXBkLxaf/ywGmNj5tDD0BkUDBKoGWMr+5RiU1Wke+MVzSCawEEL6FXiJ26rDtXI6H6o&#10;5nW9rEbALiJoQ8Tem+egXBd8a41Ov60lk8TQSuaWisViN9lW65Vqtqhi7/SRhvoHFl65wE1PUDcq&#10;KbFD9w7KO41AYNNMg6/AWqdNmYGnuajfTPPQq2jKLCwOxZNM9P9g9a/9Q7xHkaYfMPECsyBjpIbY&#10;meeZLPp8MlPBcZbwcJLNTElodi7qb4vLrwspNMfm8y/L5ecibHUuj0jppwEv8qWVyHspcqn9HSVu&#10;yakvKblbgFs3DNl/5pJvadpMwnWveG6gOzD9kTfYSnrcKTRSYBquoSw8g1H8vksMWPpklOeaIzjr&#10;Wtof/0Be3Ot3yTr/1PUTAAAA//8DAFBLAwQUAAYACAAAACEA+g6+498AAAALAQAADwAAAGRycy9k&#10;b3ducmV2LnhtbEyPwU7DMBBE70j8g7VI3KiTQEsa4lQVUIkDF0q4b2MTR8TrKHab9O+7nOA42qfZ&#10;N+Vmdr04mTF0nhSkiwSEocbrjloF9efuLgcRIpLG3pNRcDYBNtX1VYmF9hN9mNM+toJLKBSowMY4&#10;FFKGxhqHYeEHQ3z79qPDyHFspR5x4nLXyyxJVtJhR/zB4mCerWl+9kenIEa9Tc/1qwtvX/P7y2ST&#10;Zom1Urc38/YJRDRz/IPhV5/VoWKngz+SDqLnnCf3jCp4SLMUBBPrPOMxBwWPq+UaZFXK/xuqCwAA&#10;AP//AwBQSwECLQAUAAYACAAAACEAtoM4kv4AAADhAQAAEwAAAAAAAAAAAAAAAAAAAAAAW0NvbnRl&#10;bnRfVHlwZXNdLnhtbFBLAQItABQABgAIAAAAIQA4/SH/1gAAAJQBAAALAAAAAAAAAAAAAAAAAC8B&#10;AABfcmVscy8ucmVsc1BLAQItABQABgAIAAAAIQC9ojdghQEAAPECAAAOAAAAAAAAAAAAAAAAAC4C&#10;AABkcnMvZTJvRG9jLnhtbFBLAQItABQABgAIAAAAIQD6Dr7j3wAAAAsBAAAPAAAAAAAAAAAAAAAA&#10;AN8DAABkcnMvZG93bnJldi54bWxQSwUGAAAAAAQABADzAAAA6wQAAAAA&#10;" filled="f" stroked="f">
                <v:textbox style="mso-fit-shape-to-text:t">
                  <w:txbxContent>
                    <w:p w14:paraId="498101C0" w14:textId="77777777" w:rsidR="00564648" w:rsidRPr="00063372" w:rsidRDefault="00564648" w:rsidP="00F711C4">
                      <w:pPr>
                        <w:autoSpaceDE w:val="0"/>
                        <w:autoSpaceDN w:val="0"/>
                        <w:adjustRightInd w:val="0"/>
                        <w:rPr>
                          <w:rFonts w:ascii="Saira" w:hAnsi="Saira" w:cs="Saira"/>
                          <w:color w:val="000000"/>
                          <w:sz w:val="12"/>
                          <w:szCs w:val="24"/>
                        </w:rPr>
                      </w:pPr>
                    </w:p>
                    <w:p w14:paraId="752D1204" w14:textId="77777777" w:rsidR="00564648" w:rsidRDefault="00564648" w:rsidP="00F711C4">
                      <w:pPr>
                        <w:jc w:val="center"/>
                        <w:rPr>
                          <w:b/>
                          <w:bCs/>
                          <w:color w:val="002060"/>
                          <w:kern w:val="24"/>
                          <w:sz w:val="44"/>
                          <w:szCs w:val="56"/>
                          <w14:shadow w14:blurRad="38100" w14:dist="38100" w14:dir="2700000" w14:sx="100000" w14:sy="100000" w14:kx="0" w14:ky="0" w14:algn="tl">
                            <w14:srgbClr w14:val="000000">
                              <w14:alpha w14:val="57000"/>
                            </w14:srgbClr>
                          </w14:shadow>
                        </w:rPr>
                      </w:pPr>
                      <w:r>
                        <w:rPr>
                          <w:b/>
                          <w:bCs/>
                          <w:color w:val="002060"/>
                          <w:kern w:val="24"/>
                          <w:sz w:val="44"/>
                          <w:szCs w:val="56"/>
                          <w14:shadow w14:blurRad="38100" w14:dist="38100" w14:dir="2700000" w14:sx="100000" w14:sy="100000" w14:kx="0" w14:ky="0" w14:algn="tl">
                            <w14:srgbClr w14:val="000000">
                              <w14:alpha w14:val="57000"/>
                            </w14:srgbClr>
                          </w14:shadow>
                        </w:rPr>
                        <w:t xml:space="preserve">Consultoría </w:t>
                      </w:r>
                    </w:p>
                    <w:p w14:paraId="5D19198A" w14:textId="77777777" w:rsidR="00564648" w:rsidRDefault="00564648" w:rsidP="00F711C4">
                      <w:pPr>
                        <w:jc w:val="center"/>
                        <w:rPr>
                          <w:rFonts w:ascii="Arial" w:hAnsi="Arial" w:cs="Arial"/>
                          <w:b/>
                          <w:bCs/>
                          <w:color w:val="000000"/>
                          <w:sz w:val="40"/>
                          <w:szCs w:val="40"/>
                        </w:rPr>
                      </w:pPr>
                      <w:r w:rsidRPr="00380192">
                        <w:rPr>
                          <w:b/>
                          <w:bCs/>
                          <w:color w:val="002060"/>
                          <w:kern w:val="24"/>
                          <w:sz w:val="44"/>
                          <w:szCs w:val="56"/>
                          <w14:shadow w14:blurRad="38100" w14:dist="38100" w14:dir="2700000" w14:sx="100000" w14:sy="100000" w14:kx="0" w14:ky="0" w14:algn="tl">
                            <w14:srgbClr w14:val="000000">
                              <w14:alpha w14:val="57000"/>
                            </w14:srgbClr>
                          </w14:shadow>
                        </w:rPr>
                        <w:t>DESARROLLO DEL PROGRAMA DE AUTOSOSTENIBILIDAD MEDIANTE USOS PRODUCTIVOS DE LA ELECTRICIDAD EN LA REPÚBLICA DE HONDURAS (PAMUPE)</w:t>
                      </w:r>
                      <w:r w:rsidRPr="00380192">
                        <w:rPr>
                          <w:rFonts w:ascii="Arial" w:hAnsi="Arial" w:cs="Arial"/>
                          <w:b/>
                          <w:bCs/>
                          <w:color w:val="000000"/>
                          <w:sz w:val="40"/>
                          <w:szCs w:val="40"/>
                        </w:rPr>
                        <w:t xml:space="preserve"> </w:t>
                      </w:r>
                    </w:p>
                  </w:txbxContent>
                </v:textbox>
              </v:shape>
            </w:pict>
          </mc:Fallback>
        </mc:AlternateContent>
      </w:r>
      <w:r w:rsidR="00AE2442" w:rsidRPr="00A0376E">
        <w:rPr>
          <w:rFonts w:eastAsia="Times New Roman" w:cstheme="minorHAnsi"/>
          <w:b/>
          <w:noProof/>
          <w:sz w:val="24"/>
          <w:szCs w:val="24"/>
          <w:lang w:val="es-HN" w:eastAsia="es-HN"/>
        </w:rPr>
        <mc:AlternateContent>
          <mc:Choice Requires="wps">
            <w:drawing>
              <wp:anchor distT="0" distB="0" distL="114300" distR="114300" simplePos="0" relativeHeight="251662336" behindDoc="0" locked="0" layoutInCell="1" allowOverlap="1" wp14:anchorId="7BBB9219" wp14:editId="5A6A8A25">
                <wp:simplePos x="0" y="0"/>
                <wp:positionH relativeFrom="column">
                  <wp:posOffset>2014220</wp:posOffset>
                </wp:positionH>
                <wp:positionV relativeFrom="paragraph">
                  <wp:posOffset>6165215</wp:posOffset>
                </wp:positionV>
                <wp:extent cx="3257550" cy="876300"/>
                <wp:effectExtent l="0" t="0" r="0" b="0"/>
                <wp:wrapNone/>
                <wp:docPr id="20"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5755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1BE00F" w14:textId="77777777" w:rsidR="00564648" w:rsidRDefault="00564648" w:rsidP="00F711C4">
                            <w:pPr>
                              <w:kinsoku w:val="0"/>
                              <w:overflowPunct w:val="0"/>
                              <w:jc w:val="center"/>
                              <w:textAlignment w:val="baseline"/>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pP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 xml:space="preserve">Presentado a: </w:t>
                            </w:r>
                          </w:p>
                          <w:p w14:paraId="121CE119" w14:textId="1E82A053" w:rsidR="00564648" w:rsidRPr="00AE2442" w:rsidRDefault="00564648" w:rsidP="00F711C4">
                            <w:pPr>
                              <w:kinsoku w:val="0"/>
                              <w:overflowPunct w:val="0"/>
                              <w:jc w:val="center"/>
                              <w:textAlignment w:val="baseline"/>
                              <w:rPr>
                                <w:sz w:val="18"/>
                                <w:szCs w:val="20"/>
                              </w:rPr>
                            </w:pPr>
                            <w:r>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S</w:t>
                            </w: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ecretar</w:t>
                            </w:r>
                            <w:r>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í</w:t>
                            </w: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 xml:space="preserve">a de Estado en los Despachos de Energía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9219" id="Cuadro de texto 6" o:spid="_x0000_s1028" type="#_x0000_t202" style="position:absolute;margin-left:158.6pt;margin-top:485.45pt;width:256.5pt;height: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UxT8AEAANIDAAAOAAAAZHJzL2Uyb0RvYy54bWysU11v0zAUfUfiP1h+p0mzdh1R0wk2DSGV&#10;gdQhnm8cp4lIfI3tNim/ftdO0pXxhnixfD9yfM+5J+vbvm3YURpbo8r4fBZzJpXAolb7jH9/enh3&#10;w5l1oApoUMmMn6Tlt5u3b9adTmWCFTaFNIxAlE07nfHKOZ1GkRWVbMHOUEtFxRJNC45Cs48KAx2h&#10;t02UxPF11KEptEEhraXs/VDkm4BfllK4r2VppWNNxmk2F04Tztyf0WYN6d6ArmoxjgH/MEULtaJH&#10;z1D34IAdTP0XVFsLgxZLNxPYRliWtZCBA7GZx6/Y7CrQMnAhcaw+y2T/H6x4PO70N8Nc/xF7WmAg&#10;YfUWxU9L2kSdtunY4zW1qfXdefcFC9omHByGL/rStJ4+EWIEQ0qfzurK3jFByatkuVouqSSodrO6&#10;voqD/BGk09faWPdJYsv8JeOGthfQ4bi1zk8D6dTiH1P4UDdN2GCj/khQo8+E6f3Aw+iuz3tWFxlP&#10;/No9mRyLE9Eh/9JzFZrfnHXkhYzbXwcwkrPmsyKx388XC2+eECyWq4QCc1nJLyvq0N4h2W3OGShB&#10;qBl30/XODd6j5WtwW7XTYhLdM3vqf4DRI31Hwj3i5AFIX6kw9A60P9AeyjpI9EJr5E/GCcqNJvfO&#10;vIxD18uvuHkGAAD//wMAUEsDBBQABgAIAAAAIQC0sqim4AAAAAwBAAAPAAAAZHJzL2Rvd25yZXYu&#10;eG1sTI9NSwMxEIbvgv8hjODNJtuC++FmSxG9CCLWgnhLN3GzmkzWJG3Xf+940uPMPLzzvO169o4d&#10;TUxjQAnFQgAz2Ac94iBh93J/VQFLWaFWLqCR8G0SrLvzs1Y1Opzw2Ry3eWAUgqlREmzOU8N56q3x&#10;Ki3CZJBu7yF6lWmMA9dRnSjcO74U4pp7NSJ9sGoyt9b0n9uDl1BWb9p+xId59/q4+bJPE3d3ikt5&#10;eTFvboBlM+c/GH71SR06ctqHA+rEnIRVUS4JlVCXogZGRLUStNkTWoiqBt61/H+J7gcAAP//AwBQ&#10;SwECLQAUAAYACAAAACEAtoM4kv4AAADhAQAAEwAAAAAAAAAAAAAAAAAAAAAAW0NvbnRlbnRfVHlw&#10;ZXNdLnhtbFBLAQItABQABgAIAAAAIQA4/SH/1gAAAJQBAAALAAAAAAAAAAAAAAAAAC8BAABfcmVs&#10;cy8ucmVsc1BLAQItABQABgAIAAAAIQCC0UxT8AEAANIDAAAOAAAAAAAAAAAAAAAAAC4CAABkcnMv&#10;ZTJvRG9jLnhtbFBLAQItABQABgAIAAAAIQC0sqim4AAAAAwBAAAPAAAAAAAAAAAAAAAAAEoEAABk&#10;cnMvZG93bnJldi54bWxQSwUGAAAAAAQABADzAAAAVwUAAAAA&#10;" filled="f" stroked="f" strokeweight=".5pt">
                <v:path arrowok="t"/>
                <v:textbox>
                  <w:txbxContent>
                    <w:p w14:paraId="691BE00F" w14:textId="77777777" w:rsidR="00564648" w:rsidRDefault="00564648" w:rsidP="00F711C4">
                      <w:pPr>
                        <w:kinsoku w:val="0"/>
                        <w:overflowPunct w:val="0"/>
                        <w:jc w:val="center"/>
                        <w:textAlignment w:val="baseline"/>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pP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 xml:space="preserve">Presentado a: </w:t>
                      </w:r>
                    </w:p>
                    <w:p w14:paraId="121CE119" w14:textId="1E82A053" w:rsidR="00564648" w:rsidRPr="00AE2442" w:rsidRDefault="00564648" w:rsidP="00F711C4">
                      <w:pPr>
                        <w:kinsoku w:val="0"/>
                        <w:overflowPunct w:val="0"/>
                        <w:jc w:val="center"/>
                        <w:textAlignment w:val="baseline"/>
                        <w:rPr>
                          <w:sz w:val="18"/>
                          <w:szCs w:val="20"/>
                        </w:rPr>
                      </w:pPr>
                      <w:r>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S</w:t>
                      </w: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ecretar</w:t>
                      </w:r>
                      <w:r>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í</w:t>
                      </w: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 xml:space="preserve">a de Estado en los Despachos de Energía </w:t>
                      </w:r>
                    </w:p>
                  </w:txbxContent>
                </v:textbox>
              </v:shape>
            </w:pict>
          </mc:Fallback>
        </mc:AlternateContent>
      </w:r>
      <w:r w:rsidR="00AE2442" w:rsidRPr="00A0376E">
        <w:rPr>
          <w:rFonts w:eastAsia="Times New Roman" w:cstheme="minorHAnsi"/>
          <w:b/>
          <w:noProof/>
          <w:sz w:val="24"/>
          <w:szCs w:val="24"/>
          <w:lang w:val="es-HN" w:eastAsia="es-HN"/>
        </w:rPr>
        <w:drawing>
          <wp:anchor distT="0" distB="0" distL="114300" distR="114300" simplePos="0" relativeHeight="251659264" behindDoc="0" locked="0" layoutInCell="1" allowOverlap="1" wp14:anchorId="0653B88F" wp14:editId="743B54D8">
            <wp:simplePos x="0" y="0"/>
            <wp:positionH relativeFrom="page">
              <wp:posOffset>-635</wp:posOffset>
            </wp:positionH>
            <wp:positionV relativeFrom="paragraph">
              <wp:posOffset>-1194435</wp:posOffset>
            </wp:positionV>
            <wp:extent cx="7781925" cy="10048875"/>
            <wp:effectExtent l="0" t="0" r="952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76"/>
                    <a:stretch/>
                  </pic:blipFill>
                  <pic:spPr bwMode="auto">
                    <a:xfrm>
                      <a:off x="0" y="0"/>
                      <a:ext cx="7781925" cy="10048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442" w:rsidRPr="00A0376E">
        <w:rPr>
          <w:rFonts w:eastAsiaTheme="majorEastAsia" w:cstheme="minorHAnsi"/>
          <w:b/>
          <w:noProof/>
          <w:color w:val="000000" w:themeColor="text1"/>
          <w:sz w:val="24"/>
          <w:szCs w:val="24"/>
          <w:lang w:val="es-HN" w:eastAsia="es-HN"/>
        </w:rPr>
        <w:drawing>
          <wp:anchor distT="0" distB="0" distL="114300" distR="114300" simplePos="0" relativeHeight="251663360" behindDoc="0" locked="0" layoutInCell="1" allowOverlap="1" wp14:anchorId="1510E6E1" wp14:editId="2935E2B8">
            <wp:simplePos x="0" y="0"/>
            <wp:positionH relativeFrom="margin">
              <wp:posOffset>2929255</wp:posOffset>
            </wp:positionH>
            <wp:positionV relativeFrom="paragraph">
              <wp:posOffset>7039610</wp:posOffset>
            </wp:positionV>
            <wp:extent cx="1554480" cy="1085215"/>
            <wp:effectExtent l="0" t="0" r="7620" b="635"/>
            <wp:wrapNone/>
            <wp:docPr id="38" name="Imagen 38" descr="Imagen que contiene 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magen que contiene Código QR&#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4480" cy="1085215"/>
                    </a:xfrm>
                    <a:prstGeom prst="rect">
                      <a:avLst/>
                    </a:prstGeom>
                  </pic:spPr>
                </pic:pic>
              </a:graphicData>
            </a:graphic>
            <wp14:sizeRelH relativeFrom="page">
              <wp14:pctWidth>0</wp14:pctWidth>
            </wp14:sizeRelH>
            <wp14:sizeRelV relativeFrom="page">
              <wp14:pctHeight>0</wp14:pctHeight>
            </wp14:sizeRelV>
          </wp:anchor>
        </w:drawing>
      </w:r>
      <w:r w:rsidR="00AE2442" w:rsidRPr="00A0376E">
        <w:rPr>
          <w:rFonts w:eastAsia="Times New Roman" w:cstheme="minorHAnsi"/>
          <w:b/>
          <w:sz w:val="24"/>
          <w:szCs w:val="24"/>
          <w:lang w:val="es-ES_tradnl"/>
        </w:rPr>
        <w:br w:type="page"/>
      </w:r>
    </w:p>
    <w:p w14:paraId="37A7155E" w14:textId="2E28D601" w:rsidR="00F711C4" w:rsidRPr="00A0376E" w:rsidRDefault="00AE2442" w:rsidP="00AE2442">
      <w:pPr>
        <w:ind w:left="360" w:hanging="360"/>
        <w:jc w:val="center"/>
        <w:rPr>
          <w:rFonts w:cstheme="minorHAnsi"/>
          <w:b/>
          <w:bCs/>
        </w:rPr>
      </w:pPr>
      <w:r w:rsidRPr="00A0376E">
        <w:rPr>
          <w:rFonts w:cstheme="minorHAnsi"/>
          <w:b/>
          <w:bCs/>
        </w:rPr>
        <w:lastRenderedPageBreak/>
        <w:t>Índice de contenido</w:t>
      </w:r>
    </w:p>
    <w:p w14:paraId="1FEB8A52" w14:textId="77777777" w:rsidR="00F711C4" w:rsidRPr="00A0376E" w:rsidRDefault="00F711C4" w:rsidP="00F711C4">
      <w:pPr>
        <w:ind w:left="360" w:hanging="360"/>
        <w:rPr>
          <w:rFonts w:cstheme="minorHAnsi"/>
        </w:rPr>
      </w:pPr>
    </w:p>
    <w:bookmarkStart w:id="3" w:name="_Toc504377030"/>
    <w:bookmarkStart w:id="4" w:name="_Toc504377140"/>
    <w:bookmarkStart w:id="5" w:name="_Toc504378837"/>
    <w:bookmarkStart w:id="6" w:name="_Toc504378906"/>
    <w:bookmarkStart w:id="7" w:name="_Toc504378981"/>
    <w:bookmarkStart w:id="8" w:name="_Toc504379056"/>
    <w:bookmarkStart w:id="9" w:name="_Toc504379125"/>
    <w:bookmarkStart w:id="10" w:name="_Toc504403567"/>
    <w:bookmarkStart w:id="11" w:name="_Toc504403663"/>
    <w:bookmarkStart w:id="12" w:name="_Toc504461731"/>
    <w:bookmarkStart w:id="13" w:name="_Toc504377031"/>
    <w:bookmarkStart w:id="14" w:name="_Toc504377141"/>
    <w:bookmarkStart w:id="15" w:name="_Toc504378838"/>
    <w:bookmarkStart w:id="16" w:name="_Toc504378907"/>
    <w:bookmarkStart w:id="17" w:name="_Toc504378982"/>
    <w:bookmarkStart w:id="18" w:name="_Toc504379057"/>
    <w:bookmarkStart w:id="19" w:name="_Toc504379126"/>
    <w:bookmarkStart w:id="20" w:name="_Toc504403568"/>
    <w:bookmarkStart w:id="21" w:name="_Toc504403664"/>
    <w:bookmarkStart w:id="22" w:name="_Toc504461732"/>
    <w:bookmarkStart w:id="23" w:name="_Toc504377032"/>
    <w:bookmarkStart w:id="24" w:name="_Toc504377142"/>
    <w:bookmarkStart w:id="25" w:name="_Toc504378839"/>
    <w:bookmarkStart w:id="26" w:name="_Toc504378908"/>
    <w:bookmarkStart w:id="27" w:name="_Toc504378983"/>
    <w:bookmarkStart w:id="28" w:name="_Toc504379058"/>
    <w:bookmarkStart w:id="29" w:name="_Toc504379127"/>
    <w:bookmarkStart w:id="30" w:name="_Toc504403569"/>
    <w:bookmarkStart w:id="31" w:name="_Toc504403665"/>
    <w:bookmarkStart w:id="32" w:name="_Toc504461733"/>
    <w:bookmarkStart w:id="33" w:name="_Toc504377033"/>
    <w:bookmarkStart w:id="34" w:name="_Toc504377143"/>
    <w:bookmarkStart w:id="35" w:name="_Toc504378840"/>
    <w:bookmarkStart w:id="36" w:name="_Toc504378909"/>
    <w:bookmarkStart w:id="37" w:name="_Toc504378984"/>
    <w:bookmarkStart w:id="38" w:name="_Toc504379059"/>
    <w:bookmarkStart w:id="39" w:name="_Toc504379128"/>
    <w:bookmarkStart w:id="40" w:name="_Toc504403570"/>
    <w:bookmarkStart w:id="41" w:name="_Toc504403666"/>
    <w:bookmarkStart w:id="42" w:name="_Toc504461734"/>
    <w:bookmarkStart w:id="43" w:name="_Toc504377034"/>
    <w:bookmarkStart w:id="44" w:name="_Toc504377144"/>
    <w:bookmarkStart w:id="45" w:name="_Toc504378841"/>
    <w:bookmarkStart w:id="46" w:name="_Toc504378910"/>
    <w:bookmarkStart w:id="47" w:name="_Toc504378985"/>
    <w:bookmarkStart w:id="48" w:name="_Toc504379060"/>
    <w:bookmarkStart w:id="49" w:name="_Toc504379129"/>
    <w:bookmarkStart w:id="50" w:name="_Toc504403571"/>
    <w:bookmarkStart w:id="51" w:name="_Toc504403667"/>
    <w:bookmarkStart w:id="52" w:name="_Toc504461735"/>
    <w:bookmarkStart w:id="53" w:name="_Toc504377035"/>
    <w:bookmarkStart w:id="54" w:name="_Toc504377145"/>
    <w:bookmarkStart w:id="55" w:name="_Toc504378842"/>
    <w:bookmarkStart w:id="56" w:name="_Toc504378911"/>
    <w:bookmarkStart w:id="57" w:name="_Toc504378986"/>
    <w:bookmarkStart w:id="58" w:name="_Toc504379061"/>
    <w:bookmarkStart w:id="59" w:name="_Toc504379130"/>
    <w:bookmarkStart w:id="60" w:name="_Toc504403572"/>
    <w:bookmarkStart w:id="61" w:name="_Toc504403668"/>
    <w:bookmarkStart w:id="62" w:name="_Toc504461736"/>
    <w:bookmarkStart w:id="63" w:name="_Toc504377036"/>
    <w:bookmarkStart w:id="64" w:name="_Toc504377146"/>
    <w:bookmarkStart w:id="65" w:name="_Toc504378843"/>
    <w:bookmarkStart w:id="66" w:name="_Toc504378912"/>
    <w:bookmarkStart w:id="67" w:name="_Toc504378987"/>
    <w:bookmarkStart w:id="68" w:name="_Toc504379062"/>
    <w:bookmarkStart w:id="69" w:name="_Toc504379131"/>
    <w:bookmarkStart w:id="70" w:name="_Toc504403573"/>
    <w:bookmarkStart w:id="71" w:name="_Toc504403669"/>
    <w:bookmarkStart w:id="72" w:name="_Toc504461737"/>
    <w:bookmarkStart w:id="73" w:name="_Toc504377037"/>
    <w:bookmarkStart w:id="74" w:name="_Toc504377147"/>
    <w:bookmarkStart w:id="75" w:name="_Toc504378844"/>
    <w:bookmarkStart w:id="76" w:name="_Toc504378913"/>
    <w:bookmarkStart w:id="77" w:name="_Toc504378988"/>
    <w:bookmarkStart w:id="78" w:name="_Toc504379063"/>
    <w:bookmarkStart w:id="79" w:name="_Toc504379132"/>
    <w:bookmarkStart w:id="80" w:name="_Toc504403574"/>
    <w:bookmarkStart w:id="81" w:name="_Toc504403670"/>
    <w:bookmarkStart w:id="82" w:name="_Toc504461738"/>
    <w:bookmarkStart w:id="83" w:name="_Toc504377038"/>
    <w:bookmarkStart w:id="84" w:name="_Toc504377148"/>
    <w:bookmarkStart w:id="85" w:name="_Toc504378845"/>
    <w:bookmarkStart w:id="86" w:name="_Toc504378914"/>
    <w:bookmarkStart w:id="87" w:name="_Toc504378989"/>
    <w:bookmarkStart w:id="88" w:name="_Toc504379064"/>
    <w:bookmarkStart w:id="89" w:name="_Toc504379133"/>
    <w:bookmarkStart w:id="90" w:name="_Toc504403575"/>
    <w:bookmarkStart w:id="91" w:name="_Toc504403671"/>
    <w:bookmarkStart w:id="92" w:name="_Toc504461739"/>
    <w:bookmarkStart w:id="93" w:name="_Toc504377039"/>
    <w:bookmarkStart w:id="94" w:name="_Toc504377149"/>
    <w:bookmarkStart w:id="95" w:name="_Toc504378846"/>
    <w:bookmarkStart w:id="96" w:name="_Toc504378915"/>
    <w:bookmarkStart w:id="97" w:name="_Toc504378990"/>
    <w:bookmarkStart w:id="98" w:name="_Toc504379065"/>
    <w:bookmarkStart w:id="99" w:name="_Toc504379134"/>
    <w:bookmarkStart w:id="100" w:name="_Toc504403576"/>
    <w:bookmarkStart w:id="101" w:name="_Toc504403672"/>
    <w:bookmarkStart w:id="102" w:name="_Toc504461740"/>
    <w:bookmarkStart w:id="103" w:name="_Toc504377040"/>
    <w:bookmarkStart w:id="104" w:name="_Toc504377150"/>
    <w:bookmarkStart w:id="105" w:name="_Toc504378847"/>
    <w:bookmarkStart w:id="106" w:name="_Toc504378916"/>
    <w:bookmarkStart w:id="107" w:name="_Toc504378991"/>
    <w:bookmarkStart w:id="108" w:name="_Toc504379066"/>
    <w:bookmarkStart w:id="109" w:name="_Toc504379135"/>
    <w:bookmarkStart w:id="110" w:name="_Toc504403577"/>
    <w:bookmarkStart w:id="111" w:name="_Toc504403673"/>
    <w:bookmarkStart w:id="112" w:name="_Toc504461741"/>
    <w:bookmarkStart w:id="113" w:name="_Toc504377041"/>
    <w:bookmarkStart w:id="114" w:name="_Toc504377151"/>
    <w:bookmarkStart w:id="115" w:name="_Toc504378848"/>
    <w:bookmarkStart w:id="116" w:name="_Toc504378917"/>
    <w:bookmarkStart w:id="117" w:name="_Toc504378992"/>
    <w:bookmarkStart w:id="118" w:name="_Toc504379067"/>
    <w:bookmarkStart w:id="119" w:name="_Toc504379136"/>
    <w:bookmarkStart w:id="120" w:name="_Toc504403578"/>
    <w:bookmarkStart w:id="121" w:name="_Toc504403674"/>
    <w:bookmarkStart w:id="122" w:name="_Toc504461742"/>
    <w:bookmarkStart w:id="123" w:name="_Toc504377042"/>
    <w:bookmarkStart w:id="124" w:name="_Toc504377152"/>
    <w:bookmarkStart w:id="125" w:name="_Toc504378849"/>
    <w:bookmarkStart w:id="126" w:name="_Toc504378918"/>
    <w:bookmarkStart w:id="127" w:name="_Toc504378993"/>
    <w:bookmarkStart w:id="128" w:name="_Toc504379068"/>
    <w:bookmarkStart w:id="129" w:name="_Toc504379137"/>
    <w:bookmarkStart w:id="130" w:name="_Toc504403579"/>
    <w:bookmarkStart w:id="131" w:name="_Toc504403675"/>
    <w:bookmarkStart w:id="132" w:name="_Toc504461743"/>
    <w:bookmarkStart w:id="133" w:name="_Toc504377043"/>
    <w:bookmarkStart w:id="134" w:name="_Toc504377153"/>
    <w:bookmarkStart w:id="135" w:name="_Toc504378850"/>
    <w:bookmarkStart w:id="136" w:name="_Toc504378919"/>
    <w:bookmarkStart w:id="137" w:name="_Toc504378994"/>
    <w:bookmarkStart w:id="138" w:name="_Toc504379069"/>
    <w:bookmarkStart w:id="139" w:name="_Toc504379138"/>
    <w:bookmarkStart w:id="140" w:name="_Toc504403580"/>
    <w:bookmarkStart w:id="141" w:name="_Toc504403676"/>
    <w:bookmarkStart w:id="142" w:name="_Toc504461744"/>
    <w:bookmarkStart w:id="143" w:name="_Toc300330000"/>
    <w:bookmarkStart w:id="144" w:name="_Toc300554293"/>
    <w:bookmarkStart w:id="145" w:name="_Toc506905768"/>
    <w:bookmarkStart w:id="146" w:name="_Toc6326483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14:paraId="526DB701" w14:textId="1E3FEB6D" w:rsidR="007B489E" w:rsidRDefault="00682C26">
      <w:pPr>
        <w:pStyle w:val="TDC1"/>
        <w:rPr>
          <w:rFonts w:asciiTheme="minorHAnsi" w:hAnsiTheme="minorHAnsi"/>
          <w:b w:val="0"/>
          <w:bCs w:val="0"/>
          <w:noProof/>
          <w:szCs w:val="22"/>
          <w:lang w:val="es-HN" w:eastAsia="es-HN"/>
        </w:rPr>
      </w:pPr>
      <w:r w:rsidRPr="00A0376E">
        <w:rPr>
          <w:rFonts w:cstheme="minorHAnsi"/>
          <w:bCs w:val="0"/>
          <w:color w:val="000000" w:themeColor="text1"/>
          <w:szCs w:val="22"/>
        </w:rPr>
        <w:fldChar w:fldCharType="begin"/>
      </w:r>
      <w:r w:rsidRPr="00A0376E">
        <w:rPr>
          <w:rFonts w:cstheme="minorHAnsi"/>
          <w:bCs w:val="0"/>
          <w:color w:val="000000" w:themeColor="text1"/>
          <w:szCs w:val="22"/>
        </w:rPr>
        <w:instrText xml:space="preserve"> TOC \o "1-3" \h \z \u </w:instrText>
      </w:r>
      <w:r w:rsidRPr="00A0376E">
        <w:rPr>
          <w:rFonts w:cstheme="minorHAnsi"/>
          <w:bCs w:val="0"/>
          <w:color w:val="000000" w:themeColor="text1"/>
          <w:szCs w:val="22"/>
        </w:rPr>
        <w:fldChar w:fldCharType="separate"/>
      </w:r>
      <w:hyperlink w:anchor="_Toc130983808" w:history="1">
        <w:r w:rsidR="007B489E" w:rsidRPr="00DA0818">
          <w:rPr>
            <w:rStyle w:val="Hipervnculo"/>
            <w:rFonts w:cstheme="minorHAnsi"/>
            <w:noProof/>
          </w:rPr>
          <w:t>I.</w:t>
        </w:r>
        <w:r w:rsidR="007B489E">
          <w:rPr>
            <w:rFonts w:asciiTheme="minorHAnsi" w:hAnsiTheme="minorHAnsi"/>
            <w:b w:val="0"/>
            <w:bCs w:val="0"/>
            <w:noProof/>
            <w:szCs w:val="22"/>
            <w:lang w:val="es-HN" w:eastAsia="es-HN"/>
          </w:rPr>
          <w:tab/>
        </w:r>
        <w:r w:rsidR="007B489E" w:rsidRPr="00DA0818">
          <w:rPr>
            <w:rStyle w:val="Hipervnculo"/>
            <w:rFonts w:cstheme="minorHAnsi"/>
            <w:noProof/>
          </w:rPr>
          <w:t>Introducción</w:t>
        </w:r>
        <w:r w:rsidR="007B489E">
          <w:rPr>
            <w:noProof/>
            <w:webHidden/>
          </w:rPr>
          <w:tab/>
        </w:r>
        <w:r w:rsidR="007B489E">
          <w:rPr>
            <w:noProof/>
            <w:webHidden/>
          </w:rPr>
          <w:fldChar w:fldCharType="begin"/>
        </w:r>
        <w:r w:rsidR="007B489E">
          <w:rPr>
            <w:noProof/>
            <w:webHidden/>
          </w:rPr>
          <w:instrText xml:space="preserve"> PAGEREF _Toc130983808 \h </w:instrText>
        </w:r>
        <w:r w:rsidR="007B489E">
          <w:rPr>
            <w:noProof/>
            <w:webHidden/>
          </w:rPr>
        </w:r>
        <w:r w:rsidR="007B489E">
          <w:rPr>
            <w:noProof/>
            <w:webHidden/>
          </w:rPr>
          <w:fldChar w:fldCharType="separate"/>
        </w:r>
        <w:r w:rsidR="0097223B">
          <w:rPr>
            <w:noProof/>
            <w:webHidden/>
          </w:rPr>
          <w:t>3</w:t>
        </w:r>
        <w:r w:rsidR="007B489E">
          <w:rPr>
            <w:noProof/>
            <w:webHidden/>
          </w:rPr>
          <w:fldChar w:fldCharType="end"/>
        </w:r>
      </w:hyperlink>
    </w:p>
    <w:p w14:paraId="56128744" w14:textId="4FCE2461" w:rsidR="007B489E" w:rsidRDefault="007B489E">
      <w:pPr>
        <w:pStyle w:val="TDC2"/>
        <w:rPr>
          <w:rFonts w:asciiTheme="minorHAnsi" w:hAnsiTheme="minorHAnsi"/>
          <w:b w:val="0"/>
          <w:bCs w:val="0"/>
          <w:noProof/>
          <w:szCs w:val="22"/>
          <w:lang w:val="es-HN" w:eastAsia="es-HN"/>
        </w:rPr>
      </w:pPr>
      <w:hyperlink w:anchor="_Toc130983809" w:history="1">
        <w:r w:rsidRPr="00DA0818">
          <w:rPr>
            <w:rStyle w:val="Hipervnculo"/>
            <w:noProof/>
          </w:rPr>
          <w:t>1.1.</w:t>
        </w:r>
        <w:r>
          <w:rPr>
            <w:rFonts w:asciiTheme="minorHAnsi" w:hAnsiTheme="minorHAnsi"/>
            <w:b w:val="0"/>
            <w:bCs w:val="0"/>
            <w:noProof/>
            <w:szCs w:val="22"/>
            <w:lang w:val="es-HN" w:eastAsia="es-HN"/>
          </w:rPr>
          <w:tab/>
        </w:r>
        <w:r w:rsidRPr="00DA0818">
          <w:rPr>
            <w:rStyle w:val="Hipervnculo"/>
            <w:noProof/>
          </w:rPr>
          <w:t>Nombre de la iniciativa del negocio:</w:t>
        </w:r>
        <w:r>
          <w:rPr>
            <w:noProof/>
            <w:webHidden/>
          </w:rPr>
          <w:tab/>
        </w:r>
        <w:r>
          <w:rPr>
            <w:noProof/>
            <w:webHidden/>
          </w:rPr>
          <w:fldChar w:fldCharType="begin"/>
        </w:r>
        <w:r>
          <w:rPr>
            <w:noProof/>
            <w:webHidden/>
          </w:rPr>
          <w:instrText xml:space="preserve"> PAGEREF _Toc130983809 \h </w:instrText>
        </w:r>
        <w:r>
          <w:rPr>
            <w:noProof/>
            <w:webHidden/>
          </w:rPr>
        </w:r>
        <w:r>
          <w:rPr>
            <w:noProof/>
            <w:webHidden/>
          </w:rPr>
          <w:fldChar w:fldCharType="separate"/>
        </w:r>
        <w:r w:rsidR="0097223B">
          <w:rPr>
            <w:noProof/>
            <w:webHidden/>
          </w:rPr>
          <w:t>3</w:t>
        </w:r>
        <w:r>
          <w:rPr>
            <w:noProof/>
            <w:webHidden/>
          </w:rPr>
          <w:fldChar w:fldCharType="end"/>
        </w:r>
      </w:hyperlink>
    </w:p>
    <w:p w14:paraId="1FDC16BE" w14:textId="3C5C3255" w:rsidR="007B489E" w:rsidRDefault="007B489E">
      <w:pPr>
        <w:pStyle w:val="TDC2"/>
        <w:rPr>
          <w:rFonts w:asciiTheme="minorHAnsi" w:hAnsiTheme="minorHAnsi"/>
          <w:b w:val="0"/>
          <w:bCs w:val="0"/>
          <w:noProof/>
          <w:szCs w:val="22"/>
          <w:lang w:val="es-HN" w:eastAsia="es-HN"/>
        </w:rPr>
      </w:pPr>
      <w:hyperlink w:anchor="_Toc130983810" w:history="1">
        <w:r w:rsidRPr="00DA0818">
          <w:rPr>
            <w:rStyle w:val="Hipervnculo"/>
            <w:rFonts w:cstheme="minorHAnsi"/>
            <w:noProof/>
          </w:rPr>
          <w:t>1.2.</w:t>
        </w:r>
        <w:r>
          <w:rPr>
            <w:rFonts w:asciiTheme="minorHAnsi" w:hAnsiTheme="minorHAnsi"/>
            <w:b w:val="0"/>
            <w:bCs w:val="0"/>
            <w:noProof/>
            <w:szCs w:val="22"/>
            <w:lang w:val="es-HN" w:eastAsia="es-HN"/>
          </w:rPr>
          <w:tab/>
        </w:r>
        <w:r w:rsidRPr="00DA0818">
          <w:rPr>
            <w:rStyle w:val="Hipervnculo"/>
            <w:rFonts w:cstheme="minorHAnsi"/>
            <w:noProof/>
          </w:rPr>
          <w:t>Resumen ejecutivo</w:t>
        </w:r>
        <w:r>
          <w:rPr>
            <w:noProof/>
            <w:webHidden/>
          </w:rPr>
          <w:tab/>
        </w:r>
        <w:r>
          <w:rPr>
            <w:noProof/>
            <w:webHidden/>
          </w:rPr>
          <w:fldChar w:fldCharType="begin"/>
        </w:r>
        <w:r>
          <w:rPr>
            <w:noProof/>
            <w:webHidden/>
          </w:rPr>
          <w:instrText xml:space="preserve"> PAGEREF _Toc130983810 \h </w:instrText>
        </w:r>
        <w:r>
          <w:rPr>
            <w:noProof/>
            <w:webHidden/>
          </w:rPr>
        </w:r>
        <w:r>
          <w:rPr>
            <w:noProof/>
            <w:webHidden/>
          </w:rPr>
          <w:fldChar w:fldCharType="separate"/>
        </w:r>
        <w:r w:rsidR="0097223B">
          <w:rPr>
            <w:noProof/>
            <w:webHidden/>
          </w:rPr>
          <w:t>3</w:t>
        </w:r>
        <w:r>
          <w:rPr>
            <w:noProof/>
            <w:webHidden/>
          </w:rPr>
          <w:fldChar w:fldCharType="end"/>
        </w:r>
      </w:hyperlink>
    </w:p>
    <w:p w14:paraId="59614519" w14:textId="01673725" w:rsidR="007B489E" w:rsidRDefault="007B489E">
      <w:pPr>
        <w:pStyle w:val="TDC1"/>
        <w:rPr>
          <w:rFonts w:asciiTheme="minorHAnsi" w:hAnsiTheme="minorHAnsi"/>
          <w:b w:val="0"/>
          <w:bCs w:val="0"/>
          <w:noProof/>
          <w:szCs w:val="22"/>
          <w:lang w:val="es-HN" w:eastAsia="es-HN"/>
        </w:rPr>
      </w:pPr>
      <w:hyperlink w:anchor="_Toc130983811" w:history="1">
        <w:r w:rsidRPr="00DA0818">
          <w:rPr>
            <w:rStyle w:val="Hipervnculo"/>
            <w:rFonts w:cstheme="minorHAnsi"/>
            <w:noProof/>
          </w:rPr>
          <w:t>II.</w:t>
        </w:r>
        <w:r>
          <w:rPr>
            <w:rFonts w:asciiTheme="minorHAnsi" w:hAnsiTheme="minorHAnsi"/>
            <w:b w:val="0"/>
            <w:bCs w:val="0"/>
            <w:noProof/>
            <w:szCs w:val="22"/>
            <w:lang w:val="es-HN" w:eastAsia="es-HN"/>
          </w:rPr>
          <w:tab/>
        </w:r>
        <w:r w:rsidRPr="00DA0818">
          <w:rPr>
            <w:rStyle w:val="Hipervnculo"/>
            <w:rFonts w:cstheme="minorHAnsi"/>
            <w:noProof/>
          </w:rPr>
          <w:t>Descripción de la situación y problemática actual del rubro</w:t>
        </w:r>
        <w:r>
          <w:rPr>
            <w:noProof/>
            <w:webHidden/>
          </w:rPr>
          <w:tab/>
        </w:r>
        <w:r>
          <w:rPr>
            <w:noProof/>
            <w:webHidden/>
          </w:rPr>
          <w:fldChar w:fldCharType="begin"/>
        </w:r>
        <w:r>
          <w:rPr>
            <w:noProof/>
            <w:webHidden/>
          </w:rPr>
          <w:instrText xml:space="preserve"> PAGEREF _Toc130983811 \h </w:instrText>
        </w:r>
        <w:r>
          <w:rPr>
            <w:noProof/>
            <w:webHidden/>
          </w:rPr>
        </w:r>
        <w:r>
          <w:rPr>
            <w:noProof/>
            <w:webHidden/>
          </w:rPr>
          <w:fldChar w:fldCharType="separate"/>
        </w:r>
        <w:r w:rsidR="0097223B">
          <w:rPr>
            <w:noProof/>
            <w:webHidden/>
          </w:rPr>
          <w:t>4</w:t>
        </w:r>
        <w:r>
          <w:rPr>
            <w:noProof/>
            <w:webHidden/>
          </w:rPr>
          <w:fldChar w:fldCharType="end"/>
        </w:r>
      </w:hyperlink>
    </w:p>
    <w:p w14:paraId="03A4B444" w14:textId="798AA1FE" w:rsidR="007B489E" w:rsidRDefault="007B489E">
      <w:pPr>
        <w:pStyle w:val="TDC1"/>
        <w:rPr>
          <w:rFonts w:asciiTheme="minorHAnsi" w:hAnsiTheme="minorHAnsi"/>
          <w:b w:val="0"/>
          <w:bCs w:val="0"/>
          <w:noProof/>
          <w:szCs w:val="22"/>
          <w:lang w:val="es-HN" w:eastAsia="es-HN"/>
        </w:rPr>
      </w:pPr>
      <w:hyperlink w:anchor="_Toc130983812" w:history="1">
        <w:r w:rsidRPr="00DA0818">
          <w:rPr>
            <w:rStyle w:val="Hipervnculo"/>
            <w:rFonts w:cstheme="minorHAnsi"/>
            <w:noProof/>
          </w:rPr>
          <w:t>III.</w:t>
        </w:r>
        <w:r>
          <w:rPr>
            <w:rFonts w:asciiTheme="minorHAnsi" w:hAnsiTheme="minorHAnsi"/>
            <w:b w:val="0"/>
            <w:bCs w:val="0"/>
            <w:noProof/>
            <w:szCs w:val="22"/>
            <w:lang w:val="es-HN" w:eastAsia="es-HN"/>
          </w:rPr>
          <w:tab/>
        </w:r>
        <w:r w:rsidRPr="00DA0818">
          <w:rPr>
            <w:rStyle w:val="Hipervnculo"/>
            <w:rFonts w:cstheme="minorHAnsi"/>
            <w:noProof/>
          </w:rPr>
          <w:t>Objetivo general y específicos</w:t>
        </w:r>
        <w:r>
          <w:rPr>
            <w:noProof/>
            <w:webHidden/>
          </w:rPr>
          <w:tab/>
        </w:r>
        <w:r>
          <w:rPr>
            <w:noProof/>
            <w:webHidden/>
          </w:rPr>
          <w:fldChar w:fldCharType="begin"/>
        </w:r>
        <w:r>
          <w:rPr>
            <w:noProof/>
            <w:webHidden/>
          </w:rPr>
          <w:instrText xml:space="preserve"> PAGEREF _Toc130983812 \h </w:instrText>
        </w:r>
        <w:r>
          <w:rPr>
            <w:noProof/>
            <w:webHidden/>
          </w:rPr>
        </w:r>
        <w:r>
          <w:rPr>
            <w:noProof/>
            <w:webHidden/>
          </w:rPr>
          <w:fldChar w:fldCharType="separate"/>
        </w:r>
        <w:r w:rsidR="0097223B">
          <w:rPr>
            <w:noProof/>
            <w:webHidden/>
          </w:rPr>
          <w:t>5</w:t>
        </w:r>
        <w:r>
          <w:rPr>
            <w:noProof/>
            <w:webHidden/>
          </w:rPr>
          <w:fldChar w:fldCharType="end"/>
        </w:r>
      </w:hyperlink>
    </w:p>
    <w:p w14:paraId="60A4428F" w14:textId="77A188FA" w:rsidR="007B489E" w:rsidRDefault="007B489E">
      <w:pPr>
        <w:pStyle w:val="TDC2"/>
        <w:rPr>
          <w:rFonts w:asciiTheme="minorHAnsi" w:hAnsiTheme="minorHAnsi"/>
          <w:b w:val="0"/>
          <w:bCs w:val="0"/>
          <w:noProof/>
          <w:szCs w:val="22"/>
          <w:lang w:val="es-HN" w:eastAsia="es-HN"/>
        </w:rPr>
      </w:pPr>
      <w:hyperlink w:anchor="_Toc130983813" w:history="1">
        <w:r w:rsidRPr="00DA0818">
          <w:rPr>
            <w:rStyle w:val="Hipervnculo"/>
            <w:noProof/>
          </w:rPr>
          <w:t>3.1.</w:t>
        </w:r>
        <w:r>
          <w:rPr>
            <w:rFonts w:asciiTheme="minorHAnsi" w:hAnsiTheme="minorHAnsi"/>
            <w:b w:val="0"/>
            <w:bCs w:val="0"/>
            <w:noProof/>
            <w:szCs w:val="22"/>
            <w:lang w:val="es-HN" w:eastAsia="es-HN"/>
          </w:rPr>
          <w:tab/>
        </w:r>
        <w:r w:rsidRPr="00DA0818">
          <w:rPr>
            <w:rStyle w:val="Hipervnculo"/>
            <w:noProof/>
          </w:rPr>
          <w:t>Objetivo General</w:t>
        </w:r>
        <w:r>
          <w:rPr>
            <w:noProof/>
            <w:webHidden/>
          </w:rPr>
          <w:tab/>
        </w:r>
        <w:r>
          <w:rPr>
            <w:noProof/>
            <w:webHidden/>
          </w:rPr>
          <w:fldChar w:fldCharType="begin"/>
        </w:r>
        <w:r>
          <w:rPr>
            <w:noProof/>
            <w:webHidden/>
          </w:rPr>
          <w:instrText xml:space="preserve"> PAGEREF _Toc130983813 \h </w:instrText>
        </w:r>
        <w:r>
          <w:rPr>
            <w:noProof/>
            <w:webHidden/>
          </w:rPr>
        </w:r>
        <w:r>
          <w:rPr>
            <w:noProof/>
            <w:webHidden/>
          </w:rPr>
          <w:fldChar w:fldCharType="separate"/>
        </w:r>
        <w:r w:rsidR="0097223B">
          <w:rPr>
            <w:noProof/>
            <w:webHidden/>
          </w:rPr>
          <w:t>5</w:t>
        </w:r>
        <w:r>
          <w:rPr>
            <w:noProof/>
            <w:webHidden/>
          </w:rPr>
          <w:fldChar w:fldCharType="end"/>
        </w:r>
      </w:hyperlink>
    </w:p>
    <w:p w14:paraId="189A4816" w14:textId="201528B1" w:rsidR="007B489E" w:rsidRDefault="007B489E">
      <w:pPr>
        <w:pStyle w:val="TDC2"/>
        <w:rPr>
          <w:rFonts w:asciiTheme="minorHAnsi" w:hAnsiTheme="minorHAnsi"/>
          <w:b w:val="0"/>
          <w:bCs w:val="0"/>
          <w:noProof/>
          <w:szCs w:val="22"/>
          <w:lang w:val="es-HN" w:eastAsia="es-HN"/>
        </w:rPr>
      </w:pPr>
      <w:hyperlink w:anchor="_Toc130983814" w:history="1">
        <w:r w:rsidRPr="00DA0818">
          <w:rPr>
            <w:rStyle w:val="Hipervnculo"/>
            <w:rFonts w:cstheme="minorHAnsi"/>
            <w:noProof/>
          </w:rPr>
          <w:t>3.2.</w:t>
        </w:r>
        <w:r>
          <w:rPr>
            <w:rFonts w:asciiTheme="minorHAnsi" w:hAnsiTheme="minorHAnsi"/>
            <w:b w:val="0"/>
            <w:bCs w:val="0"/>
            <w:noProof/>
            <w:szCs w:val="22"/>
            <w:lang w:val="es-HN" w:eastAsia="es-HN"/>
          </w:rPr>
          <w:tab/>
        </w:r>
        <w:r w:rsidRPr="00DA0818">
          <w:rPr>
            <w:rStyle w:val="Hipervnculo"/>
            <w:noProof/>
          </w:rPr>
          <w:t>Objetivos</w:t>
        </w:r>
        <w:r w:rsidRPr="00DA0818">
          <w:rPr>
            <w:rStyle w:val="Hipervnculo"/>
            <w:rFonts w:cstheme="minorHAnsi"/>
            <w:noProof/>
          </w:rPr>
          <w:t xml:space="preserve"> específicos</w:t>
        </w:r>
        <w:r>
          <w:rPr>
            <w:noProof/>
            <w:webHidden/>
          </w:rPr>
          <w:tab/>
        </w:r>
        <w:r>
          <w:rPr>
            <w:noProof/>
            <w:webHidden/>
          </w:rPr>
          <w:fldChar w:fldCharType="begin"/>
        </w:r>
        <w:r>
          <w:rPr>
            <w:noProof/>
            <w:webHidden/>
          </w:rPr>
          <w:instrText xml:space="preserve"> PAGEREF _Toc130983814 \h </w:instrText>
        </w:r>
        <w:r>
          <w:rPr>
            <w:noProof/>
            <w:webHidden/>
          </w:rPr>
        </w:r>
        <w:r>
          <w:rPr>
            <w:noProof/>
            <w:webHidden/>
          </w:rPr>
          <w:fldChar w:fldCharType="separate"/>
        </w:r>
        <w:r w:rsidR="0097223B">
          <w:rPr>
            <w:noProof/>
            <w:webHidden/>
          </w:rPr>
          <w:t>5</w:t>
        </w:r>
        <w:r>
          <w:rPr>
            <w:noProof/>
            <w:webHidden/>
          </w:rPr>
          <w:fldChar w:fldCharType="end"/>
        </w:r>
      </w:hyperlink>
    </w:p>
    <w:p w14:paraId="71CC2930" w14:textId="74CAC105" w:rsidR="007B489E" w:rsidRDefault="007B489E">
      <w:pPr>
        <w:pStyle w:val="TDC1"/>
        <w:rPr>
          <w:rFonts w:asciiTheme="minorHAnsi" w:hAnsiTheme="minorHAnsi"/>
          <w:b w:val="0"/>
          <w:bCs w:val="0"/>
          <w:noProof/>
          <w:szCs w:val="22"/>
          <w:lang w:val="es-HN" w:eastAsia="es-HN"/>
        </w:rPr>
      </w:pPr>
      <w:hyperlink w:anchor="_Toc130983815" w:history="1">
        <w:r w:rsidRPr="00DA0818">
          <w:rPr>
            <w:rStyle w:val="Hipervnculo"/>
            <w:rFonts w:cstheme="minorHAnsi"/>
            <w:noProof/>
          </w:rPr>
          <w:t>IV.</w:t>
        </w:r>
        <w:r>
          <w:rPr>
            <w:rFonts w:asciiTheme="minorHAnsi" w:hAnsiTheme="minorHAnsi"/>
            <w:b w:val="0"/>
            <w:bCs w:val="0"/>
            <w:noProof/>
            <w:szCs w:val="22"/>
            <w:lang w:val="es-HN" w:eastAsia="es-HN"/>
          </w:rPr>
          <w:tab/>
        </w:r>
        <w:r w:rsidRPr="00DA0818">
          <w:rPr>
            <w:rStyle w:val="Hipervnculo"/>
            <w:rFonts w:cstheme="minorHAnsi"/>
            <w:noProof/>
          </w:rPr>
          <w:t>Descripción del negocio a emprender</w:t>
        </w:r>
        <w:r>
          <w:rPr>
            <w:noProof/>
            <w:webHidden/>
          </w:rPr>
          <w:tab/>
        </w:r>
        <w:r>
          <w:rPr>
            <w:noProof/>
            <w:webHidden/>
          </w:rPr>
          <w:fldChar w:fldCharType="begin"/>
        </w:r>
        <w:r>
          <w:rPr>
            <w:noProof/>
            <w:webHidden/>
          </w:rPr>
          <w:instrText xml:space="preserve"> PAGEREF _Toc130983815 \h </w:instrText>
        </w:r>
        <w:r>
          <w:rPr>
            <w:noProof/>
            <w:webHidden/>
          </w:rPr>
        </w:r>
        <w:r>
          <w:rPr>
            <w:noProof/>
            <w:webHidden/>
          </w:rPr>
          <w:fldChar w:fldCharType="separate"/>
        </w:r>
        <w:r w:rsidR="0097223B">
          <w:rPr>
            <w:noProof/>
            <w:webHidden/>
          </w:rPr>
          <w:t>5</w:t>
        </w:r>
        <w:r>
          <w:rPr>
            <w:noProof/>
            <w:webHidden/>
          </w:rPr>
          <w:fldChar w:fldCharType="end"/>
        </w:r>
      </w:hyperlink>
    </w:p>
    <w:p w14:paraId="4055154B" w14:textId="5918DE92" w:rsidR="007B489E" w:rsidRDefault="007B489E">
      <w:pPr>
        <w:pStyle w:val="TDC1"/>
        <w:rPr>
          <w:rFonts w:asciiTheme="minorHAnsi" w:hAnsiTheme="minorHAnsi"/>
          <w:b w:val="0"/>
          <w:bCs w:val="0"/>
          <w:noProof/>
          <w:szCs w:val="22"/>
          <w:lang w:val="es-HN" w:eastAsia="es-HN"/>
        </w:rPr>
      </w:pPr>
      <w:hyperlink w:anchor="_Toc130983816" w:history="1">
        <w:r w:rsidRPr="00DA0818">
          <w:rPr>
            <w:rStyle w:val="Hipervnculo"/>
            <w:rFonts w:cstheme="minorHAnsi"/>
            <w:caps/>
            <w:noProof/>
          </w:rPr>
          <w:t>V.</w:t>
        </w:r>
        <w:r>
          <w:rPr>
            <w:rFonts w:asciiTheme="minorHAnsi" w:hAnsiTheme="minorHAnsi"/>
            <w:b w:val="0"/>
            <w:bCs w:val="0"/>
            <w:noProof/>
            <w:szCs w:val="22"/>
            <w:lang w:val="es-HN" w:eastAsia="es-HN"/>
          </w:rPr>
          <w:tab/>
        </w:r>
        <w:r w:rsidRPr="00DA0818">
          <w:rPr>
            <w:rStyle w:val="Hipervnculo"/>
            <w:rFonts w:cstheme="minorHAnsi"/>
            <w:noProof/>
          </w:rPr>
          <w:t>Análisis técnico</w:t>
        </w:r>
        <w:r>
          <w:rPr>
            <w:noProof/>
            <w:webHidden/>
          </w:rPr>
          <w:tab/>
        </w:r>
        <w:r>
          <w:rPr>
            <w:noProof/>
            <w:webHidden/>
          </w:rPr>
          <w:fldChar w:fldCharType="begin"/>
        </w:r>
        <w:r>
          <w:rPr>
            <w:noProof/>
            <w:webHidden/>
          </w:rPr>
          <w:instrText xml:space="preserve"> PAGEREF _Toc130983816 \h </w:instrText>
        </w:r>
        <w:r>
          <w:rPr>
            <w:noProof/>
            <w:webHidden/>
          </w:rPr>
        </w:r>
        <w:r>
          <w:rPr>
            <w:noProof/>
            <w:webHidden/>
          </w:rPr>
          <w:fldChar w:fldCharType="separate"/>
        </w:r>
        <w:r w:rsidR="0097223B">
          <w:rPr>
            <w:noProof/>
            <w:webHidden/>
          </w:rPr>
          <w:t>6</w:t>
        </w:r>
        <w:r>
          <w:rPr>
            <w:noProof/>
            <w:webHidden/>
          </w:rPr>
          <w:fldChar w:fldCharType="end"/>
        </w:r>
      </w:hyperlink>
    </w:p>
    <w:p w14:paraId="1B1EA5A8" w14:textId="10980C21" w:rsidR="007B489E" w:rsidRDefault="007B489E">
      <w:pPr>
        <w:pStyle w:val="TDC1"/>
        <w:rPr>
          <w:rFonts w:asciiTheme="minorHAnsi" w:hAnsiTheme="minorHAnsi"/>
          <w:b w:val="0"/>
          <w:bCs w:val="0"/>
          <w:noProof/>
          <w:szCs w:val="22"/>
          <w:lang w:val="es-HN" w:eastAsia="es-HN"/>
        </w:rPr>
      </w:pPr>
      <w:hyperlink w:anchor="_Toc130983817" w:history="1">
        <w:r w:rsidRPr="00DA0818">
          <w:rPr>
            <w:rStyle w:val="Hipervnculo"/>
            <w:rFonts w:cstheme="minorHAnsi"/>
            <w:caps/>
            <w:noProof/>
          </w:rPr>
          <w:t>VI.</w:t>
        </w:r>
        <w:r>
          <w:rPr>
            <w:rFonts w:asciiTheme="minorHAnsi" w:hAnsiTheme="minorHAnsi"/>
            <w:b w:val="0"/>
            <w:bCs w:val="0"/>
            <w:noProof/>
            <w:szCs w:val="22"/>
            <w:lang w:val="es-HN" w:eastAsia="es-HN"/>
          </w:rPr>
          <w:tab/>
        </w:r>
        <w:r w:rsidRPr="00DA0818">
          <w:rPr>
            <w:rStyle w:val="Hipervnculo"/>
            <w:rFonts w:cstheme="minorHAnsi"/>
            <w:noProof/>
          </w:rPr>
          <w:t>Análisis de mercado</w:t>
        </w:r>
        <w:r>
          <w:rPr>
            <w:noProof/>
            <w:webHidden/>
          </w:rPr>
          <w:tab/>
        </w:r>
        <w:r>
          <w:rPr>
            <w:noProof/>
            <w:webHidden/>
          </w:rPr>
          <w:fldChar w:fldCharType="begin"/>
        </w:r>
        <w:r>
          <w:rPr>
            <w:noProof/>
            <w:webHidden/>
          </w:rPr>
          <w:instrText xml:space="preserve"> PAGEREF _Toc130983817 \h </w:instrText>
        </w:r>
        <w:r>
          <w:rPr>
            <w:noProof/>
            <w:webHidden/>
          </w:rPr>
        </w:r>
        <w:r>
          <w:rPr>
            <w:noProof/>
            <w:webHidden/>
          </w:rPr>
          <w:fldChar w:fldCharType="separate"/>
        </w:r>
        <w:r w:rsidR="0097223B">
          <w:rPr>
            <w:noProof/>
            <w:webHidden/>
          </w:rPr>
          <w:t>8</w:t>
        </w:r>
        <w:r>
          <w:rPr>
            <w:noProof/>
            <w:webHidden/>
          </w:rPr>
          <w:fldChar w:fldCharType="end"/>
        </w:r>
      </w:hyperlink>
    </w:p>
    <w:p w14:paraId="01C5D57B" w14:textId="4CAA53BC" w:rsidR="007B489E" w:rsidRDefault="007B489E">
      <w:pPr>
        <w:pStyle w:val="TDC1"/>
        <w:rPr>
          <w:rFonts w:asciiTheme="minorHAnsi" w:hAnsiTheme="minorHAnsi"/>
          <w:b w:val="0"/>
          <w:bCs w:val="0"/>
          <w:noProof/>
          <w:szCs w:val="22"/>
          <w:lang w:val="es-HN" w:eastAsia="es-HN"/>
        </w:rPr>
      </w:pPr>
      <w:hyperlink w:anchor="_Toc130983818" w:history="1">
        <w:r w:rsidRPr="00DA0818">
          <w:rPr>
            <w:rStyle w:val="Hipervnculo"/>
            <w:rFonts w:cstheme="minorHAnsi"/>
            <w:noProof/>
          </w:rPr>
          <w:t>VII.</w:t>
        </w:r>
        <w:r>
          <w:rPr>
            <w:rFonts w:asciiTheme="minorHAnsi" w:hAnsiTheme="minorHAnsi"/>
            <w:b w:val="0"/>
            <w:bCs w:val="0"/>
            <w:noProof/>
            <w:szCs w:val="22"/>
            <w:lang w:val="es-HN" w:eastAsia="es-HN"/>
          </w:rPr>
          <w:tab/>
        </w:r>
        <w:r w:rsidRPr="00DA0818">
          <w:rPr>
            <w:rStyle w:val="Hipervnculo"/>
            <w:rFonts w:cstheme="minorHAnsi"/>
            <w:noProof/>
          </w:rPr>
          <w:t>Análisis financiero</w:t>
        </w:r>
        <w:r>
          <w:rPr>
            <w:noProof/>
            <w:webHidden/>
          </w:rPr>
          <w:tab/>
        </w:r>
        <w:r>
          <w:rPr>
            <w:noProof/>
            <w:webHidden/>
          </w:rPr>
          <w:fldChar w:fldCharType="begin"/>
        </w:r>
        <w:r>
          <w:rPr>
            <w:noProof/>
            <w:webHidden/>
          </w:rPr>
          <w:instrText xml:space="preserve"> PAGEREF _Toc130983818 \h </w:instrText>
        </w:r>
        <w:r>
          <w:rPr>
            <w:noProof/>
            <w:webHidden/>
          </w:rPr>
        </w:r>
        <w:r>
          <w:rPr>
            <w:noProof/>
            <w:webHidden/>
          </w:rPr>
          <w:fldChar w:fldCharType="separate"/>
        </w:r>
        <w:r w:rsidR="0097223B">
          <w:rPr>
            <w:noProof/>
            <w:webHidden/>
          </w:rPr>
          <w:t>9</w:t>
        </w:r>
        <w:r>
          <w:rPr>
            <w:noProof/>
            <w:webHidden/>
          </w:rPr>
          <w:fldChar w:fldCharType="end"/>
        </w:r>
      </w:hyperlink>
    </w:p>
    <w:p w14:paraId="1D9B930C" w14:textId="71186444" w:rsidR="007B489E" w:rsidRDefault="007B489E">
      <w:pPr>
        <w:pStyle w:val="TDC1"/>
        <w:rPr>
          <w:rFonts w:asciiTheme="minorHAnsi" w:hAnsiTheme="minorHAnsi"/>
          <w:b w:val="0"/>
          <w:bCs w:val="0"/>
          <w:noProof/>
          <w:szCs w:val="22"/>
          <w:lang w:val="es-HN" w:eastAsia="es-HN"/>
        </w:rPr>
      </w:pPr>
      <w:hyperlink w:anchor="_Toc130983819" w:history="1">
        <w:r w:rsidRPr="00DA0818">
          <w:rPr>
            <w:rStyle w:val="Hipervnculo"/>
            <w:rFonts w:cstheme="minorHAnsi"/>
            <w:caps/>
            <w:noProof/>
          </w:rPr>
          <w:t>VIII.</w:t>
        </w:r>
        <w:r>
          <w:rPr>
            <w:rFonts w:asciiTheme="minorHAnsi" w:hAnsiTheme="minorHAnsi"/>
            <w:b w:val="0"/>
            <w:bCs w:val="0"/>
            <w:noProof/>
            <w:szCs w:val="22"/>
            <w:lang w:val="es-HN" w:eastAsia="es-HN"/>
          </w:rPr>
          <w:tab/>
        </w:r>
        <w:r w:rsidRPr="00DA0818">
          <w:rPr>
            <w:rStyle w:val="Hipervnculo"/>
            <w:rFonts w:cstheme="minorHAnsi"/>
            <w:noProof/>
          </w:rPr>
          <w:t>Análisis comparativos</w:t>
        </w:r>
        <w:r>
          <w:rPr>
            <w:noProof/>
            <w:webHidden/>
          </w:rPr>
          <w:tab/>
        </w:r>
        <w:r>
          <w:rPr>
            <w:noProof/>
            <w:webHidden/>
          </w:rPr>
          <w:fldChar w:fldCharType="begin"/>
        </w:r>
        <w:r>
          <w:rPr>
            <w:noProof/>
            <w:webHidden/>
          </w:rPr>
          <w:instrText xml:space="preserve"> PAGEREF _Toc130983819 \h </w:instrText>
        </w:r>
        <w:r>
          <w:rPr>
            <w:noProof/>
            <w:webHidden/>
          </w:rPr>
        </w:r>
        <w:r>
          <w:rPr>
            <w:noProof/>
            <w:webHidden/>
          </w:rPr>
          <w:fldChar w:fldCharType="separate"/>
        </w:r>
        <w:r w:rsidR="0097223B">
          <w:rPr>
            <w:noProof/>
            <w:webHidden/>
          </w:rPr>
          <w:t>11</w:t>
        </w:r>
        <w:r>
          <w:rPr>
            <w:noProof/>
            <w:webHidden/>
          </w:rPr>
          <w:fldChar w:fldCharType="end"/>
        </w:r>
      </w:hyperlink>
    </w:p>
    <w:p w14:paraId="7464F226" w14:textId="4E9F5F7A" w:rsidR="007B489E" w:rsidRDefault="007B489E">
      <w:pPr>
        <w:pStyle w:val="TDC1"/>
        <w:rPr>
          <w:rFonts w:asciiTheme="minorHAnsi" w:hAnsiTheme="minorHAnsi"/>
          <w:b w:val="0"/>
          <w:bCs w:val="0"/>
          <w:noProof/>
          <w:szCs w:val="22"/>
          <w:lang w:val="es-HN" w:eastAsia="es-HN"/>
        </w:rPr>
      </w:pPr>
      <w:hyperlink w:anchor="_Toc130983820" w:history="1">
        <w:r w:rsidRPr="00DA0818">
          <w:rPr>
            <w:rStyle w:val="Hipervnculo"/>
            <w:rFonts w:cstheme="minorHAnsi"/>
            <w:caps/>
            <w:noProof/>
          </w:rPr>
          <w:t>IX.</w:t>
        </w:r>
        <w:r>
          <w:rPr>
            <w:rFonts w:asciiTheme="minorHAnsi" w:hAnsiTheme="minorHAnsi"/>
            <w:b w:val="0"/>
            <w:bCs w:val="0"/>
            <w:noProof/>
            <w:szCs w:val="22"/>
            <w:lang w:val="es-HN" w:eastAsia="es-HN"/>
          </w:rPr>
          <w:tab/>
        </w:r>
        <w:r w:rsidRPr="00DA0818">
          <w:rPr>
            <w:rStyle w:val="Hipervnculo"/>
            <w:rFonts w:cstheme="minorHAnsi"/>
            <w:noProof/>
          </w:rPr>
          <w:t>Análisis de sostenibilidad</w:t>
        </w:r>
        <w:r>
          <w:rPr>
            <w:noProof/>
            <w:webHidden/>
          </w:rPr>
          <w:tab/>
        </w:r>
        <w:r>
          <w:rPr>
            <w:noProof/>
            <w:webHidden/>
          </w:rPr>
          <w:fldChar w:fldCharType="begin"/>
        </w:r>
        <w:r>
          <w:rPr>
            <w:noProof/>
            <w:webHidden/>
          </w:rPr>
          <w:instrText xml:space="preserve"> PAGEREF _Toc130983820 \h </w:instrText>
        </w:r>
        <w:r>
          <w:rPr>
            <w:noProof/>
            <w:webHidden/>
          </w:rPr>
        </w:r>
        <w:r>
          <w:rPr>
            <w:noProof/>
            <w:webHidden/>
          </w:rPr>
          <w:fldChar w:fldCharType="separate"/>
        </w:r>
        <w:r w:rsidR="0097223B">
          <w:rPr>
            <w:noProof/>
            <w:webHidden/>
          </w:rPr>
          <w:t>13</w:t>
        </w:r>
        <w:r>
          <w:rPr>
            <w:noProof/>
            <w:webHidden/>
          </w:rPr>
          <w:fldChar w:fldCharType="end"/>
        </w:r>
      </w:hyperlink>
    </w:p>
    <w:p w14:paraId="5FAA94E3" w14:textId="5B59748E" w:rsidR="007B489E" w:rsidRDefault="007B489E">
      <w:pPr>
        <w:pStyle w:val="TDC1"/>
        <w:rPr>
          <w:rFonts w:asciiTheme="minorHAnsi" w:hAnsiTheme="minorHAnsi"/>
          <w:b w:val="0"/>
          <w:bCs w:val="0"/>
          <w:noProof/>
          <w:szCs w:val="22"/>
          <w:lang w:val="es-HN" w:eastAsia="es-HN"/>
        </w:rPr>
      </w:pPr>
      <w:hyperlink w:anchor="_Toc130983821" w:history="1">
        <w:r w:rsidRPr="00DA0818">
          <w:rPr>
            <w:rStyle w:val="Hipervnculo"/>
            <w:rFonts w:cstheme="minorHAnsi"/>
            <w:caps/>
            <w:noProof/>
          </w:rPr>
          <w:t>X.</w:t>
        </w:r>
        <w:r>
          <w:rPr>
            <w:rFonts w:asciiTheme="minorHAnsi" w:hAnsiTheme="minorHAnsi"/>
            <w:b w:val="0"/>
            <w:bCs w:val="0"/>
            <w:noProof/>
            <w:szCs w:val="22"/>
            <w:lang w:val="es-HN" w:eastAsia="es-HN"/>
          </w:rPr>
          <w:tab/>
        </w:r>
        <w:r w:rsidRPr="00DA0818">
          <w:rPr>
            <w:rStyle w:val="Hipervnculo"/>
            <w:rFonts w:cstheme="minorHAnsi"/>
            <w:caps/>
            <w:noProof/>
          </w:rPr>
          <w:t>Anexos</w:t>
        </w:r>
        <w:r>
          <w:rPr>
            <w:noProof/>
            <w:webHidden/>
          </w:rPr>
          <w:tab/>
        </w:r>
        <w:r>
          <w:rPr>
            <w:noProof/>
            <w:webHidden/>
          </w:rPr>
          <w:fldChar w:fldCharType="begin"/>
        </w:r>
        <w:r>
          <w:rPr>
            <w:noProof/>
            <w:webHidden/>
          </w:rPr>
          <w:instrText xml:space="preserve"> PAGEREF _Toc130983821 \h </w:instrText>
        </w:r>
        <w:r>
          <w:rPr>
            <w:noProof/>
            <w:webHidden/>
          </w:rPr>
        </w:r>
        <w:r>
          <w:rPr>
            <w:noProof/>
            <w:webHidden/>
          </w:rPr>
          <w:fldChar w:fldCharType="separate"/>
        </w:r>
        <w:r w:rsidR="0097223B">
          <w:rPr>
            <w:noProof/>
            <w:webHidden/>
          </w:rPr>
          <w:t>15</w:t>
        </w:r>
        <w:r>
          <w:rPr>
            <w:noProof/>
            <w:webHidden/>
          </w:rPr>
          <w:fldChar w:fldCharType="end"/>
        </w:r>
      </w:hyperlink>
    </w:p>
    <w:p w14:paraId="2E1EB6B0" w14:textId="586B8B35" w:rsidR="007B489E" w:rsidRDefault="007B489E">
      <w:pPr>
        <w:pStyle w:val="TDC2"/>
        <w:rPr>
          <w:rFonts w:asciiTheme="minorHAnsi" w:hAnsiTheme="minorHAnsi"/>
          <w:b w:val="0"/>
          <w:bCs w:val="0"/>
          <w:noProof/>
          <w:szCs w:val="22"/>
          <w:lang w:val="es-HN" w:eastAsia="es-HN"/>
        </w:rPr>
      </w:pPr>
      <w:hyperlink w:anchor="_Toc130983822" w:history="1">
        <w:r w:rsidRPr="00DA0818">
          <w:rPr>
            <w:rStyle w:val="Hipervnculo"/>
            <w:noProof/>
          </w:rPr>
          <w:t>10.1.</w:t>
        </w:r>
        <w:r>
          <w:rPr>
            <w:rFonts w:asciiTheme="minorHAnsi" w:hAnsiTheme="minorHAnsi"/>
            <w:b w:val="0"/>
            <w:bCs w:val="0"/>
            <w:noProof/>
            <w:szCs w:val="22"/>
            <w:lang w:val="es-HN" w:eastAsia="es-HN"/>
          </w:rPr>
          <w:tab/>
        </w:r>
        <w:r w:rsidRPr="00DA0818">
          <w:rPr>
            <w:rStyle w:val="Hipervnculo"/>
            <w:noProof/>
          </w:rPr>
          <w:t>Contextualización</w:t>
        </w:r>
        <w:r>
          <w:rPr>
            <w:noProof/>
            <w:webHidden/>
          </w:rPr>
          <w:tab/>
        </w:r>
        <w:r>
          <w:rPr>
            <w:noProof/>
            <w:webHidden/>
          </w:rPr>
          <w:fldChar w:fldCharType="begin"/>
        </w:r>
        <w:r>
          <w:rPr>
            <w:noProof/>
            <w:webHidden/>
          </w:rPr>
          <w:instrText xml:space="preserve"> PAGEREF _Toc130983822 \h </w:instrText>
        </w:r>
        <w:r>
          <w:rPr>
            <w:noProof/>
            <w:webHidden/>
          </w:rPr>
        </w:r>
        <w:r>
          <w:rPr>
            <w:noProof/>
            <w:webHidden/>
          </w:rPr>
          <w:fldChar w:fldCharType="separate"/>
        </w:r>
        <w:r w:rsidR="0097223B">
          <w:rPr>
            <w:noProof/>
            <w:webHidden/>
          </w:rPr>
          <w:t>15</w:t>
        </w:r>
        <w:r>
          <w:rPr>
            <w:noProof/>
            <w:webHidden/>
          </w:rPr>
          <w:fldChar w:fldCharType="end"/>
        </w:r>
      </w:hyperlink>
    </w:p>
    <w:p w14:paraId="6B5338D4" w14:textId="0F9B6336" w:rsidR="007B489E" w:rsidRDefault="007B489E">
      <w:pPr>
        <w:pStyle w:val="TDC2"/>
        <w:rPr>
          <w:rFonts w:asciiTheme="minorHAnsi" w:hAnsiTheme="minorHAnsi"/>
          <w:b w:val="0"/>
          <w:bCs w:val="0"/>
          <w:noProof/>
          <w:szCs w:val="22"/>
          <w:lang w:val="es-HN" w:eastAsia="es-HN"/>
        </w:rPr>
      </w:pPr>
      <w:hyperlink w:anchor="_Toc130983823" w:history="1">
        <w:r w:rsidRPr="00DA0818">
          <w:rPr>
            <w:rStyle w:val="Hipervnculo"/>
            <w:rFonts w:cstheme="minorHAnsi"/>
            <w:noProof/>
          </w:rPr>
          <w:t>10.2.</w:t>
        </w:r>
        <w:r>
          <w:rPr>
            <w:rFonts w:asciiTheme="minorHAnsi" w:hAnsiTheme="minorHAnsi"/>
            <w:b w:val="0"/>
            <w:bCs w:val="0"/>
            <w:noProof/>
            <w:szCs w:val="22"/>
            <w:lang w:val="es-HN" w:eastAsia="es-HN"/>
          </w:rPr>
          <w:tab/>
        </w:r>
        <w:r w:rsidRPr="00DA0818">
          <w:rPr>
            <w:rStyle w:val="Hipervnculo"/>
            <w:rFonts w:cstheme="minorHAnsi"/>
            <w:noProof/>
          </w:rPr>
          <w:t>Documentos adjuntos al perfil de negocios</w:t>
        </w:r>
        <w:r>
          <w:rPr>
            <w:noProof/>
            <w:webHidden/>
          </w:rPr>
          <w:tab/>
        </w:r>
        <w:r>
          <w:rPr>
            <w:noProof/>
            <w:webHidden/>
          </w:rPr>
          <w:fldChar w:fldCharType="begin"/>
        </w:r>
        <w:r>
          <w:rPr>
            <w:noProof/>
            <w:webHidden/>
          </w:rPr>
          <w:instrText xml:space="preserve"> PAGEREF _Toc130983823 \h </w:instrText>
        </w:r>
        <w:r>
          <w:rPr>
            <w:noProof/>
            <w:webHidden/>
          </w:rPr>
        </w:r>
        <w:r>
          <w:rPr>
            <w:noProof/>
            <w:webHidden/>
          </w:rPr>
          <w:fldChar w:fldCharType="separate"/>
        </w:r>
        <w:r w:rsidR="0097223B">
          <w:rPr>
            <w:noProof/>
            <w:webHidden/>
          </w:rPr>
          <w:t>15</w:t>
        </w:r>
        <w:r>
          <w:rPr>
            <w:noProof/>
            <w:webHidden/>
          </w:rPr>
          <w:fldChar w:fldCharType="end"/>
        </w:r>
      </w:hyperlink>
    </w:p>
    <w:p w14:paraId="061368CD" w14:textId="72B81460" w:rsidR="008317CC" w:rsidRPr="00A0376E" w:rsidRDefault="00682C26" w:rsidP="008317CC">
      <w:pPr>
        <w:pStyle w:val="Ttulo1"/>
        <w:ind w:left="720"/>
        <w:rPr>
          <w:sz w:val="22"/>
          <w:szCs w:val="22"/>
        </w:rPr>
      </w:pPr>
      <w:r w:rsidRPr="00A0376E">
        <w:rPr>
          <w:rFonts w:eastAsiaTheme="minorEastAsia" w:cstheme="minorHAnsi"/>
          <w:bCs/>
          <w:color w:val="000000" w:themeColor="text1"/>
          <w:sz w:val="22"/>
          <w:szCs w:val="22"/>
        </w:rPr>
        <w:fldChar w:fldCharType="end"/>
      </w:r>
    </w:p>
    <w:p w14:paraId="1FB2225D" w14:textId="0FDCFA1E" w:rsidR="008317CC" w:rsidRPr="00A0376E" w:rsidRDefault="008317CC" w:rsidP="008317CC"/>
    <w:p w14:paraId="2B740A72" w14:textId="1DC17E13" w:rsidR="008317CC" w:rsidRPr="00A0376E" w:rsidRDefault="008317CC" w:rsidP="008317CC"/>
    <w:p w14:paraId="230E5D65" w14:textId="7921B1E5" w:rsidR="008317CC" w:rsidRPr="00A0376E" w:rsidRDefault="008317CC" w:rsidP="008317CC"/>
    <w:p w14:paraId="65264221" w14:textId="07C3E00E" w:rsidR="008317CC" w:rsidRPr="00A0376E" w:rsidRDefault="008317CC" w:rsidP="008317CC"/>
    <w:p w14:paraId="00773A6D" w14:textId="50279B76" w:rsidR="008317CC" w:rsidRPr="00A0376E" w:rsidRDefault="008317CC" w:rsidP="008317CC"/>
    <w:p w14:paraId="1A83EFB0" w14:textId="528EE30A" w:rsidR="008317CC" w:rsidRPr="00A0376E" w:rsidRDefault="008317CC" w:rsidP="008317CC"/>
    <w:p w14:paraId="4EA8E800" w14:textId="40D91B05" w:rsidR="008317CC" w:rsidRPr="00A0376E" w:rsidRDefault="008317CC" w:rsidP="008317CC"/>
    <w:p w14:paraId="63EE728B" w14:textId="4DAD35A2" w:rsidR="008317CC" w:rsidRPr="00A0376E" w:rsidRDefault="008317CC" w:rsidP="008317CC"/>
    <w:p w14:paraId="08EF5A5A" w14:textId="6169E1A5" w:rsidR="008317CC" w:rsidRPr="00A0376E" w:rsidRDefault="008317CC" w:rsidP="008317CC"/>
    <w:p w14:paraId="36026490" w14:textId="14D8B830" w:rsidR="008317CC" w:rsidRPr="00A0376E" w:rsidRDefault="008317CC" w:rsidP="008317CC"/>
    <w:p w14:paraId="591ED50A" w14:textId="31026B0E" w:rsidR="00FC2C09" w:rsidRPr="00A0376E" w:rsidRDefault="00FC2C09">
      <w:pPr>
        <w:spacing w:after="200" w:line="276" w:lineRule="auto"/>
      </w:pPr>
      <w:r w:rsidRPr="00A0376E">
        <w:br w:type="page"/>
      </w:r>
    </w:p>
    <w:p w14:paraId="120F826D" w14:textId="6770919B" w:rsidR="000402B1" w:rsidRPr="00A0376E" w:rsidRDefault="00BD7411">
      <w:pPr>
        <w:pStyle w:val="Ttulo1"/>
        <w:numPr>
          <w:ilvl w:val="0"/>
          <w:numId w:val="10"/>
        </w:numPr>
        <w:ind w:left="567" w:hanging="567"/>
        <w:rPr>
          <w:rFonts w:cstheme="minorHAnsi"/>
          <w:bCs/>
          <w:sz w:val="22"/>
          <w:szCs w:val="22"/>
        </w:rPr>
      </w:pPr>
      <w:bookmarkStart w:id="147" w:name="_Toc130983808"/>
      <w:r w:rsidRPr="00A0376E">
        <w:rPr>
          <w:rFonts w:cstheme="minorHAnsi"/>
          <w:bCs/>
          <w:sz w:val="22"/>
          <w:szCs w:val="22"/>
        </w:rPr>
        <w:lastRenderedPageBreak/>
        <w:t>Introducción</w:t>
      </w:r>
      <w:bookmarkEnd w:id="147"/>
    </w:p>
    <w:p w14:paraId="648ECD22" w14:textId="77777777" w:rsidR="00443D08" w:rsidRPr="00A0376E" w:rsidRDefault="00443D08" w:rsidP="00443D08"/>
    <w:p w14:paraId="30AB6B21" w14:textId="779082D7" w:rsidR="00225B9B" w:rsidRPr="00A0376E" w:rsidRDefault="00FB1F3D">
      <w:pPr>
        <w:pStyle w:val="Ttulo2"/>
        <w:numPr>
          <w:ilvl w:val="0"/>
          <w:numId w:val="15"/>
        </w:numPr>
        <w:ind w:left="567" w:hanging="567"/>
      </w:pPr>
      <w:bookmarkStart w:id="148" w:name="_Toc130983809"/>
      <w:bookmarkEnd w:id="143"/>
      <w:bookmarkEnd w:id="144"/>
      <w:bookmarkEnd w:id="145"/>
      <w:bookmarkEnd w:id="146"/>
      <w:r w:rsidRPr="00A0376E">
        <w:t>Nombre de la iniciativa del negocio</w:t>
      </w:r>
      <w:r w:rsidR="00B81D54" w:rsidRPr="00A0376E">
        <w:t>:</w:t>
      </w:r>
      <w:bookmarkEnd w:id="148"/>
    </w:p>
    <w:p w14:paraId="18F86590" w14:textId="1B2FD345" w:rsidR="00820A01" w:rsidRPr="00A0376E" w:rsidRDefault="00820A01" w:rsidP="00C332DE">
      <w:pPr>
        <w:jc w:val="both"/>
        <w:rPr>
          <w:rFonts w:eastAsia="Times New Roman" w:cstheme="minorHAnsi"/>
          <w:color w:val="000000"/>
          <w:szCs w:val="22"/>
          <w:lang w:val="es-HN" w:eastAsia="es-HN"/>
        </w:rPr>
      </w:pPr>
    </w:p>
    <w:p w14:paraId="14C8C1BB" w14:textId="2D38F87E" w:rsidR="00642D98" w:rsidRPr="00A0376E" w:rsidRDefault="00642D98" w:rsidP="00C332DE">
      <w:pPr>
        <w:jc w:val="both"/>
        <w:rPr>
          <w:rFonts w:eastAsia="Times New Roman" w:cstheme="minorHAnsi"/>
          <w:color w:val="000000"/>
          <w:szCs w:val="22"/>
          <w:lang w:val="es-HN" w:eastAsia="es-HN"/>
        </w:rPr>
      </w:pPr>
      <w:r w:rsidRPr="00A0376E">
        <w:rPr>
          <w:rFonts w:eastAsia="Times New Roman" w:cstheme="minorHAnsi"/>
          <w:color w:val="000000"/>
          <w:szCs w:val="22"/>
          <w:lang w:val="es-HN" w:eastAsia="es-HN"/>
        </w:rPr>
        <w:t xml:space="preserve">Elaboración y comercialización de </w:t>
      </w:r>
      <w:r w:rsidR="0057036E" w:rsidRPr="00A0376E">
        <w:rPr>
          <w:rFonts w:eastAsia="Times New Roman" w:cstheme="minorHAnsi"/>
          <w:color w:val="000000"/>
          <w:szCs w:val="22"/>
          <w:lang w:val="es-HN" w:eastAsia="es-HN"/>
        </w:rPr>
        <w:t>T</w:t>
      </w:r>
      <w:r w:rsidRPr="00A0376E">
        <w:rPr>
          <w:rFonts w:eastAsia="Times New Roman" w:cstheme="minorHAnsi"/>
          <w:color w:val="000000"/>
          <w:szCs w:val="22"/>
          <w:lang w:val="es-HN" w:eastAsia="es-HN"/>
        </w:rPr>
        <w:t xml:space="preserve">ajaditas de </w:t>
      </w:r>
      <w:r w:rsidR="0057036E" w:rsidRPr="00A0376E">
        <w:rPr>
          <w:rFonts w:eastAsia="Times New Roman" w:cstheme="minorHAnsi"/>
          <w:color w:val="000000"/>
          <w:szCs w:val="22"/>
          <w:lang w:val="es-HN" w:eastAsia="es-HN"/>
        </w:rPr>
        <w:t>P</w:t>
      </w:r>
      <w:r w:rsidRPr="00A0376E">
        <w:rPr>
          <w:rFonts w:eastAsia="Times New Roman" w:cstheme="minorHAnsi"/>
          <w:color w:val="000000"/>
          <w:szCs w:val="22"/>
          <w:lang w:val="es-HN" w:eastAsia="es-HN"/>
        </w:rPr>
        <w:t>látanos</w:t>
      </w:r>
    </w:p>
    <w:p w14:paraId="0B99EA66" w14:textId="77777777" w:rsidR="00642D98" w:rsidRPr="00A0376E" w:rsidRDefault="00642D98" w:rsidP="00C332DE">
      <w:pPr>
        <w:jc w:val="both"/>
        <w:rPr>
          <w:rFonts w:eastAsia="Times New Roman" w:cstheme="minorHAnsi"/>
          <w:color w:val="000000"/>
          <w:szCs w:val="22"/>
          <w:lang w:val="es-HN" w:eastAsia="es-HN"/>
        </w:rPr>
      </w:pPr>
    </w:p>
    <w:p w14:paraId="5D6B9950" w14:textId="05C3F6C8" w:rsidR="00EC1F49" w:rsidRPr="00A0376E" w:rsidRDefault="00EC1F49">
      <w:pPr>
        <w:pStyle w:val="Ttulo2"/>
        <w:numPr>
          <w:ilvl w:val="0"/>
          <w:numId w:val="15"/>
        </w:numPr>
        <w:ind w:left="567" w:hanging="567"/>
        <w:rPr>
          <w:rFonts w:cstheme="minorHAnsi"/>
          <w:color w:val="000000" w:themeColor="text1"/>
          <w:szCs w:val="22"/>
        </w:rPr>
      </w:pPr>
      <w:bookmarkStart w:id="149" w:name="_Toc130983810"/>
      <w:r w:rsidRPr="00A0376E">
        <w:rPr>
          <w:rFonts w:cstheme="minorHAnsi"/>
          <w:color w:val="000000" w:themeColor="text1"/>
          <w:szCs w:val="22"/>
        </w:rPr>
        <w:t>Resumen ejecutivo</w:t>
      </w:r>
      <w:bookmarkEnd w:id="149"/>
    </w:p>
    <w:p w14:paraId="49DF0BA1" w14:textId="0CCE0971" w:rsidR="00777DB3" w:rsidRPr="00A0376E" w:rsidRDefault="00777DB3" w:rsidP="00777DB3"/>
    <w:p w14:paraId="1E7CEE3E" w14:textId="4070E523" w:rsidR="00642D98" w:rsidRPr="00A0376E" w:rsidRDefault="00642D98" w:rsidP="00642D98">
      <w:pPr>
        <w:jc w:val="both"/>
        <w:rPr>
          <w:lang w:val="es-MX"/>
        </w:rPr>
      </w:pPr>
      <w:r w:rsidRPr="00A0376E">
        <w:rPr>
          <w:lang w:val="es-MX"/>
        </w:rPr>
        <w:t>Este p</w:t>
      </w:r>
      <w:r w:rsidR="00564648" w:rsidRPr="00A0376E">
        <w:rPr>
          <w:lang w:val="es-MX"/>
        </w:rPr>
        <w:t xml:space="preserve">erfil </w:t>
      </w:r>
      <w:r w:rsidRPr="00A0376E">
        <w:rPr>
          <w:lang w:val="es-MX"/>
        </w:rPr>
        <w:t xml:space="preserve">de ingreso se presenta con la intención de establecer una microempresa de producción de </w:t>
      </w:r>
      <w:r w:rsidR="0057036E" w:rsidRPr="00A0376E">
        <w:rPr>
          <w:lang w:val="es-MX"/>
        </w:rPr>
        <w:t>T</w:t>
      </w:r>
      <w:r w:rsidRPr="00A0376E">
        <w:rPr>
          <w:lang w:val="es-MX"/>
        </w:rPr>
        <w:t xml:space="preserve">ajaditas de </w:t>
      </w:r>
      <w:r w:rsidR="0057036E" w:rsidRPr="00A0376E">
        <w:rPr>
          <w:lang w:val="es-MX"/>
        </w:rPr>
        <w:t>P</w:t>
      </w:r>
      <w:r w:rsidRPr="00A0376E">
        <w:rPr>
          <w:lang w:val="es-MX"/>
        </w:rPr>
        <w:t xml:space="preserve">látanos y para lo </w:t>
      </w:r>
      <w:r w:rsidRPr="00A0376E">
        <w:rPr>
          <w:rFonts w:eastAsia="Times New Roman" w:cstheme="minorHAnsi"/>
          <w:color w:val="000000"/>
          <w:szCs w:val="22"/>
          <w:lang w:val="es-HN" w:eastAsia="es-HN"/>
        </w:rPr>
        <w:t>cual</w:t>
      </w:r>
      <w:r w:rsidRPr="00A0376E">
        <w:rPr>
          <w:lang w:val="es-MX"/>
        </w:rPr>
        <w:t xml:space="preserve"> se</w:t>
      </w:r>
      <w:r w:rsidR="0057036E" w:rsidRPr="00A0376E">
        <w:rPr>
          <w:lang w:val="es-MX"/>
        </w:rPr>
        <w:t xml:space="preserve"> tiene como punto de partida</w:t>
      </w:r>
      <w:r w:rsidRPr="00A0376E">
        <w:rPr>
          <w:lang w:val="es-MX"/>
        </w:rPr>
        <w:t xml:space="preserve"> los indicadores de la demanda de acuerdo al uso que se le da en el mercado pues es consumido como acompañante de comidas y como snack de aperitivos</w:t>
      </w:r>
      <w:r w:rsidR="00564648" w:rsidRPr="00A0376E">
        <w:rPr>
          <w:lang w:val="es-MX"/>
        </w:rPr>
        <w:t>, en todo el territorio nacional.</w:t>
      </w:r>
    </w:p>
    <w:p w14:paraId="1545F306" w14:textId="77777777" w:rsidR="00642D98" w:rsidRPr="00A0376E" w:rsidRDefault="00642D98" w:rsidP="00642D98">
      <w:pPr>
        <w:jc w:val="both"/>
        <w:rPr>
          <w:rFonts w:eastAsia="Times New Roman" w:cstheme="minorHAnsi"/>
          <w:color w:val="000000"/>
          <w:szCs w:val="22"/>
          <w:lang w:val="es-HN" w:eastAsia="es-HN"/>
        </w:rPr>
      </w:pPr>
    </w:p>
    <w:p w14:paraId="39CC8B61" w14:textId="044BEEA5" w:rsidR="00642D98" w:rsidRPr="00A0376E" w:rsidRDefault="00642D98" w:rsidP="00642D98">
      <w:pPr>
        <w:jc w:val="both"/>
        <w:rPr>
          <w:lang w:val="es-MX"/>
        </w:rPr>
      </w:pPr>
      <w:r w:rsidRPr="00A0376E">
        <w:rPr>
          <w:rFonts w:eastAsia="Times New Roman" w:cstheme="minorHAnsi"/>
          <w:color w:val="000000"/>
          <w:szCs w:val="22"/>
          <w:lang w:val="es-HN" w:eastAsia="es-HN"/>
        </w:rPr>
        <w:t>Actualmente</w:t>
      </w:r>
      <w:r w:rsidRPr="00A0376E">
        <w:rPr>
          <w:lang w:val="es-MX"/>
        </w:rPr>
        <w:t xml:space="preserve"> se ha comprobado que el consumo de tajaditas de plátanos está creciendo y es ofrecido en góndolas de supermercados, pulperías y establecimientos de paso como gasolineras y </w:t>
      </w:r>
      <w:proofErr w:type="spellStart"/>
      <w:r w:rsidR="0057036E" w:rsidRPr="00A0376E">
        <w:rPr>
          <w:lang w:val="es-MX"/>
        </w:rPr>
        <w:t>StarMart</w:t>
      </w:r>
      <w:proofErr w:type="spellEnd"/>
      <w:r w:rsidRPr="00A0376E">
        <w:rPr>
          <w:lang w:val="es-MX"/>
        </w:rPr>
        <w:t xml:space="preserve"> y las cantidades que demandaran semanal y mensualmente son altanamente significativas.</w:t>
      </w:r>
    </w:p>
    <w:p w14:paraId="00757A98" w14:textId="2E41DEA7" w:rsidR="00564648" w:rsidRPr="00A0376E" w:rsidRDefault="00564648" w:rsidP="00642D98">
      <w:pPr>
        <w:jc w:val="both"/>
        <w:rPr>
          <w:lang w:val="es-MX"/>
        </w:rPr>
      </w:pPr>
    </w:p>
    <w:p w14:paraId="120841A0" w14:textId="77777777" w:rsidR="00564648" w:rsidRPr="00A0376E" w:rsidRDefault="00564648" w:rsidP="00564648">
      <w:pPr>
        <w:jc w:val="both"/>
        <w:rPr>
          <w:b/>
        </w:rPr>
      </w:pPr>
      <w:r w:rsidRPr="00A0376E">
        <w:t>Con la inversión también se propone la compra de equipo especial consistente en tecnologías alternativas de producción de energía eléctrica para cubrir las actividades operativas del negocio.</w:t>
      </w:r>
    </w:p>
    <w:p w14:paraId="61CA5C95" w14:textId="77777777" w:rsidR="00564648" w:rsidRPr="00A0376E" w:rsidRDefault="00564648" w:rsidP="00564648">
      <w:pPr>
        <w:jc w:val="both"/>
      </w:pPr>
    </w:p>
    <w:p w14:paraId="2B4EA895" w14:textId="6801E645" w:rsidR="00564648" w:rsidRPr="00A0376E" w:rsidRDefault="00564648" w:rsidP="00564648">
      <w:pPr>
        <w:jc w:val="center"/>
        <w:rPr>
          <w:b/>
          <w:bCs/>
          <w:szCs w:val="22"/>
        </w:rPr>
      </w:pPr>
      <w:r w:rsidRPr="00A0376E">
        <w:rPr>
          <w:b/>
          <w:bCs/>
          <w:szCs w:val="22"/>
        </w:rPr>
        <w:t>Gráfico 1 Inversiones totales en el perfil de ingreso</w:t>
      </w:r>
    </w:p>
    <w:p w14:paraId="30078A41" w14:textId="461D3B79" w:rsidR="00564648" w:rsidRDefault="00564648" w:rsidP="00642D98">
      <w:pPr>
        <w:jc w:val="both"/>
        <w:rPr>
          <w:noProof/>
        </w:rPr>
      </w:pPr>
    </w:p>
    <w:p w14:paraId="6A7F6074" w14:textId="18B7C1AA" w:rsidR="000B5EC4" w:rsidRPr="000B5EC4" w:rsidRDefault="000B5EC4" w:rsidP="00642D98">
      <w:pPr>
        <w:jc w:val="both"/>
      </w:pPr>
      <w:r>
        <w:rPr>
          <w:noProof/>
          <w:lang w:val="es-HN" w:eastAsia="es-HN"/>
        </w:rPr>
        <w:drawing>
          <wp:inline distT="0" distB="0" distL="0" distR="0" wp14:anchorId="5C8D510D" wp14:editId="38749272">
            <wp:extent cx="5494460" cy="3181350"/>
            <wp:effectExtent l="0" t="0" r="11430" b="0"/>
            <wp:docPr id="2" name="Gráfico 2">
              <a:extLst xmlns:a="http://schemas.openxmlformats.org/drawingml/2006/main">
                <a:ext uri="{FF2B5EF4-FFF2-40B4-BE49-F238E27FC236}">
                  <a16:creationId xmlns:a16="http://schemas.microsoft.com/office/drawing/2014/main" id="{9E27640C-83EF-E7D5-0EA9-4BAE5D0216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6CFEF4A" w14:textId="521BE404" w:rsidR="00642D98" w:rsidRPr="00A0376E" w:rsidRDefault="00642D98" w:rsidP="00642D98">
      <w:pPr>
        <w:jc w:val="both"/>
        <w:rPr>
          <w:lang w:val="es-MX"/>
        </w:rPr>
      </w:pPr>
    </w:p>
    <w:p w14:paraId="770BCD52" w14:textId="1DB911A9" w:rsidR="00642D98" w:rsidRPr="00A0376E" w:rsidRDefault="00642D98" w:rsidP="00642D98">
      <w:pPr>
        <w:ind w:left="-284"/>
        <w:jc w:val="center"/>
        <w:rPr>
          <w:lang w:val="es-MX"/>
        </w:rPr>
      </w:pPr>
    </w:p>
    <w:p w14:paraId="4BF2D8DF" w14:textId="77777777" w:rsidR="00FE7EDA" w:rsidRPr="00A0376E" w:rsidRDefault="00FE7EDA" w:rsidP="00E737DD">
      <w:pPr>
        <w:jc w:val="both"/>
        <w:rPr>
          <w:lang w:val="es-MX"/>
        </w:rPr>
      </w:pPr>
    </w:p>
    <w:p w14:paraId="416F4852" w14:textId="77777777" w:rsidR="000B5EC4" w:rsidRPr="00187928" w:rsidRDefault="000B5EC4" w:rsidP="000B5EC4">
      <w:pPr>
        <w:jc w:val="both"/>
        <w:rPr>
          <w:rFonts w:cstheme="minorHAnsi"/>
          <w:szCs w:val="22"/>
        </w:rPr>
      </w:pPr>
      <w:bookmarkStart w:id="150" w:name="_Hlk125714384"/>
      <w:r w:rsidRPr="00187928">
        <w:rPr>
          <w:rFonts w:cstheme="minorHAnsi"/>
          <w:szCs w:val="22"/>
        </w:rPr>
        <w:t>Se hicieron análisis financieros evaluando el precio de la energía a 6, 11 y 18 L/kWh. Al aumentar el costo de la energía se encontró una disminución en la relación Beneficio Costo (B/C), pero la inversión siguió siendo rentable.</w:t>
      </w:r>
    </w:p>
    <w:p w14:paraId="653640FC" w14:textId="77777777" w:rsidR="000B5EC4" w:rsidRPr="00187928" w:rsidRDefault="000B5EC4" w:rsidP="000B5EC4">
      <w:pPr>
        <w:jc w:val="both"/>
        <w:rPr>
          <w:rFonts w:cstheme="minorHAnsi"/>
          <w:szCs w:val="22"/>
        </w:rPr>
      </w:pPr>
    </w:p>
    <w:p w14:paraId="6D680386" w14:textId="77777777" w:rsidR="000B5EC4" w:rsidRDefault="000B5EC4" w:rsidP="000B5EC4">
      <w:pPr>
        <w:jc w:val="both"/>
        <w:rPr>
          <w:rFonts w:cstheme="minorHAnsi"/>
          <w:szCs w:val="22"/>
        </w:rPr>
      </w:pPr>
      <w:r w:rsidRPr="00187928">
        <w:rPr>
          <w:rFonts w:cstheme="minorHAnsi"/>
          <w:szCs w:val="22"/>
        </w:rPr>
        <w:t>La variación de B/C del Flujo de caja por escenario analizado se puede ver en el siguiente grafico:</w:t>
      </w:r>
    </w:p>
    <w:bookmarkEnd w:id="150"/>
    <w:p w14:paraId="072ED0B0" w14:textId="737A63A1" w:rsidR="000B5EC4" w:rsidRPr="000B5EC4" w:rsidRDefault="000B5EC4" w:rsidP="000B5EC4">
      <w:pPr>
        <w:jc w:val="center"/>
      </w:pPr>
      <w:r>
        <w:rPr>
          <w:noProof/>
          <w:lang w:val="es-HN" w:eastAsia="es-HN"/>
        </w:rPr>
        <w:lastRenderedPageBreak/>
        <w:drawing>
          <wp:inline distT="0" distB="0" distL="0" distR="0" wp14:anchorId="10F599BC" wp14:editId="5A0042BA">
            <wp:extent cx="5447109" cy="3163491"/>
            <wp:effectExtent l="0" t="0" r="1270" b="18415"/>
            <wp:docPr id="5" name="Gráfico 5">
              <a:extLst xmlns:a="http://schemas.openxmlformats.org/drawingml/2006/main">
                <a:ext uri="{FF2B5EF4-FFF2-40B4-BE49-F238E27FC236}">
                  <a16:creationId xmlns:a16="http://schemas.microsoft.com/office/drawing/2014/main" id="{08BBCADA-558B-338A-4E88-4707C63A6A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W w:w="0" w:type="auto"/>
        <w:jc w:val="center"/>
        <w:tblCellMar>
          <w:left w:w="70" w:type="dxa"/>
          <w:right w:w="70" w:type="dxa"/>
        </w:tblCellMar>
        <w:tblLook w:val="04A0" w:firstRow="1" w:lastRow="0" w:firstColumn="1" w:lastColumn="0" w:noHBand="0" w:noVBand="1"/>
      </w:tblPr>
      <w:tblGrid>
        <w:gridCol w:w="2409"/>
        <w:gridCol w:w="2520"/>
        <w:gridCol w:w="2520"/>
      </w:tblGrid>
      <w:tr w:rsidR="000B5EC4" w:rsidRPr="000B5EC4" w14:paraId="0A4A952D" w14:textId="77777777" w:rsidTr="000B5EC4">
        <w:trPr>
          <w:trHeight w:val="345"/>
          <w:jc w:val="center"/>
        </w:trPr>
        <w:tc>
          <w:tcPr>
            <w:tcW w:w="0" w:type="auto"/>
            <w:tcBorders>
              <w:top w:val="single" w:sz="8" w:space="0" w:color="auto"/>
              <w:left w:val="single" w:sz="8" w:space="0" w:color="auto"/>
              <w:bottom w:val="single" w:sz="8" w:space="0" w:color="auto"/>
              <w:right w:val="single" w:sz="8" w:space="0" w:color="auto"/>
            </w:tcBorders>
            <w:shd w:val="clear" w:color="000000" w:fill="548DD4"/>
            <w:noWrap/>
            <w:vAlign w:val="center"/>
            <w:hideMark/>
          </w:tcPr>
          <w:p w14:paraId="3E5B2B51" w14:textId="77777777" w:rsidR="000B5EC4" w:rsidRPr="000B5EC4" w:rsidRDefault="000B5EC4" w:rsidP="000B5EC4">
            <w:pPr>
              <w:jc w:val="center"/>
              <w:rPr>
                <w:rFonts w:ascii="Calibri" w:eastAsia="Times New Roman" w:hAnsi="Calibri" w:cs="Calibri"/>
                <w:color w:val="000000"/>
                <w:szCs w:val="22"/>
                <w:lang w:val="es-HN" w:eastAsia="es-HN"/>
              </w:rPr>
            </w:pPr>
            <w:r w:rsidRPr="000B5EC4">
              <w:rPr>
                <w:rFonts w:ascii="Calibri" w:eastAsia="Times New Roman" w:hAnsi="Calibri" w:cs="Calibri"/>
                <w:color w:val="000000"/>
                <w:szCs w:val="22"/>
                <w:lang w:val="es-HN" w:eastAsia="es-HN"/>
              </w:rPr>
              <w:t>Escenario 1: L, 6,00/kWh.</w:t>
            </w:r>
          </w:p>
        </w:tc>
        <w:tc>
          <w:tcPr>
            <w:tcW w:w="0" w:type="auto"/>
            <w:tcBorders>
              <w:top w:val="single" w:sz="8" w:space="0" w:color="auto"/>
              <w:left w:val="nil"/>
              <w:bottom w:val="single" w:sz="8" w:space="0" w:color="auto"/>
              <w:right w:val="single" w:sz="8" w:space="0" w:color="auto"/>
            </w:tcBorders>
            <w:shd w:val="clear" w:color="000000" w:fill="548DD4"/>
            <w:noWrap/>
            <w:vAlign w:val="center"/>
            <w:hideMark/>
          </w:tcPr>
          <w:p w14:paraId="4A999D04" w14:textId="77777777" w:rsidR="000B5EC4" w:rsidRPr="000B5EC4" w:rsidRDefault="000B5EC4" w:rsidP="000B5EC4">
            <w:pPr>
              <w:jc w:val="center"/>
              <w:rPr>
                <w:rFonts w:ascii="Calibri" w:eastAsia="Times New Roman" w:hAnsi="Calibri" w:cs="Calibri"/>
                <w:color w:val="000000"/>
                <w:szCs w:val="22"/>
                <w:lang w:val="es-HN" w:eastAsia="es-HN"/>
              </w:rPr>
            </w:pPr>
            <w:r w:rsidRPr="000B5EC4">
              <w:rPr>
                <w:rFonts w:ascii="Calibri" w:eastAsia="Times New Roman" w:hAnsi="Calibri" w:cs="Calibri"/>
                <w:color w:val="000000"/>
                <w:szCs w:val="22"/>
                <w:lang w:val="es-HN" w:eastAsia="es-HN"/>
              </w:rPr>
              <w:t>Escenario 2: L, 11,00/kWh.</w:t>
            </w:r>
          </w:p>
        </w:tc>
        <w:tc>
          <w:tcPr>
            <w:tcW w:w="0" w:type="auto"/>
            <w:tcBorders>
              <w:top w:val="single" w:sz="8" w:space="0" w:color="auto"/>
              <w:left w:val="nil"/>
              <w:bottom w:val="single" w:sz="8" w:space="0" w:color="auto"/>
              <w:right w:val="single" w:sz="8" w:space="0" w:color="auto"/>
            </w:tcBorders>
            <w:shd w:val="clear" w:color="000000" w:fill="548DD4"/>
            <w:noWrap/>
            <w:vAlign w:val="center"/>
            <w:hideMark/>
          </w:tcPr>
          <w:p w14:paraId="02296D16" w14:textId="77777777" w:rsidR="000B5EC4" w:rsidRPr="000B5EC4" w:rsidRDefault="000B5EC4" w:rsidP="000B5EC4">
            <w:pPr>
              <w:jc w:val="center"/>
              <w:rPr>
                <w:rFonts w:ascii="Calibri" w:eastAsia="Times New Roman" w:hAnsi="Calibri" w:cs="Calibri"/>
                <w:color w:val="000000"/>
                <w:szCs w:val="22"/>
                <w:lang w:val="es-HN" w:eastAsia="es-HN"/>
              </w:rPr>
            </w:pPr>
            <w:r w:rsidRPr="000B5EC4">
              <w:rPr>
                <w:rFonts w:ascii="Calibri" w:eastAsia="Times New Roman" w:hAnsi="Calibri" w:cs="Calibri"/>
                <w:color w:val="000000"/>
                <w:szCs w:val="22"/>
                <w:lang w:val="es-HN" w:eastAsia="es-HN"/>
              </w:rPr>
              <w:t>Escenario 3: L, 18,00/kWh.</w:t>
            </w:r>
          </w:p>
        </w:tc>
      </w:tr>
      <w:tr w:rsidR="000B5EC4" w:rsidRPr="000B5EC4" w14:paraId="229527AE" w14:textId="77777777" w:rsidTr="000B5EC4">
        <w:trPr>
          <w:trHeight w:val="34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A498AF5" w14:textId="5BF1E5E0" w:rsidR="000B5EC4" w:rsidRPr="000B5EC4" w:rsidRDefault="000B5EC4" w:rsidP="000B5EC4">
            <w:pPr>
              <w:jc w:val="center"/>
              <w:rPr>
                <w:rFonts w:ascii="Calibri" w:eastAsia="Times New Roman" w:hAnsi="Calibri" w:cs="Calibri"/>
                <w:color w:val="000000"/>
                <w:szCs w:val="22"/>
                <w:lang w:val="es-HN" w:eastAsia="es-HN"/>
              </w:rPr>
            </w:pPr>
            <w:r w:rsidRPr="000B5EC4">
              <w:rPr>
                <w:rFonts w:ascii="Calibri" w:eastAsia="Times New Roman" w:hAnsi="Calibri" w:cs="Calibri"/>
                <w:color w:val="000000"/>
                <w:szCs w:val="22"/>
                <w:lang w:val="es-HN" w:eastAsia="es-HN"/>
              </w:rPr>
              <w:t>1.20</w:t>
            </w:r>
          </w:p>
        </w:tc>
        <w:tc>
          <w:tcPr>
            <w:tcW w:w="0" w:type="auto"/>
            <w:tcBorders>
              <w:top w:val="nil"/>
              <w:left w:val="nil"/>
              <w:bottom w:val="single" w:sz="8" w:space="0" w:color="auto"/>
              <w:right w:val="single" w:sz="8" w:space="0" w:color="auto"/>
            </w:tcBorders>
            <w:shd w:val="clear" w:color="auto" w:fill="auto"/>
            <w:noWrap/>
            <w:vAlign w:val="center"/>
            <w:hideMark/>
          </w:tcPr>
          <w:p w14:paraId="2264BEE6" w14:textId="00676071" w:rsidR="000B5EC4" w:rsidRPr="000B5EC4" w:rsidRDefault="000B5EC4" w:rsidP="000B5EC4">
            <w:pPr>
              <w:jc w:val="center"/>
              <w:rPr>
                <w:rFonts w:ascii="Calibri" w:eastAsia="Times New Roman" w:hAnsi="Calibri" w:cs="Calibri"/>
                <w:color w:val="000000"/>
                <w:szCs w:val="22"/>
                <w:lang w:val="es-HN" w:eastAsia="es-HN"/>
              </w:rPr>
            </w:pPr>
            <w:r w:rsidRPr="000B5EC4">
              <w:rPr>
                <w:rFonts w:ascii="Calibri" w:eastAsia="Times New Roman" w:hAnsi="Calibri" w:cs="Calibri"/>
                <w:color w:val="000000"/>
                <w:szCs w:val="22"/>
                <w:lang w:val="es-HN" w:eastAsia="es-HN"/>
              </w:rPr>
              <w:t>1.19</w:t>
            </w:r>
          </w:p>
        </w:tc>
        <w:tc>
          <w:tcPr>
            <w:tcW w:w="0" w:type="auto"/>
            <w:tcBorders>
              <w:top w:val="nil"/>
              <w:left w:val="nil"/>
              <w:bottom w:val="single" w:sz="8" w:space="0" w:color="auto"/>
              <w:right w:val="single" w:sz="8" w:space="0" w:color="auto"/>
            </w:tcBorders>
            <w:shd w:val="clear" w:color="auto" w:fill="auto"/>
            <w:noWrap/>
            <w:vAlign w:val="center"/>
            <w:hideMark/>
          </w:tcPr>
          <w:p w14:paraId="0DFC4950" w14:textId="1DC4A92D" w:rsidR="000B5EC4" w:rsidRPr="000B5EC4" w:rsidRDefault="000B5EC4" w:rsidP="000B5EC4">
            <w:pPr>
              <w:jc w:val="center"/>
              <w:rPr>
                <w:rFonts w:ascii="Calibri" w:eastAsia="Times New Roman" w:hAnsi="Calibri" w:cs="Calibri"/>
                <w:color w:val="000000"/>
                <w:szCs w:val="22"/>
                <w:lang w:val="es-HN" w:eastAsia="es-HN"/>
              </w:rPr>
            </w:pPr>
            <w:r w:rsidRPr="000B5EC4">
              <w:rPr>
                <w:rFonts w:ascii="Calibri" w:eastAsia="Times New Roman" w:hAnsi="Calibri" w:cs="Calibri"/>
                <w:color w:val="000000"/>
                <w:szCs w:val="22"/>
                <w:lang w:val="es-HN" w:eastAsia="es-HN"/>
              </w:rPr>
              <w:t>1.16</w:t>
            </w:r>
          </w:p>
        </w:tc>
      </w:tr>
    </w:tbl>
    <w:p w14:paraId="2874CB0D" w14:textId="77777777" w:rsidR="000B5EC4" w:rsidRDefault="000B5EC4" w:rsidP="00E737DD">
      <w:pPr>
        <w:jc w:val="both"/>
        <w:rPr>
          <w:lang w:val="es-MX"/>
        </w:rPr>
      </w:pPr>
    </w:p>
    <w:p w14:paraId="1AD0AEC3" w14:textId="0402359C" w:rsidR="00642D98" w:rsidRPr="00A0376E" w:rsidRDefault="00642D98" w:rsidP="00E737DD">
      <w:pPr>
        <w:jc w:val="both"/>
        <w:rPr>
          <w:lang w:val="es-MX"/>
        </w:rPr>
      </w:pPr>
      <w:r w:rsidRPr="00A0376E">
        <w:rPr>
          <w:lang w:val="es-MX"/>
        </w:rPr>
        <w:t>Se propone la utilización de estrategias para una avanzada en el mercado que implique la calidad, la inocuidad y la presentación</w:t>
      </w:r>
      <w:r w:rsidR="00164FD8" w:rsidRPr="00A0376E">
        <w:rPr>
          <w:lang w:val="es-MX"/>
        </w:rPr>
        <w:t xml:space="preserve"> </w:t>
      </w:r>
      <w:r w:rsidRPr="00A0376E">
        <w:rPr>
          <w:lang w:val="es-MX"/>
        </w:rPr>
        <w:t>que destaque</w:t>
      </w:r>
      <w:r w:rsidR="00164FD8" w:rsidRPr="00A0376E">
        <w:rPr>
          <w:lang w:val="es-MX"/>
        </w:rPr>
        <w:t>;</w:t>
      </w:r>
      <w:r w:rsidRPr="00A0376E">
        <w:rPr>
          <w:lang w:val="es-MX"/>
        </w:rPr>
        <w:t xml:space="preserve"> además el manejo de inventarios y la buena degustación de las tajadas.</w:t>
      </w:r>
    </w:p>
    <w:p w14:paraId="200D7493" w14:textId="77777777" w:rsidR="00642D98" w:rsidRPr="00A0376E" w:rsidRDefault="00642D98" w:rsidP="00642D98">
      <w:pPr>
        <w:ind w:left="-284"/>
        <w:jc w:val="both"/>
        <w:rPr>
          <w:lang w:val="es-MX"/>
        </w:rPr>
      </w:pPr>
    </w:p>
    <w:p w14:paraId="52CD3EF0" w14:textId="69D318F2" w:rsidR="00642D98" w:rsidRPr="00A0376E" w:rsidRDefault="00642D98" w:rsidP="00E737DD">
      <w:pPr>
        <w:jc w:val="both"/>
        <w:rPr>
          <w:lang w:val="es-MX"/>
        </w:rPr>
      </w:pPr>
      <w:r w:rsidRPr="00A0376E">
        <w:rPr>
          <w:lang w:val="es-MX"/>
        </w:rPr>
        <w:t>Para la inversión se propone</w:t>
      </w:r>
      <w:r w:rsidR="00164FD8" w:rsidRPr="00A0376E">
        <w:rPr>
          <w:lang w:val="es-MX"/>
        </w:rPr>
        <w:t xml:space="preserve">n </w:t>
      </w:r>
      <w:r w:rsidRPr="00A0376E">
        <w:rPr>
          <w:lang w:val="es-MX"/>
        </w:rPr>
        <w:t>equipos y maquinaria para el procesamiento, también se requiere de un pequeño local para procesamiento, mobiliario especial, herramienta</w:t>
      </w:r>
      <w:r w:rsidR="00164FD8" w:rsidRPr="00A0376E">
        <w:rPr>
          <w:lang w:val="es-MX"/>
        </w:rPr>
        <w:t>s</w:t>
      </w:r>
      <w:r w:rsidRPr="00A0376E">
        <w:rPr>
          <w:lang w:val="es-MX"/>
        </w:rPr>
        <w:t xml:space="preserve"> y capital de trabajo para comenzar actividades y operar el negocio en el primer mes de procesamiento y comercialización.</w:t>
      </w:r>
    </w:p>
    <w:p w14:paraId="0994D806" w14:textId="77777777" w:rsidR="0033086D" w:rsidRPr="00A0376E" w:rsidRDefault="0033086D" w:rsidP="0033086D">
      <w:pPr>
        <w:spacing w:line="276" w:lineRule="auto"/>
        <w:rPr>
          <w:rFonts w:eastAsia="Times New Roman"/>
        </w:rPr>
      </w:pPr>
    </w:p>
    <w:p w14:paraId="471F0601" w14:textId="28F4B3DC" w:rsidR="00B11680" w:rsidRPr="00A0376E" w:rsidRDefault="00EC1F49">
      <w:pPr>
        <w:pStyle w:val="Ttulo1"/>
        <w:numPr>
          <w:ilvl w:val="0"/>
          <w:numId w:val="10"/>
        </w:numPr>
        <w:ind w:left="567" w:hanging="567"/>
        <w:rPr>
          <w:rFonts w:cstheme="minorHAnsi"/>
          <w:color w:val="000000" w:themeColor="text1"/>
          <w:sz w:val="22"/>
          <w:szCs w:val="22"/>
        </w:rPr>
      </w:pPr>
      <w:bookmarkStart w:id="151" w:name="_Toc130983811"/>
      <w:r w:rsidRPr="00A0376E">
        <w:rPr>
          <w:rFonts w:cstheme="minorHAnsi"/>
          <w:bCs/>
          <w:color w:val="000000" w:themeColor="text1"/>
          <w:sz w:val="22"/>
          <w:szCs w:val="22"/>
        </w:rPr>
        <w:t>Descripción de la situación y problemática actual</w:t>
      </w:r>
      <w:r w:rsidRPr="00A0376E">
        <w:rPr>
          <w:rFonts w:cstheme="minorHAnsi"/>
          <w:color w:val="000000" w:themeColor="text1"/>
          <w:sz w:val="22"/>
          <w:szCs w:val="22"/>
        </w:rPr>
        <w:t xml:space="preserve"> </w:t>
      </w:r>
      <w:r w:rsidR="00705F16" w:rsidRPr="00A0376E">
        <w:rPr>
          <w:rFonts w:cstheme="minorHAnsi"/>
          <w:bCs/>
          <w:color w:val="000000" w:themeColor="text1"/>
          <w:sz w:val="22"/>
          <w:szCs w:val="22"/>
        </w:rPr>
        <w:t>del rubro</w:t>
      </w:r>
      <w:bookmarkEnd w:id="151"/>
    </w:p>
    <w:p w14:paraId="156D9524" w14:textId="06D239DD" w:rsidR="00D9257A" w:rsidRPr="00A0376E" w:rsidRDefault="00D9257A" w:rsidP="00D9257A">
      <w:pPr>
        <w:jc w:val="both"/>
        <w:rPr>
          <w:b/>
          <w:lang w:val="es-MX"/>
        </w:rPr>
      </w:pPr>
      <w:r w:rsidRPr="00A0376E">
        <w:rPr>
          <w:lang w:val="es-MX"/>
        </w:rPr>
        <w:t>Este p</w:t>
      </w:r>
      <w:r w:rsidR="00564648" w:rsidRPr="00A0376E">
        <w:rPr>
          <w:lang w:val="es-MX"/>
        </w:rPr>
        <w:t xml:space="preserve">erfil </w:t>
      </w:r>
      <w:r w:rsidRPr="00A0376E">
        <w:rPr>
          <w:lang w:val="es-MX"/>
        </w:rPr>
        <w:t>de ingresos ha sido elaborado para organizaciones emprendedoras</w:t>
      </w:r>
      <w:r w:rsidR="00564648" w:rsidRPr="00A0376E">
        <w:rPr>
          <w:lang w:val="es-MX"/>
        </w:rPr>
        <w:t xml:space="preserve"> para todo el territorio nacional</w:t>
      </w:r>
      <w:r w:rsidRPr="00A0376E">
        <w:rPr>
          <w:lang w:val="es-MX"/>
        </w:rPr>
        <w:t xml:space="preserve">, no necesariamente deban disponer de áreas de producción de plátano </w:t>
      </w:r>
      <w:r w:rsidR="003C65CA" w:rsidRPr="00A0376E">
        <w:rPr>
          <w:lang w:val="es-MX"/>
        </w:rPr>
        <w:t xml:space="preserve">ya que la </w:t>
      </w:r>
      <w:r w:rsidRPr="00A0376E">
        <w:rPr>
          <w:lang w:val="es-MX"/>
        </w:rPr>
        <w:t>materia prima</w:t>
      </w:r>
      <w:r w:rsidR="003C65CA" w:rsidRPr="00A0376E">
        <w:rPr>
          <w:lang w:val="es-MX"/>
        </w:rPr>
        <w:t xml:space="preserve"> se compra</w:t>
      </w:r>
      <w:r w:rsidRPr="00A0376E">
        <w:rPr>
          <w:lang w:val="es-MX"/>
        </w:rPr>
        <w:t xml:space="preserve"> en el mercado local y </w:t>
      </w:r>
      <w:r w:rsidR="003C65CA" w:rsidRPr="00A0376E">
        <w:rPr>
          <w:lang w:val="es-MX"/>
        </w:rPr>
        <w:t>a</w:t>
      </w:r>
      <w:r w:rsidRPr="00A0376E">
        <w:rPr>
          <w:lang w:val="es-MX"/>
        </w:rPr>
        <w:t>bastecerse además con productores de la comunidad</w:t>
      </w:r>
      <w:r w:rsidR="00EF4F3D" w:rsidRPr="00A0376E">
        <w:rPr>
          <w:lang w:val="es-MX"/>
        </w:rPr>
        <w:t>.</w:t>
      </w:r>
    </w:p>
    <w:p w14:paraId="2E847781" w14:textId="77777777" w:rsidR="00D9257A" w:rsidRPr="00A0376E" w:rsidRDefault="00D9257A" w:rsidP="00D9257A">
      <w:pPr>
        <w:jc w:val="both"/>
        <w:rPr>
          <w:lang w:val="es-MX"/>
        </w:rPr>
      </w:pPr>
    </w:p>
    <w:p w14:paraId="27FF47A4" w14:textId="0BF4A73C" w:rsidR="00D9257A" w:rsidRPr="00A0376E" w:rsidRDefault="00D9257A" w:rsidP="00D9257A">
      <w:pPr>
        <w:jc w:val="both"/>
        <w:rPr>
          <w:lang w:val="es-MX"/>
        </w:rPr>
      </w:pPr>
      <w:r w:rsidRPr="00A0376E">
        <w:rPr>
          <w:lang w:val="es-MX"/>
        </w:rPr>
        <w:t>Las organizaciones que se dedican a la producción no llegan a diferenciar el producto con valor agregado y aunque conocen los mercados donde se pudiera estar generando la demanda, pero no cuentan con equipo adecuado para el procesamiento, lo que sí está seguro es que un local para la instalación del negocio no es complejo pues cualquier espacio se podría habilitar para el propósito.</w:t>
      </w:r>
    </w:p>
    <w:p w14:paraId="4528A2CC" w14:textId="77777777" w:rsidR="00564648" w:rsidRPr="00A0376E" w:rsidRDefault="00564648" w:rsidP="00D9257A">
      <w:pPr>
        <w:jc w:val="both"/>
        <w:rPr>
          <w:lang w:val="es-MX"/>
        </w:rPr>
      </w:pPr>
    </w:p>
    <w:p w14:paraId="076C35F3" w14:textId="304E7A33" w:rsidR="00D9257A" w:rsidRPr="00A0376E" w:rsidRDefault="00D9257A" w:rsidP="00D9257A">
      <w:pPr>
        <w:jc w:val="both"/>
        <w:rPr>
          <w:lang w:val="es-MX"/>
        </w:rPr>
      </w:pPr>
      <w:r w:rsidRPr="00A0376E">
        <w:rPr>
          <w:lang w:val="es-MX"/>
        </w:rPr>
        <w:t xml:space="preserve">La demanda del producto es tal que se podría pensar en la expansión de mercados a nivel nacional, pero se debe proponer planes de capacitación </w:t>
      </w:r>
      <w:r w:rsidR="00EF4F3D" w:rsidRPr="00A0376E">
        <w:rPr>
          <w:lang w:val="es-MX"/>
        </w:rPr>
        <w:t>de</w:t>
      </w:r>
      <w:r w:rsidRPr="00A0376E">
        <w:rPr>
          <w:lang w:val="es-MX"/>
        </w:rPr>
        <w:t xml:space="preserve"> mercadeo pues ya para esta proyección se debe</w:t>
      </w:r>
      <w:r w:rsidR="00EF4F3D" w:rsidRPr="00A0376E">
        <w:rPr>
          <w:lang w:val="es-MX"/>
        </w:rPr>
        <w:t>n</w:t>
      </w:r>
      <w:r w:rsidRPr="00A0376E">
        <w:rPr>
          <w:lang w:val="es-MX"/>
        </w:rPr>
        <w:t xml:space="preserve"> manejar todas las variables a fin de tener armonizadas la demanda y la oferta. Esto podría motivar a productores de la zona para que puedan disponer del volumen necesario para la cobertura.</w:t>
      </w:r>
    </w:p>
    <w:p w14:paraId="099A616A" w14:textId="77777777" w:rsidR="00D9257A" w:rsidRPr="00A0376E" w:rsidRDefault="00D9257A" w:rsidP="00D9257A">
      <w:pPr>
        <w:jc w:val="both"/>
        <w:rPr>
          <w:lang w:val="es-MX"/>
        </w:rPr>
      </w:pPr>
    </w:p>
    <w:p w14:paraId="5D5E56CF" w14:textId="5C4B37DE" w:rsidR="00D9257A" w:rsidRPr="00A0376E" w:rsidRDefault="00D9257A" w:rsidP="00D9257A">
      <w:pPr>
        <w:jc w:val="both"/>
        <w:rPr>
          <w:lang w:val="es-MX"/>
        </w:rPr>
      </w:pPr>
      <w:r w:rsidRPr="00A0376E">
        <w:rPr>
          <w:lang w:val="es-MX"/>
        </w:rPr>
        <w:lastRenderedPageBreak/>
        <w:t xml:space="preserve">En el área rural no existen fuentes de empleo y más limitado aun es la posibilidad para que las mujeres puedan disponer de una fuente de ingresos, esto trae como consecuencia dependencia económica y violación de los derechos humanos por la </w:t>
      </w:r>
      <w:r w:rsidR="00EF4F3D" w:rsidRPr="00A0376E">
        <w:rPr>
          <w:lang w:val="es-MX"/>
        </w:rPr>
        <w:t>misma situación anteriormente mencionada</w:t>
      </w:r>
      <w:r w:rsidRPr="00A0376E">
        <w:rPr>
          <w:lang w:val="es-MX"/>
        </w:rPr>
        <w:t xml:space="preserve">. </w:t>
      </w:r>
    </w:p>
    <w:p w14:paraId="1775B8EA" w14:textId="77777777" w:rsidR="00D9257A" w:rsidRPr="00A0376E" w:rsidRDefault="00D9257A" w:rsidP="00D9257A">
      <w:pPr>
        <w:jc w:val="both"/>
        <w:rPr>
          <w:lang w:val="es-MX"/>
        </w:rPr>
      </w:pPr>
    </w:p>
    <w:p w14:paraId="0735317F" w14:textId="1266EA9E" w:rsidR="00D9257A" w:rsidRPr="00A0376E" w:rsidRDefault="00D9257A" w:rsidP="00D9257A">
      <w:pPr>
        <w:jc w:val="both"/>
        <w:rPr>
          <w:lang w:val="es-MX"/>
        </w:rPr>
      </w:pPr>
      <w:r w:rsidRPr="00A0376E">
        <w:rPr>
          <w:lang w:val="es-MX"/>
        </w:rPr>
        <w:t xml:space="preserve">La capacitación y el acceso a la fuente de financiamiento para el apoyo en el montaje del modelo de negocio es necesario para las mujeres </w:t>
      </w:r>
      <w:r w:rsidR="004336E1" w:rsidRPr="00A0376E">
        <w:rPr>
          <w:lang w:val="es-MX"/>
        </w:rPr>
        <w:t>ya que</w:t>
      </w:r>
      <w:r w:rsidRPr="00A0376E">
        <w:rPr>
          <w:lang w:val="es-MX"/>
        </w:rPr>
        <w:t xml:space="preserve"> actualmente la economía está contraída y está limitando la posibilidad al desarrollo de las poblaciones, estos emprendimientos son alternativas microempresariales que pueden motivar al cambio y cubrir sus necesidades básicas.</w:t>
      </w:r>
    </w:p>
    <w:p w14:paraId="2E995C81" w14:textId="77777777" w:rsidR="00D9257A" w:rsidRPr="00A0376E" w:rsidRDefault="00D9257A" w:rsidP="00D9257A">
      <w:pPr>
        <w:jc w:val="both"/>
        <w:rPr>
          <w:lang w:val="es-MX"/>
        </w:rPr>
      </w:pPr>
    </w:p>
    <w:p w14:paraId="1EB89700" w14:textId="4B5073EC" w:rsidR="00D9257A" w:rsidRPr="00A0376E" w:rsidRDefault="00D9257A" w:rsidP="00D9257A">
      <w:pPr>
        <w:jc w:val="both"/>
        <w:rPr>
          <w:lang w:val="es-MX"/>
        </w:rPr>
      </w:pPr>
      <w:r w:rsidRPr="00A0376E">
        <w:rPr>
          <w:lang w:val="es-MX"/>
        </w:rPr>
        <w:t>Los equipos y maquinarias especiales utilizadas para el montaje de este tipo de negocio no cuentan</w:t>
      </w:r>
      <w:r w:rsidR="00A45D9B" w:rsidRPr="00A0376E">
        <w:rPr>
          <w:lang w:val="es-MX"/>
        </w:rPr>
        <w:t xml:space="preserve"> con</w:t>
      </w:r>
      <w:r w:rsidRPr="00A0376E">
        <w:rPr>
          <w:lang w:val="es-MX"/>
        </w:rPr>
        <w:t xml:space="preserve"> capital suficiente o casi nulo para ello. Por otra parte, se estima que los costos de producción más significativos, además de la materia prima es la energía que se utiliza para el freído. </w:t>
      </w:r>
    </w:p>
    <w:p w14:paraId="71B5B5B1" w14:textId="63084D0C" w:rsidR="00A45D9B" w:rsidRPr="00A0376E" w:rsidRDefault="00A45D9B" w:rsidP="00D9257A">
      <w:pPr>
        <w:jc w:val="both"/>
        <w:rPr>
          <w:lang w:val="es-MX"/>
        </w:rPr>
      </w:pPr>
    </w:p>
    <w:p w14:paraId="1ED53FB3" w14:textId="27E4E42F" w:rsidR="000402B1" w:rsidRPr="00A0376E" w:rsidRDefault="000402B1" w:rsidP="00E737DD">
      <w:pPr>
        <w:pStyle w:val="Ttulo1"/>
        <w:numPr>
          <w:ilvl w:val="0"/>
          <w:numId w:val="10"/>
        </w:numPr>
        <w:spacing w:before="0" w:after="0"/>
        <w:ind w:left="567" w:hanging="567"/>
        <w:rPr>
          <w:rFonts w:cstheme="minorHAnsi"/>
          <w:b w:val="0"/>
          <w:bCs/>
          <w:color w:val="000000" w:themeColor="text1"/>
          <w:sz w:val="22"/>
          <w:szCs w:val="22"/>
        </w:rPr>
      </w:pPr>
      <w:bookmarkStart w:id="152" w:name="_Toc130983812"/>
      <w:r w:rsidRPr="00A0376E">
        <w:rPr>
          <w:rFonts w:cstheme="minorHAnsi"/>
          <w:bCs/>
          <w:color w:val="000000" w:themeColor="text1"/>
          <w:sz w:val="22"/>
          <w:szCs w:val="22"/>
        </w:rPr>
        <w:t>Objetivo general</w:t>
      </w:r>
      <w:r w:rsidR="000F4C1E" w:rsidRPr="00A0376E">
        <w:rPr>
          <w:rFonts w:cstheme="minorHAnsi"/>
          <w:bCs/>
          <w:color w:val="000000" w:themeColor="text1"/>
          <w:sz w:val="22"/>
          <w:szCs w:val="22"/>
        </w:rPr>
        <w:t xml:space="preserve"> y específicos</w:t>
      </w:r>
      <w:bookmarkEnd w:id="152"/>
    </w:p>
    <w:p w14:paraId="59ADD95E" w14:textId="77777777" w:rsidR="0022758C" w:rsidRPr="00A0376E" w:rsidRDefault="0022758C" w:rsidP="0022758C">
      <w:pPr>
        <w:spacing w:line="276" w:lineRule="auto"/>
        <w:jc w:val="both"/>
        <w:rPr>
          <w:rFonts w:cstheme="minorHAnsi"/>
          <w:b/>
          <w:bCs/>
          <w:color w:val="000000" w:themeColor="text1"/>
          <w:szCs w:val="22"/>
        </w:rPr>
      </w:pPr>
    </w:p>
    <w:p w14:paraId="2B692CF4" w14:textId="77777777" w:rsidR="004D3D47" w:rsidRPr="00A0376E" w:rsidRDefault="004D3D47">
      <w:pPr>
        <w:pStyle w:val="Ttulo2"/>
        <w:numPr>
          <w:ilvl w:val="0"/>
          <w:numId w:val="21"/>
        </w:numPr>
        <w:ind w:left="567" w:hanging="567"/>
      </w:pPr>
      <w:bookmarkStart w:id="153" w:name="_Toc130983813"/>
      <w:r w:rsidRPr="00A0376E">
        <w:t>Objetivo General</w:t>
      </w:r>
      <w:bookmarkEnd w:id="153"/>
    </w:p>
    <w:p w14:paraId="5C3843E5" w14:textId="162C70CA" w:rsidR="004D3D47" w:rsidRPr="00A0376E" w:rsidRDefault="004D3D47" w:rsidP="004D3D47">
      <w:pPr>
        <w:pStyle w:val="A"/>
        <w:tabs>
          <w:tab w:val="left" w:pos="0"/>
          <w:tab w:val="left" w:pos="1985"/>
        </w:tabs>
        <w:ind w:left="1440" w:hanging="720"/>
        <w:jc w:val="both"/>
        <w:rPr>
          <w:rFonts w:ascii="Arial Narrow" w:eastAsia="Arial Unicode MS" w:hAnsi="Arial Narrow" w:cstheme="minorHAnsi"/>
          <w:sz w:val="22"/>
          <w:szCs w:val="22"/>
          <w:lang w:val="es-ES_tradnl"/>
        </w:rPr>
      </w:pPr>
    </w:p>
    <w:p w14:paraId="5E3BC563" w14:textId="72BB69F0" w:rsidR="00D9257A" w:rsidRPr="00A0376E" w:rsidRDefault="00D9257A" w:rsidP="00D9257A">
      <w:pPr>
        <w:jc w:val="both"/>
        <w:rPr>
          <w:lang w:val="es-MX"/>
        </w:rPr>
      </w:pPr>
      <w:r w:rsidRPr="00A0376E">
        <w:rPr>
          <w:lang w:val="es-MX"/>
        </w:rPr>
        <w:t>Mejorar el bienestar de una organización de mujeres desde la instalación de una pequeña fábrica de procesamiento que facilite la elaboración y comercialización de tajaditas de plátanos para el mercado local y regional</w:t>
      </w:r>
      <w:r w:rsidR="00A45D9B" w:rsidRPr="00A0376E">
        <w:rPr>
          <w:lang w:val="es-MX"/>
        </w:rPr>
        <w:t>.</w:t>
      </w:r>
      <w:r w:rsidRPr="00A0376E">
        <w:rPr>
          <w:lang w:val="es-MX"/>
        </w:rPr>
        <w:t xml:space="preserve"> </w:t>
      </w:r>
    </w:p>
    <w:p w14:paraId="41EFACE8" w14:textId="22C90A9D" w:rsidR="00777DB3" w:rsidRPr="00A0376E" w:rsidRDefault="00777DB3" w:rsidP="004D3D47">
      <w:pPr>
        <w:pStyle w:val="A"/>
        <w:tabs>
          <w:tab w:val="left" w:pos="0"/>
          <w:tab w:val="left" w:pos="1985"/>
        </w:tabs>
        <w:ind w:left="1440" w:hanging="720"/>
        <w:jc w:val="both"/>
        <w:rPr>
          <w:rFonts w:ascii="Arial Narrow" w:eastAsia="Arial Unicode MS" w:hAnsi="Arial Narrow" w:cstheme="minorHAnsi"/>
          <w:sz w:val="22"/>
          <w:szCs w:val="22"/>
          <w:lang w:val="es-ES_tradnl"/>
        </w:rPr>
      </w:pPr>
    </w:p>
    <w:p w14:paraId="759193B6" w14:textId="0E7F3A9C" w:rsidR="004D3D47" w:rsidRPr="00A0376E" w:rsidRDefault="004D3D47">
      <w:pPr>
        <w:pStyle w:val="Ttulo2"/>
        <w:numPr>
          <w:ilvl w:val="0"/>
          <w:numId w:val="21"/>
        </w:numPr>
        <w:ind w:left="567" w:hanging="567"/>
        <w:rPr>
          <w:rFonts w:cstheme="minorHAnsi"/>
          <w:szCs w:val="22"/>
        </w:rPr>
      </w:pPr>
      <w:bookmarkStart w:id="154" w:name="_Toc130983814"/>
      <w:r w:rsidRPr="00A0376E">
        <w:t>Objetivos</w:t>
      </w:r>
      <w:r w:rsidRPr="00A0376E">
        <w:rPr>
          <w:rFonts w:cstheme="minorHAnsi"/>
          <w:szCs w:val="22"/>
        </w:rPr>
        <w:t xml:space="preserve"> específicos</w:t>
      </w:r>
      <w:bookmarkEnd w:id="154"/>
      <w:r w:rsidRPr="00A0376E">
        <w:rPr>
          <w:rFonts w:cstheme="minorHAnsi"/>
          <w:szCs w:val="22"/>
        </w:rPr>
        <w:t xml:space="preserve"> </w:t>
      </w:r>
    </w:p>
    <w:p w14:paraId="41F82D91" w14:textId="68F8E4AC" w:rsidR="00777DB3" w:rsidRPr="00A0376E" w:rsidRDefault="00777DB3" w:rsidP="00D9257A">
      <w:pPr>
        <w:ind w:left="426" w:hanging="426"/>
      </w:pPr>
    </w:p>
    <w:p w14:paraId="24D47784" w14:textId="77777777" w:rsidR="00D9257A" w:rsidRPr="00A0376E" w:rsidRDefault="00D9257A" w:rsidP="00D9257A">
      <w:pPr>
        <w:pStyle w:val="Prrafodelista"/>
        <w:numPr>
          <w:ilvl w:val="0"/>
          <w:numId w:val="26"/>
        </w:numPr>
        <w:spacing w:after="200" w:line="276" w:lineRule="auto"/>
        <w:ind w:left="426" w:hanging="426"/>
        <w:jc w:val="both"/>
        <w:rPr>
          <w:lang w:val="es-MX"/>
        </w:rPr>
      </w:pPr>
      <w:r w:rsidRPr="00A0376E">
        <w:rPr>
          <w:lang w:val="es-MX"/>
        </w:rPr>
        <w:t>Instalar una pequeña planta de procesamiento capaz de albergar los materiales, maquinaria y equipos de procesamiento de tajaditas de plátano.</w:t>
      </w:r>
    </w:p>
    <w:p w14:paraId="05F9C651" w14:textId="77777777" w:rsidR="00D9257A" w:rsidRPr="00A0376E" w:rsidRDefault="00D9257A" w:rsidP="00D9257A">
      <w:pPr>
        <w:pStyle w:val="Prrafodelista"/>
        <w:numPr>
          <w:ilvl w:val="0"/>
          <w:numId w:val="26"/>
        </w:numPr>
        <w:spacing w:after="200" w:line="276" w:lineRule="auto"/>
        <w:ind w:left="426" w:hanging="426"/>
        <w:jc w:val="both"/>
        <w:rPr>
          <w:lang w:val="es-MX"/>
        </w:rPr>
      </w:pPr>
      <w:r w:rsidRPr="00A0376E">
        <w:rPr>
          <w:lang w:val="es-MX"/>
        </w:rPr>
        <w:t>Participar en el mercado local y regional con la venta de tajaditas vendidas en presentación de ristra.</w:t>
      </w:r>
    </w:p>
    <w:p w14:paraId="5F43F251" w14:textId="50B28095" w:rsidR="00BE091F" w:rsidRPr="00A0376E" w:rsidRDefault="00BE091F">
      <w:pPr>
        <w:pStyle w:val="Ttulo1"/>
        <w:numPr>
          <w:ilvl w:val="0"/>
          <w:numId w:val="10"/>
        </w:numPr>
        <w:ind w:left="567" w:hanging="567"/>
        <w:rPr>
          <w:rFonts w:cstheme="minorHAnsi"/>
          <w:bCs/>
          <w:sz w:val="22"/>
          <w:szCs w:val="22"/>
        </w:rPr>
      </w:pPr>
      <w:bookmarkStart w:id="155" w:name="_Toc130983815"/>
      <w:r w:rsidRPr="00A0376E">
        <w:rPr>
          <w:rFonts w:cstheme="minorHAnsi"/>
          <w:bCs/>
          <w:sz w:val="22"/>
          <w:szCs w:val="22"/>
        </w:rPr>
        <w:t>Descripción del negocio a emprender</w:t>
      </w:r>
      <w:bookmarkEnd w:id="155"/>
      <w:r w:rsidRPr="00A0376E">
        <w:rPr>
          <w:rFonts w:cstheme="minorHAnsi"/>
          <w:bCs/>
          <w:sz w:val="22"/>
          <w:szCs w:val="22"/>
        </w:rPr>
        <w:t xml:space="preserve"> </w:t>
      </w:r>
    </w:p>
    <w:p w14:paraId="1A4BB322" w14:textId="2893DA3A" w:rsidR="00500ADA" w:rsidRPr="00A0376E" w:rsidRDefault="00500ADA" w:rsidP="00500ADA"/>
    <w:p w14:paraId="46CF78BB" w14:textId="06A303EF" w:rsidR="00D9257A" w:rsidRPr="00A0376E" w:rsidRDefault="00D9257A" w:rsidP="00D9257A">
      <w:pPr>
        <w:jc w:val="both"/>
        <w:rPr>
          <w:rFonts w:eastAsia="Times New Roman" w:cs="Calibri"/>
          <w:b/>
          <w:bCs/>
          <w:lang w:eastAsia="es-HN"/>
        </w:rPr>
      </w:pPr>
      <w:r w:rsidRPr="00A0376E">
        <w:rPr>
          <w:lang w:val="es-MX"/>
        </w:rPr>
        <w:t xml:space="preserve">El negocio para la venta de tajaditas de plátanos necesita la inversión de L. </w:t>
      </w:r>
      <w:r w:rsidRPr="00A0376E">
        <w:rPr>
          <w:rFonts w:eastAsia="Times New Roman" w:cs="Calibri"/>
          <w:lang w:eastAsia="es-HN"/>
        </w:rPr>
        <w:t>373,850.0</w:t>
      </w:r>
      <w:r w:rsidRPr="00A0376E">
        <w:rPr>
          <w:lang w:val="es-MX"/>
        </w:rPr>
        <w:t>0 para la compra de materiales para ser usada en la construcción del centro de procesamiento, también en el fortalecimiento de la capacidad de pro</w:t>
      </w:r>
      <w:r w:rsidR="00A45D9B" w:rsidRPr="00A0376E">
        <w:rPr>
          <w:lang w:val="es-MX"/>
        </w:rPr>
        <w:t>ducción</w:t>
      </w:r>
      <w:r w:rsidRPr="00A0376E">
        <w:rPr>
          <w:lang w:val="es-MX"/>
        </w:rPr>
        <w:t xml:space="preserve"> con la compra de maquinaria y equipo</w:t>
      </w:r>
      <w:r w:rsidR="00A45D9B" w:rsidRPr="00A0376E">
        <w:rPr>
          <w:lang w:val="es-MX"/>
        </w:rPr>
        <w:t xml:space="preserve"> que </w:t>
      </w:r>
      <w:r w:rsidRPr="00A0376E">
        <w:rPr>
          <w:lang w:val="es-MX"/>
        </w:rPr>
        <w:t xml:space="preserve">consistente en estufas industriales de 2 hurones, caja de almacenamiento profesional 27 gal / 102 </w:t>
      </w:r>
      <w:proofErr w:type="spellStart"/>
      <w:r w:rsidRPr="00A0376E">
        <w:rPr>
          <w:lang w:val="es-MX"/>
        </w:rPr>
        <w:t>L</w:t>
      </w:r>
      <w:r w:rsidR="00A45D9B" w:rsidRPr="00A0376E">
        <w:rPr>
          <w:lang w:val="es-MX"/>
        </w:rPr>
        <w:t>ts</w:t>
      </w:r>
      <w:proofErr w:type="spellEnd"/>
      <w:r w:rsidRPr="00A0376E">
        <w:rPr>
          <w:lang w:val="es-MX"/>
        </w:rPr>
        <w:t xml:space="preserve"> color negro y con tapaderas amarillas para ser utilizada en el transporte y carga de tajaditas.</w:t>
      </w:r>
    </w:p>
    <w:p w14:paraId="3356576B" w14:textId="77777777" w:rsidR="00D9257A" w:rsidRPr="00A0376E" w:rsidRDefault="00D9257A" w:rsidP="00D9257A">
      <w:pPr>
        <w:jc w:val="both"/>
        <w:rPr>
          <w:lang w:val="es-MX"/>
        </w:rPr>
      </w:pPr>
    </w:p>
    <w:p w14:paraId="20577EF8" w14:textId="14300EFA" w:rsidR="00D9257A" w:rsidRPr="00A0376E" w:rsidRDefault="00D9257A" w:rsidP="00D9257A">
      <w:pPr>
        <w:jc w:val="both"/>
        <w:rPr>
          <w:lang w:val="es-MX"/>
        </w:rPr>
      </w:pPr>
      <w:r w:rsidRPr="00A0376E">
        <w:rPr>
          <w:lang w:val="es-MX"/>
        </w:rPr>
        <w:t xml:space="preserve">Otro de los equipos que serán comprados con el financiamiento serán palanganas, canastas o lavamanos de plásticos gigantes para colocar, lavar y pelar plátanos, también 2 </w:t>
      </w:r>
      <w:r w:rsidR="00564648" w:rsidRPr="00A0376E">
        <w:rPr>
          <w:lang w:val="es-MX"/>
        </w:rPr>
        <w:t>Eco fogones</w:t>
      </w:r>
      <w:r w:rsidRPr="00A0376E">
        <w:rPr>
          <w:lang w:val="es-MX"/>
        </w:rPr>
        <w:t xml:space="preserve"> para ser construidos y entregados completamente terminados. En la fritura de las tajaditas de plátanos no se utilizarán chimbos de gas como energía para la estufa, sino que se construirá.</w:t>
      </w:r>
    </w:p>
    <w:p w14:paraId="338268F0" w14:textId="77777777" w:rsidR="00D9257A" w:rsidRPr="00A0376E" w:rsidRDefault="00D9257A" w:rsidP="00D9257A">
      <w:pPr>
        <w:jc w:val="both"/>
        <w:rPr>
          <w:rFonts w:eastAsia="Times New Roman"/>
          <w:lang w:eastAsia="es-HN"/>
        </w:rPr>
      </w:pPr>
    </w:p>
    <w:p w14:paraId="57AEAC2F" w14:textId="3A463E11" w:rsidR="00D9257A" w:rsidRPr="00A0376E" w:rsidRDefault="00D9257A" w:rsidP="00D9257A">
      <w:pPr>
        <w:jc w:val="both"/>
        <w:rPr>
          <w:lang w:val="es-MX"/>
        </w:rPr>
      </w:pPr>
      <w:r w:rsidRPr="00A0376E">
        <w:rPr>
          <w:rFonts w:eastAsia="Times New Roman"/>
          <w:lang w:eastAsia="es-HN"/>
        </w:rPr>
        <w:t xml:space="preserve">En el financiamiento </w:t>
      </w:r>
      <w:r w:rsidR="00564648" w:rsidRPr="00A0376E">
        <w:rPr>
          <w:rFonts w:eastAsia="Times New Roman"/>
          <w:lang w:eastAsia="es-HN"/>
        </w:rPr>
        <w:t xml:space="preserve">por </w:t>
      </w:r>
      <w:r w:rsidR="00735B38" w:rsidRPr="00A0376E">
        <w:rPr>
          <w:rFonts w:eastAsia="Times New Roman"/>
          <w:lang w:eastAsia="es-HN"/>
        </w:rPr>
        <w:t>gestionar</w:t>
      </w:r>
      <w:r w:rsidRPr="00A0376E">
        <w:rPr>
          <w:rFonts w:eastAsia="Times New Roman"/>
          <w:lang w:eastAsia="es-HN"/>
        </w:rPr>
        <w:t xml:space="preserve"> también se cuantifica mobiliario y que incluye estantes de madera para colocar tajaditas, escritorios y sillas semi ejecutivas para la administración, y en herramientas que servirán para el procesamiento se describen los rayadores de acero inoxidable para tajadas de plátanos y un Juego de navajas o cuchillas de acero inoxidable.</w:t>
      </w:r>
    </w:p>
    <w:p w14:paraId="360E7498" w14:textId="77777777" w:rsidR="00D9257A" w:rsidRPr="00A0376E" w:rsidRDefault="00D9257A" w:rsidP="00D9257A">
      <w:pPr>
        <w:jc w:val="both"/>
        <w:rPr>
          <w:rFonts w:eastAsia="Times New Roman"/>
          <w:lang w:eastAsia="es-HN"/>
        </w:rPr>
      </w:pPr>
    </w:p>
    <w:p w14:paraId="63107AD6" w14:textId="082CB447" w:rsidR="00D9257A" w:rsidRPr="00A0376E" w:rsidRDefault="00D9257A" w:rsidP="00D9257A">
      <w:pPr>
        <w:jc w:val="both"/>
        <w:rPr>
          <w:rFonts w:eastAsia="Times New Roman"/>
          <w:lang w:eastAsia="es-HN"/>
        </w:rPr>
      </w:pPr>
      <w:r w:rsidRPr="00A0376E">
        <w:rPr>
          <w:rFonts w:eastAsia="Times New Roman"/>
          <w:lang w:eastAsia="es-HN"/>
        </w:rPr>
        <w:t xml:space="preserve">Por último, se incluye un capital que se utilizara para la compra de materias primas, insumos, suministros y gastos de comercialización </w:t>
      </w:r>
      <w:r w:rsidR="00A45D9B" w:rsidRPr="00A0376E">
        <w:rPr>
          <w:rFonts w:eastAsia="Times New Roman"/>
          <w:lang w:eastAsia="es-HN"/>
        </w:rPr>
        <w:t>así como</w:t>
      </w:r>
      <w:r w:rsidRPr="00A0376E">
        <w:rPr>
          <w:rFonts w:eastAsia="Times New Roman"/>
          <w:lang w:eastAsia="es-HN"/>
        </w:rPr>
        <w:t xml:space="preserve"> gastos de mano de obra y otros para cubrir las primeras ventas del primer mes</w:t>
      </w:r>
      <w:r w:rsidR="00E60B96" w:rsidRPr="00A0376E">
        <w:rPr>
          <w:rFonts w:eastAsia="Times New Roman"/>
          <w:lang w:eastAsia="es-HN"/>
        </w:rPr>
        <w:t>;</w:t>
      </w:r>
      <w:r w:rsidRPr="00A0376E">
        <w:rPr>
          <w:rFonts w:eastAsia="Times New Roman"/>
          <w:lang w:eastAsia="es-HN"/>
        </w:rPr>
        <w:t xml:space="preserve"> un capital que sirva para poner en ejecución las operaciones productiv</w:t>
      </w:r>
      <w:r w:rsidR="00E60B96" w:rsidRPr="00A0376E">
        <w:rPr>
          <w:rFonts w:eastAsia="Times New Roman"/>
          <w:lang w:eastAsia="es-HN"/>
        </w:rPr>
        <w:t>a</w:t>
      </w:r>
      <w:r w:rsidRPr="00A0376E">
        <w:rPr>
          <w:rFonts w:eastAsia="Times New Roman"/>
          <w:lang w:eastAsia="es-HN"/>
        </w:rPr>
        <w:t>s y de comercialización de las tajaditas.</w:t>
      </w:r>
    </w:p>
    <w:p w14:paraId="4B27A681" w14:textId="1F734787" w:rsidR="00D9257A" w:rsidRPr="00A0376E" w:rsidRDefault="00D9257A" w:rsidP="00500ADA"/>
    <w:p w14:paraId="5B37079E" w14:textId="595C37B2" w:rsidR="00024C4E" w:rsidRPr="00A0376E" w:rsidRDefault="00CA0BC5">
      <w:pPr>
        <w:pStyle w:val="Ttulo1"/>
        <w:numPr>
          <w:ilvl w:val="0"/>
          <w:numId w:val="10"/>
        </w:numPr>
        <w:ind w:left="567" w:hanging="567"/>
        <w:rPr>
          <w:rFonts w:cstheme="minorHAnsi"/>
          <w:b w:val="0"/>
          <w:bCs/>
          <w:caps/>
          <w:sz w:val="22"/>
          <w:szCs w:val="22"/>
        </w:rPr>
      </w:pPr>
      <w:bookmarkStart w:id="156" w:name="_Toc300330005"/>
      <w:bookmarkStart w:id="157" w:name="_Toc300554298"/>
      <w:bookmarkStart w:id="158" w:name="_Toc63264839"/>
      <w:bookmarkStart w:id="159" w:name="_Toc130983816"/>
      <w:r w:rsidRPr="00A0376E">
        <w:rPr>
          <w:rFonts w:cstheme="minorHAnsi"/>
          <w:bCs/>
          <w:sz w:val="22"/>
          <w:szCs w:val="22"/>
        </w:rPr>
        <w:lastRenderedPageBreak/>
        <w:t>A</w:t>
      </w:r>
      <w:r w:rsidR="0043084A" w:rsidRPr="00A0376E">
        <w:rPr>
          <w:rFonts w:cstheme="minorHAnsi"/>
          <w:bCs/>
          <w:sz w:val="22"/>
          <w:szCs w:val="22"/>
        </w:rPr>
        <w:t>nálisis técnico</w:t>
      </w:r>
      <w:bookmarkEnd w:id="159"/>
      <w:r w:rsidR="0043084A" w:rsidRPr="00A0376E">
        <w:rPr>
          <w:rFonts w:cstheme="minorHAnsi"/>
          <w:bCs/>
          <w:sz w:val="22"/>
          <w:szCs w:val="22"/>
        </w:rPr>
        <w:t xml:space="preserve"> </w:t>
      </w:r>
    </w:p>
    <w:p w14:paraId="390B13E6" w14:textId="25E1896D" w:rsidR="00AF47C9" w:rsidRDefault="00AF47C9" w:rsidP="00296AD3">
      <w:pPr>
        <w:jc w:val="both"/>
        <w:rPr>
          <w:rFonts w:eastAsia="Arial Unicode MS" w:cstheme="minorHAnsi"/>
          <w:lang w:val="es-ES_tradnl"/>
        </w:rPr>
      </w:pPr>
    </w:p>
    <w:p w14:paraId="5ECEED4E" w14:textId="77777777" w:rsidR="001C32EF" w:rsidRPr="00187928" w:rsidRDefault="001C32EF" w:rsidP="001C32EF">
      <w:pPr>
        <w:jc w:val="both"/>
        <w:rPr>
          <w:lang w:val="es-HN" w:eastAsia="es-MX"/>
        </w:rPr>
      </w:pPr>
      <w:bookmarkStart w:id="160" w:name="_Toc331997778"/>
      <w:bookmarkStart w:id="161" w:name="_Toc120979196"/>
      <w:bookmarkStart w:id="162" w:name="_Toc121391155"/>
      <w:r w:rsidRPr="00187928">
        <w:rPr>
          <w:b/>
          <w:bCs/>
          <w:lang w:val="es-HN" w:eastAsia="es-MX"/>
        </w:rPr>
        <w:t xml:space="preserve">Descripción del </w:t>
      </w:r>
      <w:bookmarkEnd w:id="160"/>
      <w:bookmarkEnd w:id="161"/>
      <w:r w:rsidRPr="00187928">
        <w:rPr>
          <w:b/>
          <w:bCs/>
          <w:lang w:val="es-HN" w:eastAsia="es-MX"/>
        </w:rPr>
        <w:t>proceso</w:t>
      </w:r>
      <w:bookmarkEnd w:id="162"/>
    </w:p>
    <w:p w14:paraId="5861E899" w14:textId="3F2512CB" w:rsidR="001C32EF" w:rsidRDefault="001C32EF" w:rsidP="00296AD3">
      <w:pPr>
        <w:jc w:val="both"/>
        <w:rPr>
          <w:rFonts w:eastAsia="Arial Unicode MS" w:cstheme="minorHAnsi"/>
          <w:lang w:val="es-ES_tradnl"/>
        </w:rPr>
      </w:pPr>
    </w:p>
    <w:p w14:paraId="000B7460" w14:textId="1D3EEAAE" w:rsidR="001C32EF" w:rsidRPr="001C32EF" w:rsidRDefault="001C32EF" w:rsidP="001C32EF">
      <w:pPr>
        <w:jc w:val="both"/>
        <w:rPr>
          <w:rFonts w:eastAsia="Arial Unicode MS" w:cstheme="minorHAnsi"/>
          <w:lang w:val="es-ES_tradnl"/>
        </w:rPr>
      </w:pPr>
      <w:r w:rsidRPr="001C32EF">
        <w:rPr>
          <w:rFonts w:eastAsia="Arial Unicode MS" w:cstheme="minorHAnsi"/>
          <w:lang w:val="es-ES_tradnl"/>
        </w:rPr>
        <w:t>Se consideró desde el abastecimiento de la materia prima hasta</w:t>
      </w:r>
      <w:r>
        <w:rPr>
          <w:rFonts w:eastAsia="Arial Unicode MS" w:cstheme="minorHAnsi"/>
          <w:lang w:val="es-ES_tradnl"/>
        </w:rPr>
        <w:t xml:space="preserve"> </w:t>
      </w:r>
      <w:r w:rsidRPr="001C32EF">
        <w:rPr>
          <w:rFonts w:eastAsia="Arial Unicode MS" w:cstheme="minorHAnsi"/>
          <w:lang w:val="es-ES_tradnl"/>
        </w:rPr>
        <w:t>el proceso de empaquetado y almacenado del producto.</w:t>
      </w:r>
    </w:p>
    <w:p w14:paraId="527C3089" w14:textId="1CF31402" w:rsidR="001C32EF" w:rsidRPr="00F961B5" w:rsidRDefault="001C32EF" w:rsidP="00F961B5">
      <w:pPr>
        <w:pStyle w:val="Prrafodelista"/>
        <w:numPr>
          <w:ilvl w:val="0"/>
          <w:numId w:val="37"/>
        </w:numPr>
        <w:spacing w:before="120"/>
        <w:ind w:left="284" w:hanging="284"/>
        <w:jc w:val="both"/>
        <w:rPr>
          <w:rFonts w:eastAsia="Arial Unicode MS" w:cstheme="minorHAnsi"/>
          <w:lang w:val="es-ES_tradnl"/>
        </w:rPr>
      </w:pPr>
      <w:r w:rsidRPr="00F961B5">
        <w:rPr>
          <w:rFonts w:eastAsia="Arial Unicode MS" w:cstheme="minorHAnsi"/>
          <w:lang w:val="es-ES_tradnl"/>
        </w:rPr>
        <w:t>Recepción del plátano</w:t>
      </w:r>
    </w:p>
    <w:p w14:paraId="225CCD43" w14:textId="4A91988D" w:rsidR="001C32EF" w:rsidRPr="001C32EF" w:rsidRDefault="001C32EF" w:rsidP="001C32EF">
      <w:pPr>
        <w:jc w:val="both"/>
        <w:rPr>
          <w:rFonts w:eastAsia="Arial Unicode MS" w:cstheme="minorHAnsi"/>
          <w:lang w:val="es-ES_tradnl"/>
        </w:rPr>
      </w:pPr>
      <w:r w:rsidRPr="001C32EF">
        <w:rPr>
          <w:rFonts w:eastAsia="Arial Unicode MS" w:cstheme="minorHAnsi"/>
          <w:lang w:val="es-ES_tradnl"/>
        </w:rPr>
        <w:t>Consiste en recibir y contar la cantidad de plátano que es traída y seleccionar los plátanos</w:t>
      </w:r>
      <w:r>
        <w:rPr>
          <w:rFonts w:eastAsia="Arial Unicode MS" w:cstheme="minorHAnsi"/>
          <w:lang w:val="es-ES_tradnl"/>
        </w:rPr>
        <w:t xml:space="preserve"> </w:t>
      </w:r>
      <w:r w:rsidRPr="001C32EF">
        <w:rPr>
          <w:rFonts w:eastAsia="Arial Unicode MS" w:cstheme="minorHAnsi"/>
          <w:lang w:val="es-ES_tradnl"/>
        </w:rPr>
        <w:t>que se encuentran cerca de maduración para procesarlos antes de que estos se maduren.</w:t>
      </w:r>
      <w:r>
        <w:rPr>
          <w:rFonts w:eastAsia="Arial Unicode MS" w:cstheme="minorHAnsi"/>
          <w:lang w:val="es-ES_tradnl"/>
        </w:rPr>
        <w:t xml:space="preserve"> </w:t>
      </w:r>
      <w:r w:rsidRPr="001C32EF">
        <w:rPr>
          <w:rFonts w:eastAsia="Arial Unicode MS" w:cstheme="minorHAnsi"/>
          <w:lang w:val="es-ES_tradnl"/>
        </w:rPr>
        <w:t>El proceso de selección (calidad) se realiza al momento de la compra.</w:t>
      </w:r>
    </w:p>
    <w:p w14:paraId="5D3B4670" w14:textId="73A53246" w:rsidR="001C32EF" w:rsidRPr="001C32EF" w:rsidRDefault="001C32EF" w:rsidP="00F961B5">
      <w:pPr>
        <w:pStyle w:val="Prrafodelista"/>
        <w:numPr>
          <w:ilvl w:val="0"/>
          <w:numId w:val="37"/>
        </w:numPr>
        <w:spacing w:before="120"/>
        <w:ind w:left="284" w:hanging="284"/>
        <w:jc w:val="both"/>
        <w:rPr>
          <w:rFonts w:eastAsia="Arial Unicode MS" w:cstheme="minorHAnsi"/>
          <w:lang w:val="es-ES_tradnl"/>
        </w:rPr>
      </w:pPr>
      <w:r w:rsidRPr="001C32EF">
        <w:rPr>
          <w:rFonts w:eastAsia="Arial Unicode MS" w:cstheme="minorHAnsi"/>
          <w:lang w:val="es-ES_tradnl"/>
        </w:rPr>
        <w:t>Preparación del material y equipo.</w:t>
      </w:r>
    </w:p>
    <w:p w14:paraId="0C132237" w14:textId="71A51054" w:rsidR="001C32EF" w:rsidRPr="001C32EF" w:rsidRDefault="001C32EF" w:rsidP="001C32EF">
      <w:pPr>
        <w:jc w:val="both"/>
        <w:rPr>
          <w:rFonts w:eastAsia="Arial Unicode MS" w:cstheme="minorHAnsi"/>
          <w:lang w:val="es-ES_tradnl"/>
        </w:rPr>
      </w:pPr>
      <w:r w:rsidRPr="001C32EF">
        <w:rPr>
          <w:rFonts w:eastAsia="Arial Unicode MS" w:cstheme="minorHAnsi"/>
          <w:lang w:val="es-ES_tradnl"/>
        </w:rPr>
        <w:t>Consiste en tener listo el material y equipo necesario en perfectas condiciones para iniciar</w:t>
      </w:r>
      <w:r>
        <w:rPr>
          <w:rFonts w:eastAsia="Arial Unicode MS" w:cstheme="minorHAnsi"/>
          <w:lang w:val="es-ES_tradnl"/>
        </w:rPr>
        <w:t xml:space="preserve"> </w:t>
      </w:r>
      <w:r w:rsidRPr="001C32EF">
        <w:rPr>
          <w:rFonts w:eastAsia="Arial Unicode MS" w:cstheme="minorHAnsi"/>
          <w:lang w:val="es-ES_tradnl"/>
        </w:rPr>
        <w:t>las labores diarias de producción.</w:t>
      </w:r>
    </w:p>
    <w:p w14:paraId="551457E5" w14:textId="4CE4B6E3" w:rsidR="001C32EF" w:rsidRPr="001C32EF" w:rsidRDefault="001C32EF" w:rsidP="00F961B5">
      <w:pPr>
        <w:pStyle w:val="Prrafodelista"/>
        <w:numPr>
          <w:ilvl w:val="0"/>
          <w:numId w:val="37"/>
        </w:numPr>
        <w:spacing w:before="120"/>
        <w:ind w:left="284" w:hanging="284"/>
        <w:jc w:val="both"/>
        <w:rPr>
          <w:rFonts w:eastAsia="Arial Unicode MS" w:cstheme="minorHAnsi"/>
          <w:lang w:val="es-ES_tradnl"/>
        </w:rPr>
      </w:pPr>
      <w:r w:rsidRPr="001C32EF">
        <w:rPr>
          <w:rFonts w:eastAsia="Arial Unicode MS" w:cstheme="minorHAnsi"/>
          <w:lang w:val="es-ES_tradnl"/>
        </w:rPr>
        <w:t>Higiene de planta y equipo.</w:t>
      </w:r>
    </w:p>
    <w:p w14:paraId="2B711E8C" w14:textId="17EF539F" w:rsidR="001C32EF" w:rsidRPr="001C32EF" w:rsidRDefault="001C32EF" w:rsidP="001C32EF">
      <w:pPr>
        <w:jc w:val="both"/>
        <w:rPr>
          <w:rFonts w:eastAsia="Arial Unicode MS" w:cstheme="minorHAnsi"/>
          <w:lang w:val="es-ES_tradnl"/>
        </w:rPr>
      </w:pPr>
      <w:r w:rsidRPr="001C32EF">
        <w:rPr>
          <w:rFonts w:eastAsia="Arial Unicode MS" w:cstheme="minorHAnsi"/>
          <w:lang w:val="es-ES_tradnl"/>
        </w:rPr>
        <w:t>Esto es indispensable para mantener la calidad y los requisitos sanitarios. Se realiza a</w:t>
      </w:r>
      <w:r>
        <w:rPr>
          <w:rFonts w:eastAsia="Arial Unicode MS" w:cstheme="minorHAnsi"/>
          <w:lang w:val="es-ES_tradnl"/>
        </w:rPr>
        <w:t xml:space="preserve"> </w:t>
      </w:r>
      <w:r w:rsidRPr="001C32EF">
        <w:rPr>
          <w:rFonts w:eastAsia="Arial Unicode MS" w:cstheme="minorHAnsi"/>
          <w:lang w:val="es-ES_tradnl"/>
        </w:rPr>
        <w:t>mano con agua, detergente, jabón, desinfectante o esterilizante con el fin de obtener una</w:t>
      </w:r>
      <w:r>
        <w:rPr>
          <w:rFonts w:eastAsia="Arial Unicode MS" w:cstheme="minorHAnsi"/>
          <w:lang w:val="es-ES_tradnl"/>
        </w:rPr>
        <w:t xml:space="preserve"> </w:t>
      </w:r>
      <w:r w:rsidRPr="001C32EF">
        <w:rPr>
          <w:rFonts w:eastAsia="Arial Unicode MS" w:cstheme="minorHAnsi"/>
          <w:lang w:val="es-ES_tradnl"/>
        </w:rPr>
        <w:t>limpieza total.</w:t>
      </w:r>
    </w:p>
    <w:p w14:paraId="2DADA379" w14:textId="661E09C3" w:rsidR="001C32EF" w:rsidRPr="001C32EF" w:rsidRDefault="001C32EF" w:rsidP="00F961B5">
      <w:pPr>
        <w:pStyle w:val="Prrafodelista"/>
        <w:numPr>
          <w:ilvl w:val="0"/>
          <w:numId w:val="37"/>
        </w:numPr>
        <w:spacing w:before="120"/>
        <w:ind w:left="284" w:hanging="284"/>
        <w:jc w:val="both"/>
        <w:rPr>
          <w:rFonts w:eastAsia="Arial Unicode MS" w:cstheme="minorHAnsi"/>
          <w:lang w:val="es-ES_tradnl"/>
        </w:rPr>
      </w:pPr>
      <w:r w:rsidRPr="001C32EF">
        <w:rPr>
          <w:rFonts w:eastAsia="Arial Unicode MS" w:cstheme="minorHAnsi"/>
          <w:lang w:val="es-ES_tradnl"/>
        </w:rPr>
        <w:t>Higienización de la materia prima</w:t>
      </w:r>
    </w:p>
    <w:p w14:paraId="79651EC9" w14:textId="77777777" w:rsidR="001C32EF" w:rsidRPr="001C32EF" w:rsidRDefault="001C32EF" w:rsidP="001C32EF">
      <w:pPr>
        <w:jc w:val="both"/>
        <w:rPr>
          <w:rFonts w:eastAsia="Arial Unicode MS" w:cstheme="minorHAnsi"/>
          <w:lang w:val="es-ES_tradnl"/>
        </w:rPr>
      </w:pPr>
      <w:r w:rsidRPr="001C32EF">
        <w:rPr>
          <w:rFonts w:eastAsia="Arial Unicode MS" w:cstheme="minorHAnsi"/>
          <w:lang w:val="es-ES_tradnl"/>
        </w:rPr>
        <w:t>Este se realiza a mano antes de iniciar el proceso.</w:t>
      </w:r>
    </w:p>
    <w:p w14:paraId="375B1050" w14:textId="7D6C7CE5" w:rsidR="001C32EF" w:rsidRPr="001C32EF" w:rsidRDefault="001C32EF" w:rsidP="00F961B5">
      <w:pPr>
        <w:pStyle w:val="Prrafodelista"/>
        <w:numPr>
          <w:ilvl w:val="0"/>
          <w:numId w:val="37"/>
        </w:numPr>
        <w:spacing w:before="120"/>
        <w:ind w:left="284" w:hanging="284"/>
        <w:jc w:val="both"/>
        <w:rPr>
          <w:rFonts w:eastAsia="Arial Unicode MS" w:cstheme="minorHAnsi"/>
          <w:lang w:val="es-ES_tradnl"/>
        </w:rPr>
      </w:pPr>
      <w:r w:rsidRPr="001C32EF">
        <w:rPr>
          <w:rFonts w:eastAsia="Arial Unicode MS" w:cstheme="minorHAnsi"/>
          <w:lang w:val="es-ES_tradnl"/>
        </w:rPr>
        <w:t>Cortado y pelado</w:t>
      </w:r>
    </w:p>
    <w:p w14:paraId="3B8D9A50" w14:textId="77777777" w:rsidR="001C32EF" w:rsidRPr="001C32EF" w:rsidRDefault="001C32EF" w:rsidP="001C32EF">
      <w:pPr>
        <w:jc w:val="both"/>
        <w:rPr>
          <w:rFonts w:eastAsia="Arial Unicode MS" w:cstheme="minorHAnsi"/>
          <w:lang w:val="es-ES_tradnl"/>
        </w:rPr>
      </w:pPr>
      <w:r w:rsidRPr="001C32EF">
        <w:rPr>
          <w:rFonts w:eastAsia="Arial Unicode MS" w:cstheme="minorHAnsi"/>
          <w:lang w:val="es-ES_tradnl"/>
        </w:rPr>
        <w:t>Una vez que el plátano es lavado se cortan las puntas del mismo y se pela manualmente.</w:t>
      </w:r>
    </w:p>
    <w:p w14:paraId="4265D351" w14:textId="1628B31F" w:rsidR="001C32EF" w:rsidRPr="001C32EF" w:rsidRDefault="001C32EF" w:rsidP="00F961B5">
      <w:pPr>
        <w:pStyle w:val="Prrafodelista"/>
        <w:numPr>
          <w:ilvl w:val="0"/>
          <w:numId w:val="37"/>
        </w:numPr>
        <w:spacing w:before="120"/>
        <w:ind w:left="284" w:hanging="284"/>
        <w:jc w:val="both"/>
        <w:rPr>
          <w:rFonts w:eastAsia="Arial Unicode MS" w:cstheme="minorHAnsi"/>
          <w:lang w:val="es-ES_tradnl"/>
        </w:rPr>
      </w:pPr>
      <w:r w:rsidRPr="001C32EF">
        <w:rPr>
          <w:rFonts w:eastAsia="Arial Unicode MS" w:cstheme="minorHAnsi"/>
          <w:lang w:val="es-ES_tradnl"/>
        </w:rPr>
        <w:t>Remojado</w:t>
      </w:r>
    </w:p>
    <w:p w14:paraId="5768A59D" w14:textId="77777777" w:rsidR="001C32EF" w:rsidRPr="001C32EF" w:rsidRDefault="001C32EF" w:rsidP="00F961B5">
      <w:pPr>
        <w:jc w:val="both"/>
        <w:rPr>
          <w:rFonts w:eastAsia="Arial Unicode MS" w:cstheme="minorHAnsi"/>
          <w:lang w:val="es-ES_tradnl"/>
        </w:rPr>
      </w:pPr>
      <w:r w:rsidRPr="001C32EF">
        <w:rPr>
          <w:rFonts w:eastAsia="Arial Unicode MS" w:cstheme="minorHAnsi"/>
          <w:lang w:val="es-ES_tradnl"/>
        </w:rPr>
        <w:t>Luego de pelado el plátano se remoja para extraer impurezas que este pudiese contener.</w:t>
      </w:r>
    </w:p>
    <w:p w14:paraId="64A6540C" w14:textId="6D160900" w:rsidR="001C32EF" w:rsidRPr="001C32EF" w:rsidRDefault="001C32EF" w:rsidP="00F961B5">
      <w:pPr>
        <w:pStyle w:val="Prrafodelista"/>
        <w:numPr>
          <w:ilvl w:val="0"/>
          <w:numId w:val="37"/>
        </w:numPr>
        <w:spacing w:before="120"/>
        <w:ind w:left="284" w:hanging="284"/>
        <w:jc w:val="both"/>
        <w:rPr>
          <w:rFonts w:eastAsia="Arial Unicode MS" w:cstheme="minorHAnsi"/>
          <w:lang w:val="es-ES_tradnl"/>
        </w:rPr>
      </w:pPr>
      <w:r w:rsidRPr="001C32EF">
        <w:rPr>
          <w:rFonts w:eastAsia="Arial Unicode MS" w:cstheme="minorHAnsi"/>
          <w:lang w:val="es-ES_tradnl"/>
        </w:rPr>
        <w:t>Adición de sal</w:t>
      </w:r>
    </w:p>
    <w:p w14:paraId="5BF32C4C" w14:textId="77777777" w:rsidR="001C32EF" w:rsidRPr="001C32EF" w:rsidRDefault="001C32EF" w:rsidP="001C32EF">
      <w:pPr>
        <w:jc w:val="both"/>
        <w:rPr>
          <w:rFonts w:eastAsia="Arial Unicode MS" w:cstheme="minorHAnsi"/>
          <w:lang w:val="es-ES_tradnl"/>
        </w:rPr>
      </w:pPr>
      <w:r w:rsidRPr="001C32EF">
        <w:rPr>
          <w:rFonts w:eastAsia="Arial Unicode MS" w:cstheme="minorHAnsi"/>
          <w:lang w:val="es-ES_tradnl"/>
        </w:rPr>
        <w:t>Ya lavado el plátano se adiciona la sal, esto se hace de unidad en unidad y manualmente.</w:t>
      </w:r>
    </w:p>
    <w:p w14:paraId="1AF73495" w14:textId="77777777" w:rsidR="001C32EF" w:rsidRPr="001C32EF" w:rsidRDefault="001C32EF" w:rsidP="00F961B5">
      <w:pPr>
        <w:spacing w:before="120"/>
        <w:jc w:val="both"/>
        <w:rPr>
          <w:rFonts w:eastAsia="Arial Unicode MS" w:cstheme="minorHAnsi"/>
          <w:lang w:val="es-ES_tradnl"/>
        </w:rPr>
      </w:pPr>
      <w:r w:rsidRPr="001C32EF">
        <w:rPr>
          <w:rFonts w:eastAsia="Arial Unicode MS" w:cstheme="minorHAnsi"/>
          <w:lang w:val="es-ES_tradnl"/>
        </w:rPr>
        <w:t>• Calentamiento de aceite</w:t>
      </w:r>
    </w:p>
    <w:p w14:paraId="694BD5AA" w14:textId="700F4A09" w:rsidR="001C32EF" w:rsidRPr="001C32EF" w:rsidRDefault="001C32EF" w:rsidP="001C32EF">
      <w:pPr>
        <w:jc w:val="both"/>
        <w:rPr>
          <w:rFonts w:eastAsia="Arial Unicode MS" w:cstheme="minorHAnsi"/>
          <w:lang w:val="es-ES_tradnl"/>
        </w:rPr>
      </w:pPr>
      <w:r w:rsidRPr="001C32EF">
        <w:rPr>
          <w:rFonts w:eastAsia="Arial Unicode MS" w:cstheme="minorHAnsi"/>
          <w:lang w:val="es-ES_tradnl"/>
        </w:rPr>
        <w:t>Mientras se realizan los procesos anteriores se enciende la estufa y se inicia el</w:t>
      </w:r>
      <w:r>
        <w:rPr>
          <w:rFonts w:eastAsia="Arial Unicode MS" w:cstheme="minorHAnsi"/>
          <w:lang w:val="es-ES_tradnl"/>
        </w:rPr>
        <w:t xml:space="preserve"> </w:t>
      </w:r>
      <w:r w:rsidRPr="001C32EF">
        <w:rPr>
          <w:rFonts w:eastAsia="Arial Unicode MS" w:cstheme="minorHAnsi"/>
          <w:lang w:val="es-ES_tradnl"/>
        </w:rPr>
        <w:t>calentamiento del aceite (aproximadamente 2 libras de aceite) en cada paila y se agrega</w:t>
      </w:r>
      <w:r>
        <w:rPr>
          <w:rFonts w:eastAsia="Arial Unicode MS" w:cstheme="minorHAnsi"/>
          <w:lang w:val="es-ES_tradnl"/>
        </w:rPr>
        <w:t xml:space="preserve"> </w:t>
      </w:r>
      <w:r w:rsidRPr="001C32EF">
        <w:rPr>
          <w:rFonts w:eastAsia="Arial Unicode MS" w:cstheme="minorHAnsi"/>
          <w:lang w:val="es-ES_tradnl"/>
        </w:rPr>
        <w:t>mayor cantidad según sea requerido.</w:t>
      </w:r>
    </w:p>
    <w:p w14:paraId="3F9F9B8D" w14:textId="251F89B0" w:rsidR="001C32EF" w:rsidRPr="001C32EF" w:rsidRDefault="001C32EF" w:rsidP="00F961B5">
      <w:pPr>
        <w:pStyle w:val="Prrafodelista"/>
        <w:numPr>
          <w:ilvl w:val="0"/>
          <w:numId w:val="37"/>
        </w:numPr>
        <w:spacing w:before="120"/>
        <w:ind w:left="284" w:hanging="284"/>
        <w:jc w:val="both"/>
        <w:rPr>
          <w:rFonts w:eastAsia="Arial Unicode MS" w:cstheme="minorHAnsi"/>
          <w:lang w:val="es-ES_tradnl"/>
        </w:rPr>
      </w:pPr>
      <w:r w:rsidRPr="001C32EF">
        <w:rPr>
          <w:rFonts w:eastAsia="Arial Unicode MS" w:cstheme="minorHAnsi"/>
          <w:lang w:val="es-ES_tradnl"/>
        </w:rPr>
        <w:t>Tajado</w:t>
      </w:r>
    </w:p>
    <w:p w14:paraId="326394E4" w14:textId="37E30A14" w:rsidR="001C32EF" w:rsidRPr="001C32EF" w:rsidRDefault="001C32EF" w:rsidP="001C32EF">
      <w:pPr>
        <w:jc w:val="both"/>
        <w:rPr>
          <w:rFonts w:eastAsia="Arial Unicode MS" w:cstheme="minorHAnsi"/>
          <w:lang w:val="es-ES_tradnl"/>
        </w:rPr>
      </w:pPr>
      <w:r w:rsidRPr="001C32EF">
        <w:rPr>
          <w:rFonts w:eastAsia="Arial Unicode MS" w:cstheme="minorHAnsi"/>
          <w:lang w:val="es-ES_tradnl"/>
        </w:rPr>
        <w:t xml:space="preserve">Se realiza con extremo cuidado ya que es un proceso que requiere experiencia para que </w:t>
      </w:r>
      <w:r w:rsidR="00594359" w:rsidRPr="001C32EF">
        <w:rPr>
          <w:rFonts w:eastAsia="Arial Unicode MS" w:cstheme="minorHAnsi"/>
          <w:lang w:val="es-ES_tradnl"/>
        </w:rPr>
        <w:t>la tajada</w:t>
      </w:r>
      <w:r w:rsidRPr="001C32EF">
        <w:rPr>
          <w:rFonts w:eastAsia="Arial Unicode MS" w:cstheme="minorHAnsi"/>
          <w:lang w:val="es-ES_tradnl"/>
        </w:rPr>
        <w:t xml:space="preserve"> quede intacta y de buen tamaño.</w:t>
      </w:r>
    </w:p>
    <w:p w14:paraId="3153BF14" w14:textId="5F93460D" w:rsidR="001C32EF" w:rsidRPr="001C32EF" w:rsidRDefault="001C32EF" w:rsidP="00F961B5">
      <w:pPr>
        <w:pStyle w:val="Prrafodelista"/>
        <w:numPr>
          <w:ilvl w:val="0"/>
          <w:numId w:val="37"/>
        </w:numPr>
        <w:spacing w:before="120"/>
        <w:ind w:left="284" w:hanging="284"/>
        <w:jc w:val="both"/>
        <w:rPr>
          <w:rFonts w:eastAsia="Arial Unicode MS" w:cstheme="minorHAnsi"/>
          <w:lang w:val="es-ES_tradnl"/>
        </w:rPr>
      </w:pPr>
      <w:r w:rsidRPr="001C32EF">
        <w:rPr>
          <w:rFonts w:eastAsia="Arial Unicode MS" w:cstheme="minorHAnsi"/>
          <w:lang w:val="es-ES_tradnl"/>
        </w:rPr>
        <w:t>Fritura</w:t>
      </w:r>
    </w:p>
    <w:p w14:paraId="57236821" w14:textId="568D6896" w:rsidR="001C32EF" w:rsidRPr="001C32EF" w:rsidRDefault="001C32EF" w:rsidP="001C32EF">
      <w:pPr>
        <w:jc w:val="both"/>
        <w:rPr>
          <w:rFonts w:eastAsia="Arial Unicode MS" w:cstheme="minorHAnsi"/>
          <w:lang w:val="es-ES_tradnl"/>
        </w:rPr>
      </w:pPr>
      <w:r w:rsidRPr="001C32EF">
        <w:rPr>
          <w:rFonts w:eastAsia="Arial Unicode MS" w:cstheme="minorHAnsi"/>
          <w:lang w:val="es-ES_tradnl"/>
        </w:rPr>
        <w:t>Se realiza en pailas con el aceite previamente calentado, lo cual requiere,</w:t>
      </w:r>
      <w:r>
        <w:rPr>
          <w:rFonts w:eastAsia="Arial Unicode MS" w:cstheme="minorHAnsi"/>
          <w:lang w:val="es-ES_tradnl"/>
        </w:rPr>
        <w:t xml:space="preserve"> </w:t>
      </w:r>
      <w:r w:rsidRPr="001C32EF">
        <w:rPr>
          <w:rFonts w:eastAsia="Arial Unicode MS" w:cstheme="minorHAnsi"/>
          <w:lang w:val="es-ES_tradnl"/>
        </w:rPr>
        <w:t>aproximadamente, de 4 minutos por tanda de 5 plátanos.</w:t>
      </w:r>
    </w:p>
    <w:p w14:paraId="045EA511" w14:textId="16EB7C35" w:rsidR="001C32EF" w:rsidRPr="001C32EF" w:rsidRDefault="001C32EF" w:rsidP="00F961B5">
      <w:pPr>
        <w:pStyle w:val="Prrafodelista"/>
        <w:numPr>
          <w:ilvl w:val="0"/>
          <w:numId w:val="37"/>
        </w:numPr>
        <w:spacing w:before="120"/>
        <w:ind w:left="284" w:hanging="284"/>
        <w:jc w:val="both"/>
        <w:rPr>
          <w:rFonts w:eastAsia="Arial Unicode MS" w:cstheme="minorHAnsi"/>
          <w:lang w:val="es-ES_tradnl"/>
        </w:rPr>
      </w:pPr>
      <w:r w:rsidRPr="001C32EF">
        <w:rPr>
          <w:rFonts w:eastAsia="Arial Unicode MS" w:cstheme="minorHAnsi"/>
          <w:lang w:val="es-ES_tradnl"/>
        </w:rPr>
        <w:t>Escurrido de aceite</w:t>
      </w:r>
    </w:p>
    <w:p w14:paraId="3DEF1FF1" w14:textId="77777777" w:rsidR="001C32EF" w:rsidRPr="001C32EF" w:rsidRDefault="001C32EF" w:rsidP="001C32EF">
      <w:pPr>
        <w:jc w:val="both"/>
        <w:rPr>
          <w:rFonts w:eastAsia="Arial Unicode MS" w:cstheme="minorHAnsi"/>
          <w:lang w:val="es-ES_tradnl"/>
        </w:rPr>
      </w:pPr>
      <w:r w:rsidRPr="001C32EF">
        <w:rPr>
          <w:rFonts w:eastAsia="Arial Unicode MS" w:cstheme="minorHAnsi"/>
          <w:lang w:val="es-ES_tradnl"/>
        </w:rPr>
        <w:t>Una vez frito el plátano se escurre el aceite de las tajadas en una bandeja de madera.</w:t>
      </w:r>
    </w:p>
    <w:p w14:paraId="19A9452F" w14:textId="3B2ABBE9" w:rsidR="001C32EF" w:rsidRPr="001C32EF" w:rsidRDefault="001C32EF" w:rsidP="00F961B5">
      <w:pPr>
        <w:pStyle w:val="Prrafodelista"/>
        <w:numPr>
          <w:ilvl w:val="0"/>
          <w:numId w:val="37"/>
        </w:numPr>
        <w:spacing w:before="120"/>
        <w:ind w:left="284" w:hanging="284"/>
        <w:jc w:val="both"/>
        <w:rPr>
          <w:rFonts w:eastAsia="Arial Unicode MS" w:cstheme="minorHAnsi"/>
          <w:lang w:val="es-ES_tradnl"/>
        </w:rPr>
      </w:pPr>
      <w:r w:rsidRPr="001C32EF">
        <w:rPr>
          <w:rFonts w:eastAsia="Arial Unicode MS" w:cstheme="minorHAnsi"/>
          <w:lang w:val="es-ES_tradnl"/>
        </w:rPr>
        <w:t>Enfriamiento</w:t>
      </w:r>
    </w:p>
    <w:p w14:paraId="7806C9A4" w14:textId="28A5D582" w:rsidR="001C32EF" w:rsidRPr="001C32EF" w:rsidRDefault="001C32EF" w:rsidP="001C32EF">
      <w:pPr>
        <w:jc w:val="both"/>
        <w:rPr>
          <w:rFonts w:eastAsia="Arial Unicode MS" w:cstheme="minorHAnsi"/>
          <w:lang w:val="es-ES_tradnl"/>
        </w:rPr>
      </w:pPr>
      <w:r w:rsidRPr="001C32EF">
        <w:rPr>
          <w:rFonts w:eastAsia="Arial Unicode MS" w:cstheme="minorHAnsi"/>
          <w:lang w:val="es-ES_tradnl"/>
        </w:rPr>
        <w:t>Luego de escurrido se colocan las tajadas en bandejas de plásticos donde se espera a que</w:t>
      </w:r>
      <w:r>
        <w:rPr>
          <w:rFonts w:eastAsia="Arial Unicode MS" w:cstheme="minorHAnsi"/>
          <w:lang w:val="es-ES_tradnl"/>
        </w:rPr>
        <w:t xml:space="preserve"> </w:t>
      </w:r>
      <w:r w:rsidRPr="001C32EF">
        <w:rPr>
          <w:rFonts w:eastAsia="Arial Unicode MS" w:cstheme="minorHAnsi"/>
          <w:lang w:val="es-ES_tradnl"/>
        </w:rPr>
        <w:t>se enfríen para continuar con el proceso.</w:t>
      </w:r>
    </w:p>
    <w:p w14:paraId="37729CC1" w14:textId="37BB4A1D" w:rsidR="001C32EF" w:rsidRPr="001C32EF" w:rsidRDefault="001C32EF" w:rsidP="00F961B5">
      <w:pPr>
        <w:pStyle w:val="Prrafodelista"/>
        <w:numPr>
          <w:ilvl w:val="0"/>
          <w:numId w:val="37"/>
        </w:numPr>
        <w:spacing w:before="120"/>
        <w:ind w:left="284" w:hanging="284"/>
        <w:jc w:val="both"/>
        <w:rPr>
          <w:rFonts w:eastAsia="Arial Unicode MS" w:cstheme="minorHAnsi"/>
          <w:lang w:val="es-ES_tradnl"/>
        </w:rPr>
      </w:pPr>
      <w:r w:rsidRPr="001C32EF">
        <w:rPr>
          <w:rFonts w:eastAsia="Arial Unicode MS" w:cstheme="minorHAnsi"/>
          <w:lang w:val="es-ES_tradnl"/>
        </w:rPr>
        <w:t>Empacado y Etiquetado</w:t>
      </w:r>
    </w:p>
    <w:p w14:paraId="6E6B1240" w14:textId="3DABACEB" w:rsidR="001C32EF" w:rsidRPr="001C32EF" w:rsidRDefault="001C32EF" w:rsidP="001C32EF">
      <w:pPr>
        <w:jc w:val="both"/>
        <w:rPr>
          <w:rFonts w:eastAsia="Arial Unicode MS" w:cstheme="minorHAnsi"/>
          <w:lang w:val="es-ES_tradnl"/>
        </w:rPr>
      </w:pPr>
      <w:r w:rsidRPr="001C32EF">
        <w:rPr>
          <w:rFonts w:eastAsia="Arial Unicode MS" w:cstheme="minorHAnsi"/>
          <w:lang w:val="es-ES_tradnl"/>
        </w:rPr>
        <w:t>Consiste en colocar las tajadas en sus respectivas bolsas (variando el tamaño de acuerdo a</w:t>
      </w:r>
      <w:r>
        <w:rPr>
          <w:rFonts w:eastAsia="Arial Unicode MS" w:cstheme="minorHAnsi"/>
          <w:lang w:val="es-ES_tradnl"/>
        </w:rPr>
        <w:t xml:space="preserve"> </w:t>
      </w:r>
      <w:r w:rsidRPr="001C32EF">
        <w:rPr>
          <w:rFonts w:eastAsia="Arial Unicode MS" w:cstheme="minorHAnsi"/>
          <w:lang w:val="es-ES_tradnl"/>
        </w:rPr>
        <w:t>la presentación) luego son pasadas por la selladora eléctrica y en la pestaña de la bolsa es</w:t>
      </w:r>
      <w:r>
        <w:rPr>
          <w:rFonts w:eastAsia="Arial Unicode MS" w:cstheme="minorHAnsi"/>
          <w:lang w:val="es-ES_tradnl"/>
        </w:rPr>
        <w:t xml:space="preserve"> </w:t>
      </w:r>
      <w:r w:rsidRPr="001C32EF">
        <w:rPr>
          <w:rFonts w:eastAsia="Arial Unicode MS" w:cstheme="minorHAnsi"/>
          <w:lang w:val="es-ES_tradnl"/>
        </w:rPr>
        <w:t>colocada la etiqueta y se pasa nuevamente por la selladora.</w:t>
      </w:r>
    </w:p>
    <w:p w14:paraId="1CA8188A" w14:textId="2F095B51" w:rsidR="001C32EF" w:rsidRPr="001C32EF" w:rsidRDefault="001C32EF" w:rsidP="00F961B5">
      <w:pPr>
        <w:pStyle w:val="Prrafodelista"/>
        <w:numPr>
          <w:ilvl w:val="0"/>
          <w:numId w:val="37"/>
        </w:numPr>
        <w:spacing w:before="120"/>
        <w:ind w:left="284" w:hanging="284"/>
        <w:jc w:val="both"/>
        <w:rPr>
          <w:rFonts w:eastAsia="Arial Unicode MS" w:cstheme="minorHAnsi"/>
          <w:lang w:val="es-ES_tradnl"/>
        </w:rPr>
      </w:pPr>
      <w:r w:rsidRPr="001C32EF">
        <w:rPr>
          <w:rFonts w:eastAsia="Arial Unicode MS" w:cstheme="minorHAnsi"/>
          <w:lang w:val="es-ES_tradnl"/>
        </w:rPr>
        <w:lastRenderedPageBreak/>
        <w:t>Almacenado</w:t>
      </w:r>
    </w:p>
    <w:p w14:paraId="77C22033" w14:textId="77777777" w:rsidR="001C32EF" w:rsidRPr="001C32EF" w:rsidRDefault="001C32EF" w:rsidP="001C32EF">
      <w:pPr>
        <w:jc w:val="both"/>
        <w:rPr>
          <w:rFonts w:eastAsia="Arial Unicode MS" w:cstheme="minorHAnsi"/>
          <w:lang w:val="es-ES_tradnl"/>
        </w:rPr>
      </w:pPr>
      <w:r w:rsidRPr="001C32EF">
        <w:rPr>
          <w:rFonts w:eastAsia="Arial Unicode MS" w:cstheme="minorHAnsi"/>
          <w:lang w:val="es-ES_tradnl"/>
        </w:rPr>
        <w:t>Se realiza en cajas (previo a un contero) o bien se coloca en bandejas o estantes para</w:t>
      </w:r>
    </w:p>
    <w:p w14:paraId="0C4ECE17" w14:textId="25852326" w:rsidR="001C32EF" w:rsidRDefault="001C32EF" w:rsidP="001C32EF">
      <w:pPr>
        <w:jc w:val="both"/>
        <w:rPr>
          <w:rFonts w:eastAsia="Arial Unicode MS" w:cstheme="minorHAnsi"/>
          <w:lang w:val="es-ES_tradnl"/>
        </w:rPr>
      </w:pPr>
      <w:r w:rsidRPr="001C32EF">
        <w:rPr>
          <w:rFonts w:eastAsia="Arial Unicode MS" w:cstheme="minorHAnsi"/>
          <w:lang w:val="es-ES_tradnl"/>
        </w:rPr>
        <w:t>luego ser comercializadas.</w:t>
      </w:r>
    </w:p>
    <w:p w14:paraId="7FA21F59" w14:textId="0999A288" w:rsidR="001C32EF" w:rsidRDefault="001C32EF" w:rsidP="001C32EF">
      <w:pPr>
        <w:jc w:val="both"/>
        <w:rPr>
          <w:rFonts w:eastAsia="Arial Unicode MS" w:cstheme="minorHAnsi"/>
          <w:lang w:val="es-ES_tradnl"/>
        </w:rPr>
      </w:pPr>
    </w:p>
    <w:p w14:paraId="65FCDEFF" w14:textId="5A07CCFE" w:rsidR="001C32EF" w:rsidRPr="00F961B5" w:rsidRDefault="001C32EF" w:rsidP="00F961B5">
      <w:pPr>
        <w:jc w:val="center"/>
        <w:rPr>
          <w:rFonts w:eastAsia="Arial Unicode MS" w:cstheme="minorHAnsi"/>
          <w:b/>
          <w:bCs/>
          <w:lang w:val="es-ES_tradnl"/>
        </w:rPr>
      </w:pPr>
      <w:r w:rsidRPr="00F961B5">
        <w:rPr>
          <w:rFonts w:eastAsia="Arial Unicode MS" w:cstheme="minorHAnsi"/>
          <w:b/>
          <w:bCs/>
          <w:lang w:val="es-ES_tradnl"/>
        </w:rPr>
        <w:t>Flujo del proceso</w:t>
      </w:r>
    </w:p>
    <w:p w14:paraId="1BBA6396" w14:textId="588B275D" w:rsidR="001C32EF" w:rsidRDefault="001C32EF" w:rsidP="001C32EF">
      <w:pPr>
        <w:jc w:val="both"/>
        <w:rPr>
          <w:rFonts w:eastAsia="Arial Unicode MS" w:cstheme="minorHAnsi"/>
          <w:lang w:val="es-ES_tradnl"/>
        </w:rPr>
      </w:pPr>
    </w:p>
    <w:p w14:paraId="6D720BA0" w14:textId="3AF940D5" w:rsidR="001C32EF" w:rsidRPr="00A0376E" w:rsidRDefault="001C32EF" w:rsidP="001C32EF">
      <w:pPr>
        <w:jc w:val="center"/>
        <w:rPr>
          <w:rFonts w:eastAsia="Arial Unicode MS" w:cstheme="minorHAnsi"/>
          <w:lang w:val="es-ES_tradnl"/>
        </w:rPr>
      </w:pPr>
      <w:r w:rsidRPr="001C32EF">
        <w:rPr>
          <w:rFonts w:eastAsia="Arial Unicode MS" w:cstheme="minorHAnsi"/>
          <w:noProof/>
          <w:lang w:val="es-HN" w:eastAsia="es-HN"/>
        </w:rPr>
        <w:drawing>
          <wp:inline distT="0" distB="0" distL="0" distR="0" wp14:anchorId="0738F124" wp14:editId="2E87A9AD">
            <wp:extent cx="3496163" cy="5172797"/>
            <wp:effectExtent l="0" t="0" r="9525"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96163" cy="5172797"/>
                    </a:xfrm>
                    <a:prstGeom prst="rect">
                      <a:avLst/>
                    </a:prstGeom>
                  </pic:spPr>
                </pic:pic>
              </a:graphicData>
            </a:graphic>
          </wp:inline>
        </w:drawing>
      </w:r>
    </w:p>
    <w:p w14:paraId="596CC826" w14:textId="77777777" w:rsidR="00D9257A" w:rsidRPr="00A0376E" w:rsidRDefault="00D9257A" w:rsidP="00D9257A">
      <w:pPr>
        <w:rPr>
          <w:rFonts w:eastAsia="Times New Roman" w:cs="Calibri"/>
          <w:b/>
          <w:bCs/>
        </w:rPr>
      </w:pPr>
    </w:p>
    <w:p w14:paraId="7C3E9540" w14:textId="5FE46E6A" w:rsidR="00D9257A" w:rsidRPr="00A0376E" w:rsidRDefault="00D9257A" w:rsidP="00D9257A">
      <w:pPr>
        <w:rPr>
          <w:rFonts w:eastAsia="Times New Roman" w:cs="Calibri"/>
          <w:b/>
          <w:bCs/>
        </w:rPr>
      </w:pPr>
      <w:r w:rsidRPr="00A0376E">
        <w:rPr>
          <w:rFonts w:eastAsia="Times New Roman" w:cs="Calibri"/>
          <w:b/>
          <w:bCs/>
        </w:rPr>
        <w:t xml:space="preserve">Elementos de innovación tecnológica en los procesos de producción u operativa. </w:t>
      </w:r>
    </w:p>
    <w:p w14:paraId="61854971" w14:textId="77777777" w:rsidR="001C32EF" w:rsidRDefault="001C32EF" w:rsidP="00D9257A">
      <w:pPr>
        <w:rPr>
          <w:rFonts w:eastAsia="Times New Roman" w:cs="Calibri"/>
        </w:rPr>
      </w:pPr>
    </w:p>
    <w:p w14:paraId="07F0C0FF" w14:textId="3F37FA2C" w:rsidR="00D9257A" w:rsidRPr="00A0376E" w:rsidRDefault="00D9257A" w:rsidP="00D9257A">
      <w:pPr>
        <w:rPr>
          <w:rFonts w:eastAsia="Times New Roman" w:cs="Calibri"/>
        </w:rPr>
      </w:pPr>
      <w:r w:rsidRPr="00A0376E">
        <w:rPr>
          <w:rFonts w:eastAsia="Times New Roman" w:cs="Calibri"/>
        </w:rPr>
        <w:t xml:space="preserve">Para </w:t>
      </w:r>
      <w:r w:rsidR="00CE3A83" w:rsidRPr="00A0376E">
        <w:rPr>
          <w:rFonts w:eastAsia="Times New Roman" w:cs="Calibri"/>
        </w:rPr>
        <w:t>freír</w:t>
      </w:r>
      <w:r w:rsidRPr="00A0376E">
        <w:rPr>
          <w:rFonts w:eastAsia="Times New Roman" w:cs="Calibri"/>
        </w:rPr>
        <w:t xml:space="preserve"> y elaborar las tajaditas actualmente se usa energía eléctrica con estufas de dos hurones, también se utiliza gas propano de 45 libras que tienen un valor de L. 850.00 cada uno.</w:t>
      </w:r>
    </w:p>
    <w:p w14:paraId="70241E9D" w14:textId="77777777" w:rsidR="00D9257A" w:rsidRPr="00A0376E" w:rsidRDefault="00D9257A" w:rsidP="00D9257A"/>
    <w:p w14:paraId="7349A7EF" w14:textId="2F9B0519" w:rsidR="00D9257A" w:rsidRPr="001C32EF" w:rsidRDefault="00D9257A" w:rsidP="001C32EF">
      <w:r w:rsidRPr="00A0376E">
        <w:t xml:space="preserve">El análisis determina los equipos necesarios para la elaboración del producto, así como también permite </w:t>
      </w:r>
      <w:r w:rsidR="00E60B96" w:rsidRPr="00A0376E">
        <w:t>saber qué materia</w:t>
      </w:r>
      <w:r w:rsidRPr="00A0376E">
        <w:t xml:space="preserve"> prima</w:t>
      </w:r>
      <w:r w:rsidR="00E60B96" w:rsidRPr="00A0376E">
        <w:t xml:space="preserve"> será </w:t>
      </w:r>
      <w:r w:rsidRPr="00A0376E">
        <w:t xml:space="preserve">requerida, el tiempo de realización del proceso, tiempos muertos, rendimientos de la materia prima, producción por persona y el costo de realizar todo el procedimiento. </w:t>
      </w:r>
    </w:p>
    <w:p w14:paraId="662D6EFE" w14:textId="77777777" w:rsidR="000F7D89" w:rsidRPr="00A0376E" w:rsidRDefault="000F7D89" w:rsidP="00D9257A">
      <w:pPr>
        <w:rPr>
          <w:b/>
          <w:bCs/>
          <w:iCs/>
        </w:rPr>
      </w:pPr>
    </w:p>
    <w:p w14:paraId="6420DFD4" w14:textId="31AE97E6" w:rsidR="00D9257A" w:rsidRPr="00A0376E" w:rsidRDefault="00D9257A" w:rsidP="00D9257A">
      <w:r w:rsidRPr="00A0376E">
        <w:rPr>
          <w:b/>
          <w:bCs/>
          <w:iCs/>
        </w:rPr>
        <w:lastRenderedPageBreak/>
        <w:t>Análisis de la disponibilidad y el costo de suministro</w:t>
      </w:r>
      <w:r w:rsidRPr="00A0376E">
        <w:t>: existen costos de insumos para los tajadit</w:t>
      </w:r>
      <w:r w:rsidR="0022255B" w:rsidRPr="00A0376E">
        <w:t>a</w:t>
      </w:r>
      <w:r w:rsidRPr="00A0376E">
        <w:t>s</w:t>
      </w:r>
      <w:r w:rsidR="0022255B" w:rsidRPr="00A0376E">
        <w:t xml:space="preserve"> de </w:t>
      </w:r>
      <w:r w:rsidRPr="00A0376E">
        <w:t>mínimos como</w:t>
      </w:r>
      <w:r w:rsidR="0022255B" w:rsidRPr="00A0376E">
        <w:t>:</w:t>
      </w:r>
      <w:r w:rsidRPr="00A0376E">
        <w:t xml:space="preserve"> la sal y algunos preservantes y </w:t>
      </w:r>
      <w:r w:rsidR="0022255B" w:rsidRPr="00A0376E">
        <w:t xml:space="preserve">consumo de </w:t>
      </w:r>
      <w:r w:rsidRPr="00A0376E">
        <w:t>aceite para freír. La provisión de plátano en una comunidad garífuna está garantizada dada la cultura que tienen estas poblaciones con la fruta.</w:t>
      </w:r>
    </w:p>
    <w:p w14:paraId="7A4EBA60" w14:textId="77777777" w:rsidR="00CE3A83" w:rsidRPr="00A0376E" w:rsidRDefault="00CE3A83" w:rsidP="00CE3A83">
      <w:pPr>
        <w:jc w:val="both"/>
      </w:pPr>
    </w:p>
    <w:p w14:paraId="5C37B017" w14:textId="42A0BA8D" w:rsidR="00D9257A" w:rsidRPr="00A0376E" w:rsidRDefault="00D9257A" w:rsidP="00CE3A83">
      <w:pPr>
        <w:jc w:val="both"/>
      </w:pPr>
      <w:r w:rsidRPr="00A0376E">
        <w:t>El gasto de producción en suministros estima cantidades muy significativas por consum</w:t>
      </w:r>
      <w:r w:rsidR="0022255B" w:rsidRPr="00A0376E">
        <w:t>o</w:t>
      </w:r>
      <w:r w:rsidRPr="00A0376E">
        <w:t xml:space="preserve"> de gas para freír las tajaditas, mientras que en otros costos se estiman valores en la compra de bolsas plásticas para las tajaditas</w:t>
      </w:r>
      <w:r w:rsidR="0022255B" w:rsidRPr="00A0376E">
        <w:t xml:space="preserve"> y</w:t>
      </w:r>
      <w:r w:rsidRPr="00A0376E">
        <w:t xml:space="preserve"> costos de transporte para la comercialización. </w:t>
      </w:r>
    </w:p>
    <w:p w14:paraId="28F1F0D9" w14:textId="77777777" w:rsidR="00086A3D" w:rsidRPr="001C32EF" w:rsidRDefault="00086A3D" w:rsidP="001C32EF">
      <w:pPr>
        <w:pStyle w:val="NormalWeb"/>
        <w:shd w:val="clear" w:color="auto" w:fill="FFFFFF"/>
        <w:spacing w:before="0" w:beforeAutospacing="0" w:after="210" w:afterAutospacing="0"/>
        <w:jc w:val="center"/>
        <w:rPr>
          <w:rFonts w:ascii="Arial Narrow" w:hAnsi="Arial Narrow"/>
          <w:color w:val="808080"/>
          <w:spacing w:val="4"/>
          <w:sz w:val="22"/>
          <w:szCs w:val="22"/>
          <w:lang w:val="es-HN"/>
        </w:rPr>
      </w:pPr>
    </w:p>
    <w:p w14:paraId="61817992" w14:textId="1F8E5F79" w:rsidR="00086A3D" w:rsidRPr="001C32EF" w:rsidRDefault="0022255B" w:rsidP="001C32EF">
      <w:pPr>
        <w:pStyle w:val="NormalWeb"/>
        <w:shd w:val="clear" w:color="auto" w:fill="FFFFFF"/>
        <w:spacing w:before="0" w:beforeAutospacing="0" w:after="210" w:afterAutospacing="0"/>
        <w:jc w:val="center"/>
        <w:rPr>
          <w:rFonts w:ascii="Arial Narrow" w:hAnsi="Arial Narrow"/>
          <w:spacing w:val="4"/>
          <w:sz w:val="22"/>
          <w:szCs w:val="22"/>
          <w:lang w:val="es-HN"/>
        </w:rPr>
      </w:pPr>
      <w:r w:rsidRPr="001C32EF">
        <w:rPr>
          <w:rFonts w:ascii="Arial Narrow" w:hAnsi="Arial Narrow"/>
          <w:spacing w:val="4"/>
          <w:sz w:val="22"/>
          <w:szCs w:val="22"/>
          <w:lang w:val="es-HN"/>
        </w:rPr>
        <w:t xml:space="preserve">Especificaciones de la </w:t>
      </w:r>
      <w:r w:rsidR="00086A3D" w:rsidRPr="001C32EF">
        <w:rPr>
          <w:rFonts w:ascii="Arial Narrow" w:hAnsi="Arial Narrow"/>
          <w:spacing w:val="4"/>
          <w:sz w:val="22"/>
          <w:szCs w:val="22"/>
          <w:lang w:val="es-HN"/>
        </w:rPr>
        <w:t>Freidora eléctrica fabricada en acero inoxidable</w:t>
      </w:r>
      <w:r w:rsidRPr="001C32EF">
        <w:rPr>
          <w:rFonts w:ascii="Arial Narrow" w:hAnsi="Arial Narrow"/>
          <w:spacing w:val="4"/>
          <w:sz w:val="22"/>
          <w:szCs w:val="22"/>
          <w:lang w:val="es-HN"/>
        </w:rPr>
        <w:t>:</w:t>
      </w:r>
    </w:p>
    <w:tbl>
      <w:tblPr>
        <w:tblW w:w="5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96"/>
        <w:gridCol w:w="3736"/>
      </w:tblGrid>
      <w:tr w:rsidR="00086A3D" w:rsidRPr="001C32EF" w14:paraId="5EC7B5DD" w14:textId="77777777" w:rsidTr="007B489E">
        <w:trPr>
          <w:jc w:val="center"/>
        </w:trPr>
        <w:tc>
          <w:tcPr>
            <w:tcW w:w="1696" w:type="dxa"/>
            <w:shd w:val="clear" w:color="auto" w:fill="DBE5F1" w:themeFill="accent1" w:themeFillTint="33"/>
            <w:tcMar>
              <w:top w:w="0" w:type="dxa"/>
              <w:left w:w="0" w:type="dxa"/>
              <w:bottom w:w="45" w:type="dxa"/>
              <w:right w:w="45" w:type="dxa"/>
            </w:tcMar>
            <w:hideMark/>
          </w:tcPr>
          <w:p w14:paraId="7AA0E60F" w14:textId="77777777" w:rsidR="00086A3D" w:rsidRPr="001C32EF" w:rsidRDefault="00086A3D" w:rsidP="007B489E">
            <w:pPr>
              <w:rPr>
                <w:rFonts w:eastAsia="Times New Roman" w:cs="Arial"/>
                <w:color w:val="0F1111"/>
                <w:szCs w:val="22"/>
                <w:lang w:val="en-US"/>
              </w:rPr>
            </w:pPr>
            <w:r w:rsidRPr="001C32EF">
              <w:rPr>
                <w:rFonts w:eastAsia="Times New Roman" w:cs="Arial"/>
                <w:color w:val="0F1111"/>
                <w:szCs w:val="22"/>
                <w:lang w:val="en-US"/>
              </w:rPr>
              <w:t>Marca</w:t>
            </w:r>
          </w:p>
        </w:tc>
        <w:tc>
          <w:tcPr>
            <w:tcW w:w="3736" w:type="dxa"/>
            <w:shd w:val="clear" w:color="auto" w:fill="auto"/>
            <w:tcMar>
              <w:top w:w="0" w:type="dxa"/>
              <w:left w:w="45" w:type="dxa"/>
              <w:bottom w:w="45" w:type="dxa"/>
              <w:right w:w="0" w:type="dxa"/>
            </w:tcMar>
            <w:hideMark/>
          </w:tcPr>
          <w:p w14:paraId="09A6CB08" w14:textId="77777777" w:rsidR="00086A3D" w:rsidRPr="001C32EF" w:rsidRDefault="00086A3D" w:rsidP="007B489E">
            <w:pPr>
              <w:rPr>
                <w:rFonts w:eastAsia="Times New Roman" w:cs="Arial"/>
                <w:color w:val="0F1111"/>
                <w:szCs w:val="22"/>
                <w:lang w:val="en-US"/>
              </w:rPr>
            </w:pPr>
            <w:r w:rsidRPr="001C32EF">
              <w:rPr>
                <w:rFonts w:eastAsia="Times New Roman" w:cs="Arial"/>
                <w:color w:val="0F1111"/>
                <w:szCs w:val="22"/>
                <w:lang w:val="en-US"/>
              </w:rPr>
              <w:t>LKZAIY</w:t>
            </w:r>
          </w:p>
        </w:tc>
      </w:tr>
      <w:tr w:rsidR="00086A3D" w:rsidRPr="001C32EF" w14:paraId="66A2F31F" w14:textId="77777777" w:rsidTr="007B489E">
        <w:trPr>
          <w:jc w:val="center"/>
        </w:trPr>
        <w:tc>
          <w:tcPr>
            <w:tcW w:w="1696" w:type="dxa"/>
            <w:shd w:val="clear" w:color="auto" w:fill="DBE5F1" w:themeFill="accent1" w:themeFillTint="33"/>
            <w:tcMar>
              <w:top w:w="45" w:type="dxa"/>
              <w:left w:w="0" w:type="dxa"/>
              <w:bottom w:w="45" w:type="dxa"/>
              <w:right w:w="45" w:type="dxa"/>
            </w:tcMar>
            <w:hideMark/>
          </w:tcPr>
          <w:p w14:paraId="2E98D5D3" w14:textId="77777777" w:rsidR="00086A3D" w:rsidRPr="001C32EF" w:rsidRDefault="00086A3D" w:rsidP="007B489E">
            <w:pPr>
              <w:rPr>
                <w:rFonts w:eastAsia="Times New Roman" w:cs="Arial"/>
                <w:color w:val="0F1111"/>
                <w:szCs w:val="22"/>
                <w:lang w:val="en-US"/>
              </w:rPr>
            </w:pPr>
            <w:r w:rsidRPr="001C32EF">
              <w:rPr>
                <w:rFonts w:eastAsia="Times New Roman" w:cs="Arial"/>
                <w:color w:val="0F1111"/>
                <w:szCs w:val="22"/>
                <w:lang w:val="en-US"/>
              </w:rPr>
              <w:t>Material</w:t>
            </w:r>
          </w:p>
        </w:tc>
        <w:tc>
          <w:tcPr>
            <w:tcW w:w="3736" w:type="dxa"/>
            <w:shd w:val="clear" w:color="auto" w:fill="FFFFFF"/>
            <w:tcMar>
              <w:top w:w="45" w:type="dxa"/>
              <w:left w:w="45" w:type="dxa"/>
              <w:bottom w:w="45" w:type="dxa"/>
              <w:right w:w="0" w:type="dxa"/>
            </w:tcMar>
            <w:hideMark/>
          </w:tcPr>
          <w:p w14:paraId="384FC0C4" w14:textId="77777777" w:rsidR="00086A3D" w:rsidRPr="001C32EF" w:rsidRDefault="00086A3D" w:rsidP="007B489E">
            <w:pPr>
              <w:rPr>
                <w:rFonts w:eastAsia="Times New Roman" w:cs="Arial"/>
                <w:color w:val="0F1111"/>
                <w:szCs w:val="22"/>
                <w:lang w:val="en-US"/>
              </w:rPr>
            </w:pPr>
            <w:r w:rsidRPr="001C32EF">
              <w:rPr>
                <w:rFonts w:eastAsia="Times New Roman" w:cs="Arial"/>
                <w:color w:val="0F1111"/>
                <w:szCs w:val="22"/>
                <w:lang w:val="en-US"/>
              </w:rPr>
              <w:t xml:space="preserve">Acero </w:t>
            </w:r>
            <w:proofErr w:type="spellStart"/>
            <w:r w:rsidRPr="001C32EF">
              <w:rPr>
                <w:rFonts w:eastAsia="Times New Roman" w:cs="Arial"/>
                <w:color w:val="0F1111"/>
                <w:szCs w:val="22"/>
                <w:lang w:val="en-US"/>
              </w:rPr>
              <w:t>inoxidable</w:t>
            </w:r>
            <w:proofErr w:type="spellEnd"/>
          </w:p>
        </w:tc>
      </w:tr>
      <w:tr w:rsidR="00086A3D" w:rsidRPr="001C32EF" w14:paraId="6D70F0CB" w14:textId="77777777" w:rsidTr="007B489E">
        <w:trPr>
          <w:jc w:val="center"/>
        </w:trPr>
        <w:tc>
          <w:tcPr>
            <w:tcW w:w="1696" w:type="dxa"/>
            <w:tcBorders>
              <w:bottom w:val="single" w:sz="4" w:space="0" w:color="auto"/>
            </w:tcBorders>
            <w:shd w:val="clear" w:color="auto" w:fill="DBE5F1" w:themeFill="accent1" w:themeFillTint="33"/>
            <w:tcMar>
              <w:top w:w="45" w:type="dxa"/>
              <w:left w:w="0" w:type="dxa"/>
              <w:bottom w:w="45" w:type="dxa"/>
              <w:right w:w="45" w:type="dxa"/>
            </w:tcMar>
            <w:hideMark/>
          </w:tcPr>
          <w:p w14:paraId="1455D6E3" w14:textId="77777777" w:rsidR="00086A3D" w:rsidRPr="001C32EF" w:rsidRDefault="00086A3D" w:rsidP="007B489E">
            <w:pPr>
              <w:rPr>
                <w:rFonts w:eastAsia="Times New Roman" w:cs="Arial"/>
                <w:color w:val="0F1111"/>
                <w:szCs w:val="22"/>
                <w:lang w:val="en-US"/>
              </w:rPr>
            </w:pPr>
            <w:r w:rsidRPr="001C32EF">
              <w:rPr>
                <w:rFonts w:eastAsia="Times New Roman" w:cs="Arial"/>
                <w:color w:val="0F1111"/>
                <w:szCs w:val="22"/>
                <w:lang w:val="en-US"/>
              </w:rPr>
              <w:t>Color</w:t>
            </w:r>
          </w:p>
        </w:tc>
        <w:tc>
          <w:tcPr>
            <w:tcW w:w="3736" w:type="dxa"/>
            <w:tcBorders>
              <w:bottom w:val="single" w:sz="4" w:space="0" w:color="auto"/>
            </w:tcBorders>
            <w:shd w:val="clear" w:color="auto" w:fill="FFFFFF"/>
            <w:tcMar>
              <w:top w:w="45" w:type="dxa"/>
              <w:left w:w="45" w:type="dxa"/>
              <w:bottom w:w="45" w:type="dxa"/>
              <w:right w:w="0" w:type="dxa"/>
            </w:tcMar>
            <w:hideMark/>
          </w:tcPr>
          <w:p w14:paraId="3C218826" w14:textId="77777777" w:rsidR="00086A3D" w:rsidRPr="001C32EF" w:rsidRDefault="00086A3D" w:rsidP="007B489E">
            <w:pPr>
              <w:rPr>
                <w:rFonts w:eastAsia="Times New Roman" w:cs="Arial"/>
                <w:color w:val="0F1111"/>
                <w:szCs w:val="22"/>
                <w:lang w:val="en-US"/>
              </w:rPr>
            </w:pPr>
            <w:r w:rsidRPr="001C32EF">
              <w:rPr>
                <w:rFonts w:eastAsia="Times New Roman" w:cs="Arial"/>
                <w:color w:val="0F1111"/>
                <w:szCs w:val="22"/>
                <w:lang w:val="en-US"/>
              </w:rPr>
              <w:t>Silver</w:t>
            </w:r>
          </w:p>
        </w:tc>
      </w:tr>
      <w:tr w:rsidR="00086A3D" w:rsidRPr="001C32EF" w14:paraId="4765FE1E" w14:textId="77777777" w:rsidTr="007B489E">
        <w:trPr>
          <w:jc w:val="center"/>
        </w:trPr>
        <w:tc>
          <w:tcPr>
            <w:tcW w:w="1696" w:type="dxa"/>
            <w:shd w:val="clear" w:color="auto" w:fill="DBE5F1" w:themeFill="accent1" w:themeFillTint="33"/>
            <w:tcMar>
              <w:top w:w="45" w:type="dxa"/>
              <w:left w:w="0" w:type="dxa"/>
              <w:bottom w:w="45" w:type="dxa"/>
              <w:right w:w="45" w:type="dxa"/>
            </w:tcMar>
            <w:hideMark/>
          </w:tcPr>
          <w:p w14:paraId="20D29788" w14:textId="77777777" w:rsidR="00086A3D" w:rsidRPr="001C32EF" w:rsidRDefault="00086A3D" w:rsidP="007B489E">
            <w:pPr>
              <w:rPr>
                <w:rFonts w:eastAsia="Times New Roman" w:cs="Arial"/>
                <w:color w:val="0F1111"/>
                <w:szCs w:val="22"/>
                <w:lang w:val="en-US"/>
              </w:rPr>
            </w:pPr>
            <w:r w:rsidRPr="001C32EF">
              <w:rPr>
                <w:rFonts w:eastAsia="Times New Roman" w:cs="Arial"/>
                <w:color w:val="0F1111"/>
                <w:szCs w:val="22"/>
                <w:lang w:val="en-US"/>
              </w:rPr>
              <w:t xml:space="preserve">Peso del </w:t>
            </w:r>
            <w:proofErr w:type="spellStart"/>
            <w:r w:rsidRPr="001C32EF">
              <w:rPr>
                <w:rFonts w:eastAsia="Times New Roman" w:cs="Arial"/>
                <w:color w:val="0F1111"/>
                <w:szCs w:val="22"/>
                <w:lang w:val="en-US"/>
              </w:rPr>
              <w:t>artículo</w:t>
            </w:r>
            <w:proofErr w:type="spellEnd"/>
          </w:p>
        </w:tc>
        <w:tc>
          <w:tcPr>
            <w:tcW w:w="3736" w:type="dxa"/>
            <w:shd w:val="clear" w:color="auto" w:fill="FFFFFF"/>
            <w:tcMar>
              <w:top w:w="45" w:type="dxa"/>
              <w:left w:w="45" w:type="dxa"/>
              <w:bottom w:w="45" w:type="dxa"/>
              <w:right w:w="0" w:type="dxa"/>
            </w:tcMar>
            <w:hideMark/>
          </w:tcPr>
          <w:p w14:paraId="4A0BF294" w14:textId="77777777" w:rsidR="00086A3D" w:rsidRPr="001C32EF" w:rsidRDefault="00086A3D" w:rsidP="007B489E">
            <w:pPr>
              <w:rPr>
                <w:rFonts w:eastAsia="Times New Roman" w:cs="Arial"/>
                <w:color w:val="0F1111"/>
                <w:szCs w:val="22"/>
                <w:lang w:val="en-US"/>
              </w:rPr>
            </w:pPr>
            <w:r w:rsidRPr="001C32EF">
              <w:rPr>
                <w:rFonts w:eastAsia="Times New Roman" w:cs="Arial"/>
                <w:color w:val="0F1111"/>
                <w:szCs w:val="22"/>
                <w:lang w:val="en-US"/>
              </w:rPr>
              <w:t>14.7 Libras</w:t>
            </w:r>
          </w:p>
        </w:tc>
      </w:tr>
      <w:tr w:rsidR="00086A3D" w:rsidRPr="001C32EF" w14:paraId="6D755D7D" w14:textId="77777777" w:rsidTr="007B489E">
        <w:trPr>
          <w:jc w:val="center"/>
        </w:trPr>
        <w:tc>
          <w:tcPr>
            <w:tcW w:w="1696" w:type="dxa"/>
            <w:tcBorders>
              <w:bottom w:val="single" w:sz="4" w:space="0" w:color="auto"/>
            </w:tcBorders>
            <w:shd w:val="clear" w:color="auto" w:fill="DBE5F1" w:themeFill="accent1" w:themeFillTint="33"/>
            <w:tcMar>
              <w:top w:w="45" w:type="dxa"/>
              <w:left w:w="0" w:type="dxa"/>
              <w:bottom w:w="45" w:type="dxa"/>
              <w:right w:w="45" w:type="dxa"/>
            </w:tcMar>
            <w:hideMark/>
          </w:tcPr>
          <w:p w14:paraId="2ED2A362" w14:textId="77777777" w:rsidR="00086A3D" w:rsidRPr="001C32EF" w:rsidRDefault="00086A3D" w:rsidP="007B489E">
            <w:pPr>
              <w:rPr>
                <w:rFonts w:eastAsia="Times New Roman" w:cs="Arial"/>
                <w:color w:val="0F1111"/>
                <w:szCs w:val="22"/>
                <w:lang w:val="en-US"/>
              </w:rPr>
            </w:pPr>
            <w:proofErr w:type="spellStart"/>
            <w:r w:rsidRPr="001C32EF">
              <w:rPr>
                <w:rFonts w:eastAsia="Times New Roman" w:cs="Arial"/>
                <w:color w:val="0F1111"/>
                <w:szCs w:val="22"/>
                <w:lang w:val="en-US"/>
              </w:rPr>
              <w:t>Potencia</w:t>
            </w:r>
            <w:proofErr w:type="spellEnd"/>
          </w:p>
        </w:tc>
        <w:tc>
          <w:tcPr>
            <w:tcW w:w="3736" w:type="dxa"/>
            <w:tcBorders>
              <w:bottom w:val="single" w:sz="4" w:space="0" w:color="auto"/>
            </w:tcBorders>
            <w:shd w:val="clear" w:color="auto" w:fill="FFFFFF"/>
            <w:tcMar>
              <w:top w:w="45" w:type="dxa"/>
              <w:left w:w="45" w:type="dxa"/>
              <w:bottom w:w="45" w:type="dxa"/>
              <w:right w:w="0" w:type="dxa"/>
            </w:tcMar>
            <w:hideMark/>
          </w:tcPr>
          <w:p w14:paraId="61D2C250" w14:textId="7FC7C6DB" w:rsidR="00086A3D" w:rsidRPr="001C32EF" w:rsidRDefault="0073458D" w:rsidP="007B489E">
            <w:pPr>
              <w:rPr>
                <w:rFonts w:eastAsia="Times New Roman" w:cs="Arial"/>
                <w:color w:val="0F1111"/>
                <w:szCs w:val="22"/>
                <w:lang w:val="en-US"/>
              </w:rPr>
            </w:pPr>
            <w:r w:rsidRPr="001C32EF">
              <w:rPr>
                <w:rFonts w:eastAsia="Times New Roman" w:cs="Arial"/>
                <w:color w:val="0F1111"/>
                <w:szCs w:val="22"/>
                <w:lang w:val="en-US"/>
              </w:rPr>
              <w:t>2 kW</w:t>
            </w:r>
          </w:p>
        </w:tc>
      </w:tr>
      <w:tr w:rsidR="00086A3D" w:rsidRPr="001C32EF" w14:paraId="4D2BA9EB" w14:textId="77777777" w:rsidTr="007B489E">
        <w:trPr>
          <w:jc w:val="center"/>
        </w:trPr>
        <w:tc>
          <w:tcPr>
            <w:tcW w:w="1696"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45" w:type="dxa"/>
              <w:left w:w="0" w:type="dxa"/>
              <w:bottom w:w="0" w:type="dxa"/>
              <w:right w:w="45" w:type="dxa"/>
            </w:tcMar>
            <w:hideMark/>
          </w:tcPr>
          <w:p w14:paraId="4A9069DD" w14:textId="7427E75C" w:rsidR="00086A3D" w:rsidRPr="001C32EF" w:rsidRDefault="00086A3D" w:rsidP="007B489E">
            <w:pPr>
              <w:rPr>
                <w:rFonts w:eastAsia="Times New Roman" w:cs="Arial"/>
                <w:color w:val="0F1111"/>
                <w:szCs w:val="22"/>
                <w:lang w:val="en-US"/>
              </w:rPr>
            </w:pPr>
            <w:proofErr w:type="spellStart"/>
            <w:r w:rsidRPr="001C32EF">
              <w:rPr>
                <w:rFonts w:eastAsia="Times New Roman" w:cs="Arial"/>
                <w:color w:val="0F1111"/>
                <w:szCs w:val="22"/>
                <w:lang w:val="en-US"/>
              </w:rPr>
              <w:t>Capacidad</w:t>
            </w:r>
            <w:proofErr w:type="spellEnd"/>
            <w:r w:rsidRPr="001C32EF">
              <w:rPr>
                <w:rFonts w:eastAsia="Times New Roman" w:cs="Arial"/>
                <w:color w:val="0F1111"/>
                <w:szCs w:val="22"/>
                <w:lang w:val="en-US"/>
              </w:rPr>
              <w:t xml:space="preserve"> </w:t>
            </w:r>
          </w:p>
        </w:tc>
        <w:tc>
          <w:tcPr>
            <w:tcW w:w="3736" w:type="dxa"/>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0" w:type="dxa"/>
              <w:right w:w="0" w:type="dxa"/>
            </w:tcMar>
            <w:hideMark/>
          </w:tcPr>
          <w:p w14:paraId="213A1B07" w14:textId="2F94D748" w:rsidR="00086A3D" w:rsidRPr="001C32EF" w:rsidRDefault="00086A3D" w:rsidP="007B489E">
            <w:pPr>
              <w:rPr>
                <w:rFonts w:eastAsia="Times New Roman" w:cs="Arial"/>
                <w:color w:val="0F1111"/>
                <w:szCs w:val="22"/>
                <w:lang w:val="en-US"/>
              </w:rPr>
            </w:pPr>
            <w:r w:rsidRPr="001C32EF">
              <w:rPr>
                <w:rFonts w:eastAsia="Times New Roman" w:cs="Arial"/>
                <w:color w:val="0F1111"/>
                <w:szCs w:val="22"/>
                <w:lang w:val="en-US"/>
              </w:rPr>
              <w:t xml:space="preserve">8 </w:t>
            </w:r>
            <w:proofErr w:type="spellStart"/>
            <w:r w:rsidRPr="001C32EF">
              <w:rPr>
                <w:rFonts w:eastAsia="Times New Roman" w:cs="Arial"/>
                <w:color w:val="0F1111"/>
                <w:szCs w:val="22"/>
                <w:lang w:val="en-US"/>
              </w:rPr>
              <w:t>Litros</w:t>
            </w:r>
            <w:proofErr w:type="spellEnd"/>
            <w:r w:rsidRPr="001C32EF">
              <w:rPr>
                <w:rFonts w:eastAsia="Times New Roman" w:cs="Arial"/>
                <w:color w:val="0F1111"/>
                <w:szCs w:val="22"/>
                <w:lang w:val="en-US"/>
              </w:rPr>
              <w:t xml:space="preserve"> </w:t>
            </w:r>
            <w:proofErr w:type="spellStart"/>
            <w:r w:rsidRPr="001C32EF">
              <w:rPr>
                <w:rFonts w:eastAsia="Times New Roman" w:cs="Arial"/>
                <w:color w:val="0F1111"/>
                <w:szCs w:val="22"/>
                <w:lang w:val="en-US"/>
              </w:rPr>
              <w:t>aceite</w:t>
            </w:r>
            <w:proofErr w:type="spellEnd"/>
          </w:p>
        </w:tc>
      </w:tr>
    </w:tbl>
    <w:p w14:paraId="2D678443" w14:textId="77777777" w:rsidR="00E04EC9" w:rsidRPr="001C32EF" w:rsidRDefault="00E04EC9" w:rsidP="001C32EF">
      <w:pPr>
        <w:jc w:val="center"/>
        <w:rPr>
          <w:sz w:val="24"/>
          <w:szCs w:val="24"/>
        </w:rPr>
      </w:pPr>
    </w:p>
    <w:p w14:paraId="6E144725" w14:textId="77777777" w:rsidR="0022255B" w:rsidRPr="00A0376E" w:rsidRDefault="0022255B" w:rsidP="00A070BB">
      <w:pPr>
        <w:rPr>
          <w:rFonts w:cstheme="minorHAnsi"/>
          <w:color w:val="202124"/>
          <w:szCs w:val="22"/>
        </w:rPr>
      </w:pPr>
    </w:p>
    <w:p w14:paraId="0C0F60D7" w14:textId="77777777" w:rsidR="0022255B" w:rsidRPr="00A0376E" w:rsidRDefault="0022255B" w:rsidP="00A070BB">
      <w:pPr>
        <w:rPr>
          <w:rFonts w:cstheme="minorHAnsi"/>
          <w:color w:val="202124"/>
          <w:szCs w:val="22"/>
        </w:rPr>
      </w:pPr>
    </w:p>
    <w:p w14:paraId="364888D0" w14:textId="4502C61D" w:rsidR="00D9257A" w:rsidRPr="00A0376E" w:rsidRDefault="00A070BB" w:rsidP="00A070BB">
      <w:pPr>
        <w:rPr>
          <w:rFonts w:cstheme="minorHAnsi"/>
          <w:b/>
          <w:bCs/>
          <w:color w:val="202124"/>
          <w:szCs w:val="22"/>
        </w:rPr>
      </w:pPr>
      <w:r w:rsidRPr="00A0376E">
        <w:rPr>
          <w:rFonts w:cstheme="minorHAnsi"/>
          <w:b/>
          <w:bCs/>
          <w:color w:val="202124"/>
          <w:szCs w:val="22"/>
        </w:rPr>
        <w:t xml:space="preserve">Cálculo de gasto de energía cuando su costo es de: L. 6.00/kWh, L. 11/kWh, L.18/kWh. </w:t>
      </w:r>
    </w:p>
    <w:p w14:paraId="16770E3F" w14:textId="77777777" w:rsidR="0022255B" w:rsidRPr="00A0376E" w:rsidRDefault="0022255B" w:rsidP="00A070BB">
      <w:pPr>
        <w:rPr>
          <w:b/>
          <w:bCs/>
          <w:i/>
          <w:iCs/>
        </w:rPr>
      </w:pPr>
    </w:p>
    <w:tbl>
      <w:tblPr>
        <w:tblW w:w="9211" w:type="dxa"/>
        <w:tblInd w:w="-5" w:type="dxa"/>
        <w:tblLook w:val="04A0" w:firstRow="1" w:lastRow="0" w:firstColumn="1" w:lastColumn="0" w:noHBand="0" w:noVBand="1"/>
      </w:tblPr>
      <w:tblGrid>
        <w:gridCol w:w="3261"/>
        <w:gridCol w:w="871"/>
        <w:gridCol w:w="1976"/>
        <w:gridCol w:w="1127"/>
        <w:gridCol w:w="1976"/>
      </w:tblGrid>
      <w:tr w:rsidR="00A070BB" w:rsidRPr="00A0376E" w14:paraId="79CEB84B" w14:textId="77777777" w:rsidTr="00A0376E">
        <w:trPr>
          <w:trHeight w:val="235"/>
        </w:trPr>
        <w:tc>
          <w:tcPr>
            <w:tcW w:w="4132" w:type="dxa"/>
            <w:gridSpan w:val="2"/>
            <w:tcBorders>
              <w:top w:val="single" w:sz="4" w:space="0" w:color="auto"/>
              <w:left w:val="single" w:sz="4" w:space="0" w:color="auto"/>
              <w:bottom w:val="single" w:sz="4" w:space="0" w:color="auto"/>
              <w:right w:val="nil"/>
            </w:tcBorders>
            <w:shd w:val="clear" w:color="auto" w:fill="95B3D7" w:themeFill="accent1" w:themeFillTint="99"/>
            <w:noWrap/>
            <w:vAlign w:val="bottom"/>
            <w:hideMark/>
          </w:tcPr>
          <w:p w14:paraId="5DAEC717" w14:textId="3553BEB6" w:rsidR="00A070BB" w:rsidRPr="00A0376E" w:rsidRDefault="00A070BB" w:rsidP="00A070BB">
            <w:pPr>
              <w:jc w:val="center"/>
              <w:rPr>
                <w:rFonts w:eastAsia="Times New Roman" w:cs="Calibri"/>
                <w:b/>
                <w:bCs/>
                <w:sz w:val="20"/>
                <w:szCs w:val="20"/>
                <w:lang w:val="en-US"/>
              </w:rPr>
            </w:pPr>
            <w:proofErr w:type="spellStart"/>
            <w:r w:rsidRPr="00A0376E">
              <w:rPr>
                <w:rFonts w:eastAsia="Times New Roman" w:cs="Calibri"/>
                <w:b/>
                <w:bCs/>
                <w:sz w:val="20"/>
                <w:szCs w:val="20"/>
                <w:lang w:val="en-US"/>
              </w:rPr>
              <w:t>C</w:t>
            </w:r>
            <w:r w:rsidR="0022255B" w:rsidRPr="00A0376E">
              <w:rPr>
                <w:rFonts w:eastAsia="Times New Roman" w:cs="Calibri"/>
                <w:b/>
                <w:bCs/>
                <w:sz w:val="20"/>
                <w:szCs w:val="20"/>
                <w:lang w:val="en-US"/>
              </w:rPr>
              <w:t>á</w:t>
            </w:r>
            <w:r w:rsidRPr="00A0376E">
              <w:rPr>
                <w:rFonts w:eastAsia="Times New Roman" w:cs="Calibri"/>
                <w:b/>
                <w:bCs/>
                <w:sz w:val="20"/>
                <w:szCs w:val="20"/>
                <w:lang w:val="en-US"/>
              </w:rPr>
              <w:t>lculo</w:t>
            </w:r>
            <w:proofErr w:type="spellEnd"/>
            <w:r w:rsidRPr="00A0376E">
              <w:rPr>
                <w:rFonts w:eastAsia="Times New Roman" w:cs="Calibri"/>
                <w:b/>
                <w:bCs/>
                <w:sz w:val="20"/>
                <w:szCs w:val="20"/>
                <w:lang w:val="en-US"/>
              </w:rPr>
              <w:t xml:space="preserve"> /día</w:t>
            </w:r>
          </w:p>
        </w:tc>
        <w:tc>
          <w:tcPr>
            <w:tcW w:w="1976"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15189A6B" w14:textId="5D93A5A5" w:rsidR="00A070BB" w:rsidRPr="00A0376E" w:rsidRDefault="00A070BB" w:rsidP="00A070BB">
            <w:pPr>
              <w:jc w:val="center"/>
              <w:rPr>
                <w:rFonts w:eastAsia="Times New Roman" w:cs="Calibri"/>
                <w:b/>
                <w:bCs/>
                <w:sz w:val="20"/>
                <w:szCs w:val="20"/>
                <w:lang w:val="en-US"/>
              </w:rPr>
            </w:pPr>
            <w:r w:rsidRPr="00A0376E">
              <w:rPr>
                <w:rFonts w:eastAsia="Times New Roman" w:cs="Calibri"/>
                <w:b/>
                <w:bCs/>
                <w:sz w:val="20"/>
                <w:szCs w:val="20"/>
                <w:lang w:val="en-US"/>
              </w:rPr>
              <w:t>D</w:t>
            </w:r>
            <w:r w:rsidR="0022255B" w:rsidRPr="00A0376E">
              <w:rPr>
                <w:rFonts w:eastAsia="Times New Roman" w:cs="Calibri"/>
                <w:b/>
                <w:bCs/>
                <w:sz w:val="20"/>
                <w:szCs w:val="20"/>
                <w:lang w:val="en-US"/>
              </w:rPr>
              <w:t>í</w:t>
            </w:r>
            <w:r w:rsidRPr="00A0376E">
              <w:rPr>
                <w:rFonts w:eastAsia="Times New Roman" w:cs="Calibri"/>
                <w:b/>
                <w:bCs/>
                <w:sz w:val="20"/>
                <w:szCs w:val="20"/>
                <w:lang w:val="en-US"/>
              </w:rPr>
              <w:t xml:space="preserve">as al </w:t>
            </w:r>
            <w:proofErr w:type="spellStart"/>
            <w:r w:rsidRPr="00A0376E">
              <w:rPr>
                <w:rFonts w:eastAsia="Times New Roman" w:cs="Calibri"/>
                <w:b/>
                <w:bCs/>
                <w:sz w:val="20"/>
                <w:szCs w:val="20"/>
                <w:lang w:val="en-US"/>
              </w:rPr>
              <w:t>año</w:t>
            </w:r>
            <w:proofErr w:type="spellEnd"/>
          </w:p>
        </w:tc>
        <w:tc>
          <w:tcPr>
            <w:tcW w:w="1127"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6BE8C546" w14:textId="6F6ADECC" w:rsidR="00A070BB" w:rsidRPr="00A0376E" w:rsidRDefault="00A070BB" w:rsidP="00A070BB">
            <w:pPr>
              <w:rPr>
                <w:rFonts w:eastAsia="Times New Roman" w:cs="Calibri"/>
                <w:b/>
                <w:bCs/>
                <w:sz w:val="20"/>
                <w:szCs w:val="20"/>
                <w:lang w:val="en-US"/>
              </w:rPr>
            </w:pPr>
            <w:proofErr w:type="spellStart"/>
            <w:proofErr w:type="gramStart"/>
            <w:r w:rsidRPr="00A0376E">
              <w:rPr>
                <w:rFonts w:eastAsia="Times New Roman" w:cs="Calibri"/>
                <w:b/>
                <w:bCs/>
                <w:sz w:val="20"/>
                <w:szCs w:val="20"/>
                <w:lang w:val="en-US"/>
              </w:rPr>
              <w:t>Precio</w:t>
            </w:r>
            <w:proofErr w:type="spellEnd"/>
            <w:r w:rsidRPr="00A0376E">
              <w:rPr>
                <w:rFonts w:eastAsia="Times New Roman" w:cs="Calibri"/>
                <w:b/>
                <w:bCs/>
                <w:sz w:val="20"/>
                <w:szCs w:val="20"/>
                <w:lang w:val="en-US"/>
              </w:rPr>
              <w:t xml:space="preserve">  L</w:t>
            </w:r>
            <w:proofErr w:type="gramEnd"/>
          </w:p>
        </w:tc>
        <w:tc>
          <w:tcPr>
            <w:tcW w:w="1976"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5BE4F66E" w14:textId="77777777" w:rsidR="00A070BB" w:rsidRPr="00A0376E" w:rsidRDefault="00A070BB" w:rsidP="00A070BB">
            <w:pPr>
              <w:rPr>
                <w:rFonts w:eastAsia="Times New Roman" w:cs="Calibri"/>
                <w:b/>
                <w:bCs/>
                <w:sz w:val="20"/>
                <w:szCs w:val="20"/>
                <w:lang w:val="en-US"/>
              </w:rPr>
            </w:pPr>
            <w:r w:rsidRPr="00A0376E">
              <w:rPr>
                <w:rFonts w:eastAsia="Times New Roman" w:cs="Calibri"/>
                <w:b/>
                <w:bCs/>
                <w:sz w:val="20"/>
                <w:szCs w:val="20"/>
                <w:lang w:val="en-US"/>
              </w:rPr>
              <w:t xml:space="preserve">Costo </w:t>
            </w:r>
            <w:proofErr w:type="spellStart"/>
            <w:r w:rsidRPr="00A0376E">
              <w:rPr>
                <w:rFonts w:eastAsia="Times New Roman" w:cs="Calibri"/>
                <w:b/>
                <w:bCs/>
                <w:sz w:val="20"/>
                <w:szCs w:val="20"/>
                <w:lang w:val="en-US"/>
              </w:rPr>
              <w:t>anual</w:t>
            </w:r>
            <w:proofErr w:type="spellEnd"/>
            <w:r w:rsidRPr="00A0376E">
              <w:rPr>
                <w:rFonts w:eastAsia="Times New Roman" w:cs="Calibri"/>
                <w:b/>
                <w:bCs/>
                <w:sz w:val="20"/>
                <w:szCs w:val="20"/>
                <w:lang w:val="en-US"/>
              </w:rPr>
              <w:t xml:space="preserve"> </w:t>
            </w:r>
            <w:proofErr w:type="spellStart"/>
            <w:r w:rsidRPr="00A0376E">
              <w:rPr>
                <w:rFonts w:eastAsia="Times New Roman" w:cs="Calibri"/>
                <w:b/>
                <w:bCs/>
                <w:sz w:val="20"/>
                <w:szCs w:val="20"/>
                <w:lang w:val="en-US"/>
              </w:rPr>
              <w:t>en</w:t>
            </w:r>
            <w:proofErr w:type="spellEnd"/>
            <w:r w:rsidRPr="00A0376E">
              <w:rPr>
                <w:rFonts w:eastAsia="Times New Roman" w:cs="Calibri"/>
                <w:b/>
                <w:bCs/>
                <w:sz w:val="20"/>
                <w:szCs w:val="20"/>
                <w:lang w:val="en-US"/>
              </w:rPr>
              <w:t xml:space="preserve"> L.</w:t>
            </w:r>
          </w:p>
        </w:tc>
      </w:tr>
      <w:tr w:rsidR="000F7D89" w:rsidRPr="00A0376E" w14:paraId="2EB8DF46" w14:textId="77777777" w:rsidTr="0022255B">
        <w:trPr>
          <w:trHeight w:val="235"/>
        </w:trPr>
        <w:tc>
          <w:tcPr>
            <w:tcW w:w="3261" w:type="dxa"/>
            <w:tcBorders>
              <w:top w:val="nil"/>
              <w:left w:val="single" w:sz="4" w:space="0" w:color="auto"/>
              <w:bottom w:val="single" w:sz="4" w:space="0" w:color="auto"/>
              <w:right w:val="single" w:sz="4" w:space="0" w:color="auto"/>
            </w:tcBorders>
            <w:shd w:val="clear" w:color="000000" w:fill="FFFFFF"/>
            <w:noWrap/>
            <w:vAlign w:val="center"/>
            <w:hideMark/>
          </w:tcPr>
          <w:p w14:paraId="0A810963" w14:textId="19CD61C7" w:rsidR="00A070BB" w:rsidRPr="00A0376E" w:rsidRDefault="00A070BB" w:rsidP="00A070BB">
            <w:pPr>
              <w:jc w:val="center"/>
              <w:rPr>
                <w:rFonts w:eastAsia="Times New Roman" w:cs="Calibri"/>
                <w:sz w:val="20"/>
                <w:szCs w:val="20"/>
                <w:lang w:val="en-US"/>
              </w:rPr>
            </w:pPr>
            <w:r w:rsidRPr="00A0376E">
              <w:rPr>
                <w:rFonts w:eastAsia="Times New Roman" w:cs="Calibri"/>
                <w:sz w:val="20"/>
                <w:szCs w:val="20"/>
                <w:lang w:val="en-US"/>
              </w:rPr>
              <w:t>6 horas /día</w:t>
            </w:r>
          </w:p>
        </w:tc>
        <w:tc>
          <w:tcPr>
            <w:tcW w:w="871" w:type="dxa"/>
            <w:tcBorders>
              <w:top w:val="nil"/>
              <w:left w:val="nil"/>
              <w:bottom w:val="single" w:sz="4" w:space="0" w:color="auto"/>
              <w:right w:val="single" w:sz="4" w:space="0" w:color="auto"/>
            </w:tcBorders>
            <w:shd w:val="clear" w:color="000000" w:fill="FFFFFF"/>
            <w:noWrap/>
            <w:vAlign w:val="center"/>
            <w:hideMark/>
          </w:tcPr>
          <w:p w14:paraId="1351E36C" w14:textId="77777777" w:rsidR="00A070BB" w:rsidRPr="00A0376E" w:rsidRDefault="00A070BB" w:rsidP="00A070BB">
            <w:pPr>
              <w:jc w:val="center"/>
              <w:rPr>
                <w:rFonts w:eastAsia="Times New Roman" w:cs="Calibri"/>
                <w:sz w:val="20"/>
                <w:szCs w:val="20"/>
                <w:lang w:val="en-US"/>
              </w:rPr>
            </w:pPr>
            <w:r w:rsidRPr="00A0376E">
              <w:rPr>
                <w:rFonts w:eastAsia="Times New Roman" w:cs="Calibri"/>
                <w:sz w:val="20"/>
                <w:szCs w:val="20"/>
                <w:lang w:val="en-US"/>
              </w:rPr>
              <w:t>2 kW</w:t>
            </w:r>
          </w:p>
        </w:tc>
        <w:tc>
          <w:tcPr>
            <w:tcW w:w="1976" w:type="dxa"/>
            <w:tcBorders>
              <w:top w:val="nil"/>
              <w:left w:val="nil"/>
              <w:bottom w:val="single" w:sz="4" w:space="0" w:color="auto"/>
              <w:right w:val="single" w:sz="4" w:space="0" w:color="auto"/>
            </w:tcBorders>
            <w:shd w:val="clear" w:color="000000" w:fill="FFFFFF"/>
            <w:noWrap/>
            <w:vAlign w:val="center"/>
            <w:hideMark/>
          </w:tcPr>
          <w:p w14:paraId="478E7283" w14:textId="347FB98A" w:rsidR="00A070BB" w:rsidRPr="00A0376E" w:rsidRDefault="00A070BB" w:rsidP="00A070BB">
            <w:pPr>
              <w:jc w:val="center"/>
              <w:rPr>
                <w:rFonts w:eastAsia="Times New Roman" w:cs="Calibri"/>
                <w:sz w:val="20"/>
                <w:szCs w:val="20"/>
                <w:lang w:val="en-US"/>
              </w:rPr>
            </w:pPr>
            <w:r w:rsidRPr="00A0376E">
              <w:rPr>
                <w:rFonts w:eastAsia="Times New Roman" w:cs="Calibri"/>
                <w:sz w:val="20"/>
                <w:szCs w:val="20"/>
                <w:lang w:val="en-US"/>
              </w:rPr>
              <w:t>3</w:t>
            </w:r>
            <w:r w:rsidR="00B0172E">
              <w:rPr>
                <w:rFonts w:eastAsia="Times New Roman" w:cs="Calibri"/>
                <w:sz w:val="20"/>
                <w:szCs w:val="20"/>
                <w:lang w:val="en-US"/>
              </w:rPr>
              <w:t>00</w:t>
            </w:r>
            <w:r w:rsidRPr="00A0376E">
              <w:rPr>
                <w:rFonts w:eastAsia="Times New Roman" w:cs="Calibri"/>
                <w:sz w:val="20"/>
                <w:szCs w:val="20"/>
                <w:lang w:val="en-US"/>
              </w:rPr>
              <w:t xml:space="preserve"> días</w:t>
            </w:r>
          </w:p>
        </w:tc>
        <w:tc>
          <w:tcPr>
            <w:tcW w:w="1127" w:type="dxa"/>
            <w:tcBorders>
              <w:top w:val="nil"/>
              <w:left w:val="nil"/>
              <w:bottom w:val="single" w:sz="4" w:space="0" w:color="auto"/>
              <w:right w:val="single" w:sz="4" w:space="0" w:color="auto"/>
            </w:tcBorders>
            <w:shd w:val="clear" w:color="000000" w:fill="FFFFFF"/>
            <w:noWrap/>
            <w:vAlign w:val="center"/>
            <w:hideMark/>
          </w:tcPr>
          <w:p w14:paraId="3ECBE1FC" w14:textId="77777777" w:rsidR="00A070BB" w:rsidRPr="00A0376E" w:rsidRDefault="00A070BB" w:rsidP="00A070BB">
            <w:pPr>
              <w:jc w:val="center"/>
              <w:rPr>
                <w:rFonts w:eastAsia="Times New Roman" w:cs="Calibri"/>
                <w:sz w:val="20"/>
                <w:szCs w:val="20"/>
                <w:lang w:val="en-US"/>
              </w:rPr>
            </w:pPr>
            <w:r w:rsidRPr="00A0376E">
              <w:rPr>
                <w:rFonts w:eastAsia="Times New Roman" w:cs="Calibri"/>
                <w:sz w:val="20"/>
                <w:szCs w:val="20"/>
                <w:lang w:val="en-US"/>
              </w:rPr>
              <w:t>L. 6/</w:t>
            </w:r>
            <w:proofErr w:type="spellStart"/>
            <w:r w:rsidRPr="00A0376E">
              <w:rPr>
                <w:rFonts w:eastAsia="Times New Roman" w:cs="Calibri"/>
                <w:sz w:val="20"/>
                <w:szCs w:val="20"/>
                <w:lang w:val="en-US"/>
              </w:rPr>
              <w:t>KWh</w:t>
            </w:r>
            <w:proofErr w:type="spellEnd"/>
          </w:p>
        </w:tc>
        <w:tc>
          <w:tcPr>
            <w:tcW w:w="1976" w:type="dxa"/>
            <w:tcBorders>
              <w:top w:val="nil"/>
              <w:left w:val="nil"/>
              <w:bottom w:val="single" w:sz="4" w:space="0" w:color="auto"/>
              <w:right w:val="single" w:sz="4" w:space="0" w:color="auto"/>
            </w:tcBorders>
            <w:shd w:val="clear" w:color="000000" w:fill="FFFFFF"/>
            <w:noWrap/>
            <w:vAlign w:val="center"/>
            <w:hideMark/>
          </w:tcPr>
          <w:p w14:paraId="2EA94495" w14:textId="3EC3071B" w:rsidR="00A070BB" w:rsidRPr="00A0376E" w:rsidRDefault="00A070BB" w:rsidP="00A070BB">
            <w:pPr>
              <w:jc w:val="center"/>
              <w:rPr>
                <w:rFonts w:eastAsia="Times New Roman" w:cs="Calibri"/>
                <w:sz w:val="20"/>
                <w:szCs w:val="20"/>
                <w:lang w:val="en-US"/>
              </w:rPr>
            </w:pPr>
            <w:r w:rsidRPr="00A0376E">
              <w:rPr>
                <w:rFonts w:eastAsia="Times New Roman" w:cs="Calibri"/>
                <w:sz w:val="20"/>
                <w:szCs w:val="20"/>
                <w:lang w:val="en-US"/>
              </w:rPr>
              <w:t>2</w:t>
            </w:r>
            <w:r w:rsidR="00B0172E">
              <w:rPr>
                <w:rFonts w:eastAsia="Times New Roman" w:cs="Calibri"/>
                <w:sz w:val="20"/>
                <w:szCs w:val="20"/>
                <w:lang w:val="en-US"/>
              </w:rPr>
              <w:t>1600</w:t>
            </w:r>
          </w:p>
        </w:tc>
      </w:tr>
      <w:tr w:rsidR="000F7D89" w:rsidRPr="00A0376E" w14:paraId="2A6793E8" w14:textId="77777777" w:rsidTr="0022255B">
        <w:trPr>
          <w:trHeight w:val="235"/>
        </w:trPr>
        <w:tc>
          <w:tcPr>
            <w:tcW w:w="32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5A3D6D" w14:textId="1A87B8C2" w:rsidR="00A070BB" w:rsidRPr="00A0376E" w:rsidRDefault="00A070BB" w:rsidP="00A070BB">
            <w:pPr>
              <w:jc w:val="center"/>
              <w:rPr>
                <w:rFonts w:eastAsia="Times New Roman" w:cs="Calibri"/>
                <w:sz w:val="20"/>
                <w:szCs w:val="20"/>
                <w:lang w:val="en-US"/>
              </w:rPr>
            </w:pPr>
            <w:r w:rsidRPr="00A0376E">
              <w:rPr>
                <w:rFonts w:eastAsia="Times New Roman" w:cs="Calibri"/>
                <w:sz w:val="20"/>
                <w:szCs w:val="20"/>
                <w:lang w:val="en-US"/>
              </w:rPr>
              <w:t>6 horas /día</w:t>
            </w:r>
          </w:p>
        </w:tc>
        <w:tc>
          <w:tcPr>
            <w:tcW w:w="87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F32C87" w14:textId="77777777" w:rsidR="00A070BB" w:rsidRPr="00A0376E" w:rsidRDefault="00A070BB" w:rsidP="00A070BB">
            <w:pPr>
              <w:jc w:val="center"/>
              <w:rPr>
                <w:rFonts w:eastAsia="Times New Roman" w:cs="Calibri"/>
                <w:sz w:val="20"/>
                <w:szCs w:val="20"/>
                <w:lang w:val="en-US"/>
              </w:rPr>
            </w:pPr>
            <w:r w:rsidRPr="00A0376E">
              <w:rPr>
                <w:rFonts w:eastAsia="Times New Roman" w:cs="Calibri"/>
                <w:sz w:val="20"/>
                <w:szCs w:val="20"/>
                <w:lang w:val="en-US"/>
              </w:rPr>
              <w:t>2 kW</w:t>
            </w:r>
          </w:p>
        </w:tc>
        <w:tc>
          <w:tcPr>
            <w:tcW w:w="19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001E26" w14:textId="1E3C5FAF" w:rsidR="00A070BB" w:rsidRPr="00A0376E" w:rsidRDefault="00A070BB" w:rsidP="00A070BB">
            <w:pPr>
              <w:jc w:val="center"/>
              <w:rPr>
                <w:rFonts w:eastAsia="Times New Roman" w:cs="Calibri"/>
                <w:sz w:val="20"/>
                <w:szCs w:val="20"/>
                <w:lang w:val="en-US"/>
              </w:rPr>
            </w:pPr>
            <w:r w:rsidRPr="00A0376E">
              <w:rPr>
                <w:rFonts w:eastAsia="Times New Roman" w:cs="Calibri"/>
                <w:sz w:val="20"/>
                <w:szCs w:val="20"/>
                <w:lang w:val="en-US"/>
              </w:rPr>
              <w:t>3</w:t>
            </w:r>
            <w:r w:rsidR="00B0172E">
              <w:rPr>
                <w:rFonts w:eastAsia="Times New Roman" w:cs="Calibri"/>
                <w:sz w:val="20"/>
                <w:szCs w:val="20"/>
                <w:lang w:val="en-US"/>
              </w:rPr>
              <w:t>00</w:t>
            </w:r>
            <w:r w:rsidRPr="00A0376E">
              <w:rPr>
                <w:rFonts w:eastAsia="Times New Roman" w:cs="Calibri"/>
                <w:sz w:val="20"/>
                <w:szCs w:val="20"/>
                <w:lang w:val="en-US"/>
              </w:rPr>
              <w:t xml:space="preserve"> días</w:t>
            </w:r>
          </w:p>
        </w:tc>
        <w:tc>
          <w:tcPr>
            <w:tcW w:w="1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9148E2" w14:textId="1E35FDFF" w:rsidR="00A070BB" w:rsidRPr="00A0376E" w:rsidRDefault="00A070BB" w:rsidP="00A070BB">
            <w:pPr>
              <w:jc w:val="center"/>
              <w:rPr>
                <w:rFonts w:eastAsia="Times New Roman" w:cs="Calibri"/>
                <w:sz w:val="20"/>
                <w:szCs w:val="20"/>
                <w:lang w:val="en-US"/>
              </w:rPr>
            </w:pPr>
            <w:r w:rsidRPr="00A0376E">
              <w:rPr>
                <w:rFonts w:eastAsia="Times New Roman" w:cs="Calibri"/>
                <w:sz w:val="20"/>
                <w:szCs w:val="20"/>
                <w:lang w:val="en-US"/>
              </w:rPr>
              <w:t>L. 11/kW</w:t>
            </w:r>
            <w:r w:rsidR="00B0172E">
              <w:rPr>
                <w:rFonts w:eastAsia="Times New Roman" w:cs="Calibri"/>
                <w:sz w:val="20"/>
                <w:szCs w:val="20"/>
                <w:lang w:val="en-US"/>
              </w:rPr>
              <w:t>h</w:t>
            </w:r>
          </w:p>
        </w:tc>
        <w:tc>
          <w:tcPr>
            <w:tcW w:w="19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A5DEF7" w14:textId="482C0365" w:rsidR="00A070BB" w:rsidRPr="00A0376E" w:rsidRDefault="00B0172E" w:rsidP="00A070BB">
            <w:pPr>
              <w:jc w:val="center"/>
              <w:rPr>
                <w:rFonts w:eastAsia="Times New Roman" w:cs="Calibri"/>
                <w:sz w:val="20"/>
                <w:szCs w:val="20"/>
                <w:lang w:val="en-US"/>
              </w:rPr>
            </w:pPr>
            <w:r>
              <w:rPr>
                <w:rFonts w:eastAsia="Times New Roman" w:cs="Calibri"/>
                <w:sz w:val="20"/>
                <w:szCs w:val="20"/>
                <w:lang w:val="en-US"/>
              </w:rPr>
              <w:t>39600</w:t>
            </w:r>
          </w:p>
        </w:tc>
      </w:tr>
      <w:tr w:rsidR="000F7D89" w:rsidRPr="00A0376E" w14:paraId="49E7F71B" w14:textId="77777777" w:rsidTr="0022255B">
        <w:trPr>
          <w:trHeight w:val="235"/>
        </w:trPr>
        <w:tc>
          <w:tcPr>
            <w:tcW w:w="32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A1ED84" w14:textId="7A13BE74" w:rsidR="00A070BB" w:rsidRPr="00A0376E" w:rsidRDefault="00A070BB" w:rsidP="00A070BB">
            <w:pPr>
              <w:jc w:val="center"/>
              <w:rPr>
                <w:rFonts w:eastAsia="Times New Roman" w:cs="Calibri"/>
                <w:sz w:val="20"/>
                <w:szCs w:val="20"/>
                <w:lang w:val="en-US"/>
              </w:rPr>
            </w:pPr>
            <w:r w:rsidRPr="00A0376E">
              <w:rPr>
                <w:rFonts w:eastAsia="Times New Roman" w:cs="Calibri"/>
                <w:sz w:val="20"/>
                <w:szCs w:val="20"/>
                <w:lang w:val="en-US"/>
              </w:rPr>
              <w:t>6 horas /día</w:t>
            </w:r>
          </w:p>
        </w:tc>
        <w:tc>
          <w:tcPr>
            <w:tcW w:w="87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21D0AB" w14:textId="77777777" w:rsidR="00A070BB" w:rsidRPr="00A0376E" w:rsidRDefault="00A070BB" w:rsidP="00A070BB">
            <w:pPr>
              <w:jc w:val="center"/>
              <w:rPr>
                <w:rFonts w:eastAsia="Times New Roman" w:cs="Calibri"/>
                <w:sz w:val="20"/>
                <w:szCs w:val="20"/>
                <w:lang w:val="en-US"/>
              </w:rPr>
            </w:pPr>
            <w:r w:rsidRPr="00A0376E">
              <w:rPr>
                <w:rFonts w:eastAsia="Times New Roman" w:cs="Calibri"/>
                <w:sz w:val="20"/>
                <w:szCs w:val="20"/>
                <w:lang w:val="en-US"/>
              </w:rPr>
              <w:t>2 kW</w:t>
            </w:r>
          </w:p>
        </w:tc>
        <w:tc>
          <w:tcPr>
            <w:tcW w:w="19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4F29A8" w14:textId="0011DC81" w:rsidR="00A070BB" w:rsidRPr="00A0376E" w:rsidRDefault="00A070BB" w:rsidP="00A070BB">
            <w:pPr>
              <w:jc w:val="center"/>
              <w:rPr>
                <w:rFonts w:eastAsia="Times New Roman" w:cs="Calibri"/>
                <w:sz w:val="20"/>
                <w:szCs w:val="20"/>
                <w:lang w:val="en-US"/>
              </w:rPr>
            </w:pPr>
            <w:r w:rsidRPr="00A0376E">
              <w:rPr>
                <w:rFonts w:eastAsia="Times New Roman" w:cs="Calibri"/>
                <w:sz w:val="20"/>
                <w:szCs w:val="20"/>
                <w:lang w:val="en-US"/>
              </w:rPr>
              <w:t>3</w:t>
            </w:r>
            <w:r w:rsidR="00B0172E">
              <w:rPr>
                <w:rFonts w:eastAsia="Times New Roman" w:cs="Calibri"/>
                <w:sz w:val="20"/>
                <w:szCs w:val="20"/>
                <w:lang w:val="en-US"/>
              </w:rPr>
              <w:t>00</w:t>
            </w:r>
            <w:r w:rsidRPr="00A0376E">
              <w:rPr>
                <w:rFonts w:eastAsia="Times New Roman" w:cs="Calibri"/>
                <w:sz w:val="20"/>
                <w:szCs w:val="20"/>
                <w:lang w:val="en-US"/>
              </w:rPr>
              <w:t xml:space="preserve"> días</w:t>
            </w:r>
          </w:p>
        </w:tc>
        <w:tc>
          <w:tcPr>
            <w:tcW w:w="1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FDDD7B" w14:textId="1E9FBD72" w:rsidR="00A070BB" w:rsidRPr="00A0376E" w:rsidRDefault="00A070BB" w:rsidP="00A070BB">
            <w:pPr>
              <w:jc w:val="center"/>
              <w:rPr>
                <w:rFonts w:eastAsia="Times New Roman" w:cs="Calibri"/>
                <w:sz w:val="20"/>
                <w:szCs w:val="20"/>
                <w:lang w:val="en-US"/>
              </w:rPr>
            </w:pPr>
            <w:r w:rsidRPr="00A0376E">
              <w:rPr>
                <w:rFonts w:eastAsia="Times New Roman" w:cs="Calibri"/>
                <w:sz w:val="20"/>
                <w:szCs w:val="20"/>
                <w:lang w:val="en-US"/>
              </w:rPr>
              <w:t>L. 18/k</w:t>
            </w:r>
            <w:r w:rsidR="00B0172E">
              <w:rPr>
                <w:rFonts w:eastAsia="Times New Roman" w:cs="Calibri"/>
                <w:sz w:val="20"/>
                <w:szCs w:val="20"/>
                <w:lang w:val="en-US"/>
              </w:rPr>
              <w:t>W</w:t>
            </w:r>
            <w:r w:rsidRPr="00A0376E">
              <w:rPr>
                <w:rFonts w:eastAsia="Times New Roman" w:cs="Calibri"/>
                <w:sz w:val="20"/>
                <w:szCs w:val="20"/>
                <w:lang w:val="en-US"/>
              </w:rPr>
              <w:t>h</w:t>
            </w:r>
          </w:p>
        </w:tc>
        <w:tc>
          <w:tcPr>
            <w:tcW w:w="19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26B484" w14:textId="3C017017" w:rsidR="00A070BB" w:rsidRPr="00A0376E" w:rsidRDefault="00B0172E" w:rsidP="00A070BB">
            <w:pPr>
              <w:jc w:val="center"/>
              <w:rPr>
                <w:rFonts w:eastAsia="Times New Roman" w:cs="Calibri"/>
                <w:sz w:val="20"/>
                <w:szCs w:val="20"/>
                <w:lang w:val="en-US"/>
              </w:rPr>
            </w:pPr>
            <w:r>
              <w:rPr>
                <w:rFonts w:eastAsia="Times New Roman" w:cs="Calibri"/>
                <w:sz w:val="20"/>
                <w:szCs w:val="20"/>
                <w:lang w:val="en-US"/>
              </w:rPr>
              <w:t>64800</w:t>
            </w:r>
          </w:p>
        </w:tc>
      </w:tr>
    </w:tbl>
    <w:p w14:paraId="32D967C9" w14:textId="29FB309F" w:rsidR="009A445A" w:rsidRPr="00A0376E" w:rsidRDefault="009A445A">
      <w:pPr>
        <w:pStyle w:val="Ttulo1"/>
        <w:numPr>
          <w:ilvl w:val="0"/>
          <w:numId w:val="10"/>
        </w:numPr>
        <w:ind w:left="567" w:hanging="567"/>
        <w:rPr>
          <w:rFonts w:cstheme="minorHAnsi"/>
          <w:b w:val="0"/>
          <w:bCs/>
          <w:caps/>
          <w:szCs w:val="24"/>
        </w:rPr>
      </w:pPr>
      <w:bookmarkStart w:id="163" w:name="_Toc130983817"/>
      <w:r w:rsidRPr="00A0376E">
        <w:rPr>
          <w:rFonts w:cstheme="minorHAnsi"/>
          <w:bCs/>
          <w:szCs w:val="24"/>
        </w:rPr>
        <w:t>Análisis de mercado</w:t>
      </w:r>
      <w:bookmarkEnd w:id="163"/>
    </w:p>
    <w:p w14:paraId="3A68001B" w14:textId="47172BEF" w:rsidR="00655E7E" w:rsidRPr="00A0376E" w:rsidRDefault="00655E7E" w:rsidP="00D903B1">
      <w:pPr>
        <w:pStyle w:val="a0"/>
        <w:tabs>
          <w:tab w:val="left" w:pos="0"/>
          <w:tab w:val="left" w:pos="709"/>
          <w:tab w:val="left" w:pos="1985"/>
        </w:tabs>
        <w:jc w:val="both"/>
        <w:rPr>
          <w:rStyle w:val="Ttulo2Car"/>
          <w:rFonts w:eastAsia="Calibri" w:cstheme="minorHAnsi"/>
          <w:sz w:val="22"/>
          <w:szCs w:val="22"/>
        </w:rPr>
      </w:pPr>
    </w:p>
    <w:p w14:paraId="680530C9" w14:textId="77777777" w:rsidR="00CE3A83" w:rsidRPr="00A0376E" w:rsidRDefault="00CE3A83" w:rsidP="00CE3A83">
      <w:pPr>
        <w:jc w:val="both"/>
        <w:rPr>
          <w:b/>
          <w:bCs/>
        </w:rPr>
      </w:pPr>
      <w:r w:rsidRPr="00A0376E">
        <w:rPr>
          <w:b/>
          <w:bCs/>
        </w:rPr>
        <w:t xml:space="preserve">Plaza </w:t>
      </w:r>
    </w:p>
    <w:p w14:paraId="2A2D7B4B" w14:textId="5631F64E" w:rsidR="00CE3A83" w:rsidRPr="00A0376E" w:rsidRDefault="00CE3A83" w:rsidP="00CE3A83">
      <w:pPr>
        <w:jc w:val="both"/>
      </w:pPr>
      <w:r w:rsidRPr="00A0376E">
        <w:t xml:space="preserve">La plaza para el producto serán las diferentes comunidades de la zona donde se ubique el centro de procesamiento, se avanzará en el trámite de los demás requisitos como registro sanitario, código de barras y los permisos </w:t>
      </w:r>
      <w:r w:rsidR="000C660F" w:rsidRPr="00A0376E">
        <w:t>para la operación del</w:t>
      </w:r>
      <w:r w:rsidRPr="00A0376E">
        <w:t xml:space="preserve"> negocio que deberán estar listos para la venta y que éste pueda atraer con éxito a los clientes. La plaza es un factor muy importante y las microempresas, sobre todo del sector rural, se ven obstaculizadas para obtener una plaza ya que es difícil la penetración de sus productos en supermercado, más aún cuando este producto es nuevo y la microempresa posee poca experiencia en este ámbito. </w:t>
      </w:r>
    </w:p>
    <w:p w14:paraId="58B7284D" w14:textId="77777777" w:rsidR="00CE3A83" w:rsidRPr="00A0376E" w:rsidRDefault="00CE3A83" w:rsidP="00CE3A83">
      <w:pPr>
        <w:jc w:val="both"/>
        <w:rPr>
          <w:b/>
          <w:bCs/>
        </w:rPr>
      </w:pPr>
    </w:p>
    <w:p w14:paraId="2DDFB1C8" w14:textId="08A90F28" w:rsidR="00CE3A83" w:rsidRPr="00A0376E" w:rsidRDefault="00CE3A83" w:rsidP="00CE3A83">
      <w:pPr>
        <w:jc w:val="both"/>
        <w:rPr>
          <w:b/>
          <w:bCs/>
        </w:rPr>
      </w:pPr>
      <w:r w:rsidRPr="00A0376E">
        <w:rPr>
          <w:b/>
          <w:bCs/>
        </w:rPr>
        <w:t xml:space="preserve">Precio </w:t>
      </w:r>
    </w:p>
    <w:p w14:paraId="79B40EB5" w14:textId="77FC543C" w:rsidR="00CE3A83" w:rsidRPr="00A0376E" w:rsidRDefault="00CE3A83" w:rsidP="00CE3A83">
      <w:pPr>
        <w:jc w:val="both"/>
      </w:pPr>
      <w:r w:rsidRPr="00A0376E">
        <w:t>Desde el punto de vista del consumidor, el precio del producto es la diferencia entre la utilidad del mismo, la satisfacción de sus necesidades y la cantidad de dinero que se tiene que dar a cambio. Se proponen precios de L 4.00 para presentaciones pequeñas,</w:t>
      </w:r>
      <w:r w:rsidR="000C660F" w:rsidRPr="00A0376E">
        <w:t xml:space="preserve"> L</w:t>
      </w:r>
      <w:r w:rsidRPr="00A0376E">
        <w:t xml:space="preserve"> 9</w:t>
      </w:r>
      <w:r w:rsidR="000C660F" w:rsidRPr="00A0376E">
        <w:t>.00</w:t>
      </w:r>
      <w:r w:rsidRPr="00A0376E">
        <w:t xml:space="preserve"> para presentaciones medianas y L 18.00 para presentaciones grandes.</w:t>
      </w:r>
    </w:p>
    <w:p w14:paraId="74DB2C99" w14:textId="77777777" w:rsidR="00CE3A83" w:rsidRPr="00A0376E" w:rsidRDefault="00CE3A83" w:rsidP="00CE3A83">
      <w:pPr>
        <w:jc w:val="both"/>
      </w:pPr>
    </w:p>
    <w:p w14:paraId="0BA539C8" w14:textId="6D5C7E6B" w:rsidR="00CE3A83" w:rsidRPr="00A0376E" w:rsidRDefault="00CE3A83" w:rsidP="00CE3A83">
      <w:pPr>
        <w:jc w:val="both"/>
      </w:pPr>
      <w:r w:rsidRPr="00A0376E">
        <w:t xml:space="preserve">El precio se ha fijado tomando en cuenta los costos y también los valores de la competencia, </w:t>
      </w:r>
      <w:r w:rsidR="005B12CF" w:rsidRPr="00A0376E">
        <w:t>así como</w:t>
      </w:r>
      <w:r w:rsidRPr="00A0376E">
        <w:t xml:space="preserve"> los niveles tradicionales de precios, las cotizaciones del mercado, el grado con el que el producto satisface una necesidad y</w:t>
      </w:r>
      <w:r w:rsidR="005B12CF" w:rsidRPr="00A0376E">
        <w:t xml:space="preserve"> contando con una</w:t>
      </w:r>
      <w:r w:rsidRPr="00A0376E">
        <w:t xml:space="preserve"> línea de productos. </w:t>
      </w:r>
    </w:p>
    <w:p w14:paraId="4E8B48A2" w14:textId="77777777" w:rsidR="00CE3A83" w:rsidRPr="00A0376E" w:rsidRDefault="00CE3A83" w:rsidP="00CE3A83">
      <w:pPr>
        <w:jc w:val="both"/>
      </w:pPr>
    </w:p>
    <w:p w14:paraId="6D8447AA" w14:textId="77777777" w:rsidR="007B489E" w:rsidRDefault="007B489E">
      <w:pPr>
        <w:spacing w:after="200" w:line="276" w:lineRule="auto"/>
        <w:rPr>
          <w:b/>
          <w:bCs/>
        </w:rPr>
      </w:pPr>
      <w:r>
        <w:rPr>
          <w:b/>
          <w:bCs/>
        </w:rPr>
        <w:br w:type="page"/>
      </w:r>
    </w:p>
    <w:p w14:paraId="5CA6633B" w14:textId="39E3A6D7" w:rsidR="00CE3A83" w:rsidRPr="00A0376E" w:rsidRDefault="00CE3A83" w:rsidP="00CE3A83">
      <w:pPr>
        <w:jc w:val="both"/>
        <w:rPr>
          <w:b/>
          <w:bCs/>
        </w:rPr>
      </w:pPr>
      <w:r w:rsidRPr="00A0376E">
        <w:rPr>
          <w:b/>
          <w:bCs/>
        </w:rPr>
        <w:lastRenderedPageBreak/>
        <w:t xml:space="preserve">Producto </w:t>
      </w:r>
    </w:p>
    <w:p w14:paraId="46342EF4" w14:textId="249E6960" w:rsidR="005B12CF" w:rsidRPr="00A0376E" w:rsidRDefault="00CE3A83" w:rsidP="00CE3A83">
      <w:pPr>
        <w:jc w:val="both"/>
      </w:pPr>
      <w:r w:rsidRPr="00A0376E">
        <w:t xml:space="preserve">El producto es elaborado de forma artesanal, lavado y pelado con utensilios especiales y en rodajas. Los ingredientes </w:t>
      </w:r>
      <w:r w:rsidR="005B12CF" w:rsidRPr="00A0376E">
        <w:t>con los que se lleva a cabo la preparación</w:t>
      </w:r>
      <w:r w:rsidRPr="00A0376E">
        <w:t xml:space="preserve"> son aceite y sal</w:t>
      </w:r>
      <w:r w:rsidR="005B12CF" w:rsidRPr="00A0376E">
        <w:t xml:space="preserve">; parte del proceso es mezclarlas </w:t>
      </w:r>
      <w:r w:rsidRPr="00A0376E">
        <w:t xml:space="preserve">en aceite </w:t>
      </w:r>
      <w:r w:rsidR="005B12CF" w:rsidRPr="00A0376E">
        <w:t xml:space="preserve">por un tiempo </w:t>
      </w:r>
      <w:r w:rsidR="007B489E" w:rsidRPr="00A0376E">
        <w:t>requerido hasta</w:t>
      </w:r>
      <w:r w:rsidRPr="00A0376E">
        <w:t xml:space="preserve"> dejarlas fritas y crujientes</w:t>
      </w:r>
      <w:r w:rsidR="005B12CF" w:rsidRPr="00A0376E">
        <w:t>.</w:t>
      </w:r>
    </w:p>
    <w:p w14:paraId="7639A366" w14:textId="5AFA2ECA" w:rsidR="00CE3A83" w:rsidRPr="00A0376E" w:rsidRDefault="00CE3A83" w:rsidP="00CE3A83">
      <w:pPr>
        <w:jc w:val="both"/>
      </w:pPr>
      <w:r w:rsidRPr="00A0376E">
        <w:t xml:space="preserve">  </w:t>
      </w:r>
    </w:p>
    <w:p w14:paraId="1C3E7F83" w14:textId="77777777" w:rsidR="00CE3A83" w:rsidRPr="00A0376E" w:rsidRDefault="00CE3A83" w:rsidP="00CE3A83">
      <w:pPr>
        <w:jc w:val="both"/>
        <w:rPr>
          <w:b/>
          <w:bCs/>
        </w:rPr>
      </w:pPr>
      <w:r w:rsidRPr="00A0376E">
        <w:rPr>
          <w:b/>
          <w:bCs/>
        </w:rPr>
        <w:t xml:space="preserve">Promoción </w:t>
      </w:r>
    </w:p>
    <w:p w14:paraId="24AE7705" w14:textId="0C72F083" w:rsidR="00CE3A83" w:rsidRPr="00A0376E" w:rsidRDefault="00CE3A83" w:rsidP="00CE3A83">
      <w:pPr>
        <w:jc w:val="both"/>
      </w:pPr>
      <w:r w:rsidRPr="00A0376E">
        <w:t xml:space="preserve">Se </w:t>
      </w:r>
      <w:r w:rsidR="005B12CF" w:rsidRPr="00A0376E">
        <w:t>elaborará</w:t>
      </w:r>
      <w:r w:rsidRPr="00A0376E">
        <w:t xml:space="preserve"> una etiqueta que </w:t>
      </w:r>
      <w:r w:rsidR="005B12CF" w:rsidRPr="00A0376E">
        <w:t>sea útil</w:t>
      </w:r>
      <w:r w:rsidRPr="00A0376E">
        <w:t xml:space="preserve"> para la promoción del producto, también se propone una avanzada a través del marketing digital</w:t>
      </w:r>
      <w:r w:rsidR="005B12CF" w:rsidRPr="00A0376E">
        <w:t xml:space="preserve"> para lo cual se elaboraran Podcast</w:t>
      </w:r>
      <w:r w:rsidRPr="00A0376E">
        <w:t xml:space="preserve"> en las diferentes redes sociales. La promoción es una herramienta de la publicidad que consta de incentivos a corto plazo para fomentar la adquisición o las ventas de las tajaditas de plátano. </w:t>
      </w:r>
    </w:p>
    <w:p w14:paraId="5418B7A8" w14:textId="77777777" w:rsidR="00CE3A83" w:rsidRPr="00A0376E" w:rsidRDefault="00CE3A83" w:rsidP="00CE3A83">
      <w:pPr>
        <w:jc w:val="both"/>
      </w:pPr>
    </w:p>
    <w:p w14:paraId="534A94C0" w14:textId="77777777" w:rsidR="00CE3A83" w:rsidRPr="00A0376E" w:rsidRDefault="00CE3A83" w:rsidP="00CE3A83">
      <w:pPr>
        <w:jc w:val="both"/>
        <w:rPr>
          <w:b/>
          <w:bCs/>
        </w:rPr>
      </w:pPr>
      <w:r w:rsidRPr="00A0376E">
        <w:rPr>
          <w:b/>
          <w:bCs/>
        </w:rPr>
        <w:t xml:space="preserve">Competencia </w:t>
      </w:r>
    </w:p>
    <w:p w14:paraId="6F397917" w14:textId="765BB201" w:rsidR="00CE3A83" w:rsidRPr="00A0376E" w:rsidRDefault="00CE3A83" w:rsidP="00CE3A83">
      <w:pPr>
        <w:jc w:val="both"/>
      </w:pPr>
      <w:r w:rsidRPr="00A0376E">
        <w:t>Para el lanzamiento del producto al mercado se tomará en cu</w:t>
      </w:r>
      <w:r w:rsidR="005B12CF" w:rsidRPr="00A0376E">
        <w:t>e</w:t>
      </w:r>
      <w:r w:rsidRPr="00A0376E">
        <w:t xml:space="preserve">nta la competencia que circula en la zona constituida por las diferentes golosinas de las diferentes marcas conocidas como </w:t>
      </w:r>
      <w:r w:rsidR="005B12CF" w:rsidRPr="00A0376E">
        <w:t>c</w:t>
      </w:r>
      <w:r w:rsidRPr="00A0376E">
        <w:t xml:space="preserve">hurritos. La competencia son todas aquellas empresas que producen un producto similar o un bien sustituto del producto elaborado por esta organización de mujeres. </w:t>
      </w:r>
    </w:p>
    <w:p w14:paraId="32A25791" w14:textId="77777777" w:rsidR="00CE3A83" w:rsidRPr="00A0376E" w:rsidRDefault="00CE3A83" w:rsidP="00CE3A83">
      <w:pPr>
        <w:jc w:val="both"/>
      </w:pPr>
    </w:p>
    <w:p w14:paraId="0AE7646A" w14:textId="5F5763DC" w:rsidR="00CE3A83" w:rsidRPr="00A0376E" w:rsidRDefault="00CE3A83" w:rsidP="00CE3A83">
      <w:pPr>
        <w:jc w:val="both"/>
      </w:pPr>
      <w:r w:rsidRPr="00A0376E">
        <w:t xml:space="preserve">La organización proponente del negocio, para planear estrategias de mercadotecnia competitivas y eficaces se tendrá que averiguar todo lo posible acerca de sus competidores. Debe de comparar de manera constante sus productos, precios, canales y promociones con los de los competidores más cercanos. De tal manera la organización podrá encontrar campos con potencial para una ventaja o desventaja competitiva.  </w:t>
      </w:r>
    </w:p>
    <w:p w14:paraId="5126FA26" w14:textId="77777777" w:rsidR="005B12CF" w:rsidRPr="00A0376E" w:rsidRDefault="005B12CF" w:rsidP="00CE3A83">
      <w:pPr>
        <w:jc w:val="both"/>
      </w:pPr>
    </w:p>
    <w:p w14:paraId="6A03F020" w14:textId="77777777" w:rsidR="00CE3A83" w:rsidRPr="00A0376E" w:rsidRDefault="00CE3A83" w:rsidP="00CE3A83">
      <w:pPr>
        <w:pStyle w:val="Sinespaciado"/>
      </w:pPr>
    </w:p>
    <w:p w14:paraId="70C7F8A6" w14:textId="77777777" w:rsidR="005B12CF" w:rsidRPr="00A0376E" w:rsidRDefault="00CE3A83" w:rsidP="005B12CF">
      <w:pPr>
        <w:jc w:val="both"/>
        <w:rPr>
          <w:b/>
          <w:bCs/>
        </w:rPr>
      </w:pPr>
      <w:r w:rsidRPr="00A0376E">
        <w:rPr>
          <w:b/>
          <w:bCs/>
        </w:rPr>
        <w:t xml:space="preserve">Demanda </w:t>
      </w:r>
    </w:p>
    <w:p w14:paraId="18697CAC" w14:textId="77777777" w:rsidR="000B5EC4" w:rsidRDefault="00CE3A83" w:rsidP="005B12CF">
      <w:pPr>
        <w:jc w:val="both"/>
      </w:pPr>
      <w:r w:rsidRPr="00A0376E">
        <w:t xml:space="preserve">Se proyecta una demanda </w:t>
      </w:r>
      <w:r w:rsidR="00106317" w:rsidRPr="00A0376E">
        <w:t xml:space="preserve">en la </w:t>
      </w:r>
      <w:r w:rsidRPr="00A0376E">
        <w:t>que el negocio pueda cubrir</w:t>
      </w:r>
      <w:r w:rsidR="00106317" w:rsidRPr="00A0376E">
        <w:t>;</w:t>
      </w:r>
      <w:r w:rsidR="005B12CF" w:rsidRPr="00A0376E">
        <w:t xml:space="preserve"> proponiéndose para este fin </w:t>
      </w:r>
      <w:r w:rsidRPr="00A0376E">
        <w:t>pulperías, bodegas y otros negocios altamente diferenciados</w:t>
      </w:r>
      <w:r w:rsidR="005B12CF" w:rsidRPr="00A0376E">
        <w:t>;</w:t>
      </w:r>
      <w:r w:rsidRPr="00A0376E">
        <w:t xml:space="preserve"> la demanda de las tajaditas de plátano es el volumen total que comprarían los grupos definido</w:t>
      </w:r>
      <w:r w:rsidR="00106317" w:rsidRPr="00A0376E">
        <w:t>s</w:t>
      </w:r>
      <w:r w:rsidRPr="00A0376E">
        <w:t xml:space="preserve"> de consumidores, en una zona geográfica</w:t>
      </w:r>
      <w:r w:rsidR="005B12CF" w:rsidRPr="00A0376E">
        <w:t xml:space="preserve"> identificada</w:t>
      </w:r>
      <w:r w:rsidRPr="00A0376E">
        <w:t>, en un lapso d</w:t>
      </w:r>
      <w:r w:rsidR="005B12CF" w:rsidRPr="00A0376E">
        <w:t>eterminado</w:t>
      </w:r>
      <w:r w:rsidRPr="00A0376E">
        <w:t xml:space="preserve"> en un entorno de mercadotecnia</w:t>
      </w:r>
      <w:r w:rsidR="005B12CF" w:rsidRPr="00A0376E">
        <w:t xml:space="preserve"> establecido</w:t>
      </w:r>
      <w:r w:rsidRPr="00A0376E">
        <w:t>, bajo un nivel y una mezcla de esfuerzo de la capacidad de producción.</w:t>
      </w:r>
    </w:p>
    <w:p w14:paraId="3E9113C1" w14:textId="77777777" w:rsidR="000B5EC4" w:rsidRDefault="000B5EC4" w:rsidP="005B12CF">
      <w:pPr>
        <w:jc w:val="both"/>
      </w:pPr>
    </w:p>
    <w:p w14:paraId="5EFD4B3C" w14:textId="5EAFA4A2" w:rsidR="00CE3A83" w:rsidRPr="000B5EC4" w:rsidRDefault="000B5EC4" w:rsidP="005B12CF">
      <w:pPr>
        <w:jc w:val="both"/>
        <w:rPr>
          <w:rFonts w:eastAsia="Times New Roman" w:cs="Calibri"/>
        </w:rPr>
      </w:pPr>
      <w:r w:rsidRPr="00A0376E">
        <w:rPr>
          <w:rFonts w:eastAsia="Times New Roman" w:cs="Calibri"/>
        </w:rPr>
        <w:t xml:space="preserve">El tamaño del proyecto tiene relación con la oferta que se tiene de los productores de plátano, se estima que la organización pudiera demandar la cantidad de 12400 plátanos pues de cada dos plátanos se obtiene una ristra de tajaditas. </w:t>
      </w:r>
    </w:p>
    <w:p w14:paraId="1B32833D" w14:textId="77777777" w:rsidR="00CE3A83" w:rsidRPr="00A0376E" w:rsidRDefault="00CE3A83" w:rsidP="00CE3A83">
      <w:pPr>
        <w:jc w:val="both"/>
        <w:rPr>
          <w:b/>
          <w:bCs/>
        </w:rPr>
      </w:pPr>
    </w:p>
    <w:p w14:paraId="476CF68B" w14:textId="1DC0F2E6" w:rsidR="00F028B7" w:rsidRPr="00A0376E" w:rsidRDefault="00F028B7">
      <w:pPr>
        <w:pStyle w:val="Ttulo1"/>
        <w:numPr>
          <w:ilvl w:val="0"/>
          <w:numId w:val="10"/>
        </w:numPr>
        <w:ind w:left="567" w:hanging="567"/>
        <w:rPr>
          <w:rFonts w:cstheme="minorHAnsi"/>
          <w:bCs/>
          <w:szCs w:val="24"/>
        </w:rPr>
      </w:pPr>
      <w:bookmarkStart w:id="164" w:name="_Toc130983818"/>
      <w:r w:rsidRPr="00A0376E">
        <w:rPr>
          <w:rFonts w:cstheme="minorHAnsi"/>
          <w:bCs/>
          <w:szCs w:val="24"/>
        </w:rPr>
        <w:t>Análisis financiero</w:t>
      </w:r>
      <w:bookmarkEnd w:id="164"/>
    </w:p>
    <w:p w14:paraId="0E3328F7" w14:textId="768A9B13" w:rsidR="009E7E90" w:rsidRPr="00A0376E" w:rsidRDefault="009E7E90" w:rsidP="009E7E90"/>
    <w:p w14:paraId="6FF821C4" w14:textId="3330EA55" w:rsidR="00D7280A" w:rsidRPr="00DB3DB2" w:rsidRDefault="00D7280A" w:rsidP="00D7280A">
      <w:pPr>
        <w:pStyle w:val="Prrafodelista"/>
        <w:numPr>
          <w:ilvl w:val="0"/>
          <w:numId w:val="30"/>
        </w:numPr>
        <w:jc w:val="both"/>
        <w:rPr>
          <w:rFonts w:eastAsia="Arial Unicode MS" w:cstheme="minorHAnsi"/>
          <w:bCs/>
          <w:lang w:val="es-ES_tradnl"/>
        </w:rPr>
      </w:pPr>
      <w:r w:rsidRPr="00DB3DB2">
        <w:rPr>
          <w:rFonts w:cstheme="minorHAnsi"/>
          <w:bCs/>
          <w:szCs w:val="22"/>
        </w:rPr>
        <w:t>La inversión del proyecto de</w:t>
      </w:r>
      <w:r w:rsidR="00CF0869" w:rsidRPr="00DB3DB2">
        <w:rPr>
          <w:rFonts w:cstheme="minorHAnsi"/>
          <w:bCs/>
          <w:szCs w:val="22"/>
        </w:rPr>
        <w:t xml:space="preserve"> Tajaditas de Plátano</w:t>
      </w:r>
      <w:r w:rsidRPr="00DB3DB2">
        <w:rPr>
          <w:rFonts w:cstheme="minorHAnsi"/>
          <w:bCs/>
          <w:szCs w:val="22"/>
        </w:rPr>
        <w:t>, en el siguiente gráfico.</w:t>
      </w:r>
    </w:p>
    <w:p w14:paraId="20EBB31B" w14:textId="77777777" w:rsidR="00E04EC9" w:rsidRPr="00A0376E" w:rsidRDefault="00E04EC9" w:rsidP="00CA2506">
      <w:pPr>
        <w:jc w:val="both"/>
        <w:rPr>
          <w:rFonts w:eastAsia="Times New Roman"/>
          <w:lang w:val="es-ES_tradnl"/>
        </w:rPr>
      </w:pPr>
    </w:p>
    <w:p w14:paraId="1E0DC601" w14:textId="77777777" w:rsidR="00DB3DB2" w:rsidRPr="00A0376E" w:rsidRDefault="00DB3DB2" w:rsidP="00DB3DB2">
      <w:pPr>
        <w:jc w:val="both"/>
        <w:rPr>
          <w:b/>
          <w:lang w:val="es-MX"/>
        </w:rPr>
      </w:pPr>
      <w:r w:rsidRPr="00A0376E">
        <w:rPr>
          <w:rFonts w:cstheme="minorHAnsi"/>
          <w:bCs/>
        </w:rPr>
        <w:t xml:space="preserve">Se consideran inversiones totales valoradas en </w:t>
      </w:r>
      <w:r w:rsidRPr="00A0376E">
        <w:rPr>
          <w:rFonts w:cstheme="minorHAnsi"/>
          <w:b/>
        </w:rPr>
        <w:t>L.</w:t>
      </w:r>
      <w:r w:rsidRPr="00A0376E">
        <w:rPr>
          <w:rFonts w:eastAsia="Times New Roman" w:cs="Calibri"/>
          <w:b/>
          <w:bCs/>
          <w:lang w:eastAsia="es-HN"/>
        </w:rPr>
        <w:t xml:space="preserve">373,850.00 </w:t>
      </w:r>
      <w:r w:rsidRPr="00A0376E">
        <w:rPr>
          <w:rFonts w:eastAsia="Times New Roman" w:cs="Calibri"/>
          <w:bCs/>
        </w:rPr>
        <w:t>y de los cuáles se incluyen obras físicas para el montaje de la planta de procesamiento. Las inversiones también incluyen equipos, maquinarias y también herramientas básicas para la elaboración de tajaditas. Un valor significativo de la inversión también está incluido como capital intangible para comenzar a operar el negocio.</w:t>
      </w:r>
    </w:p>
    <w:p w14:paraId="57E8CEC7" w14:textId="12834A06" w:rsidR="00E04EC9" w:rsidRPr="00DB3DB2" w:rsidRDefault="00E04EC9" w:rsidP="00CA2506">
      <w:pPr>
        <w:jc w:val="both"/>
        <w:rPr>
          <w:rFonts w:eastAsia="Times New Roman"/>
          <w:lang w:val="es-MX"/>
        </w:rPr>
      </w:pPr>
    </w:p>
    <w:p w14:paraId="050672C4" w14:textId="77777777" w:rsidR="007B489E" w:rsidRDefault="007B489E">
      <w:pPr>
        <w:spacing w:after="200" w:line="276" w:lineRule="auto"/>
        <w:rPr>
          <w:rFonts w:cstheme="minorHAnsi"/>
          <w:bCs/>
          <w:szCs w:val="22"/>
        </w:rPr>
      </w:pPr>
      <w:bookmarkStart w:id="165" w:name="_Hlk125624814"/>
      <w:bookmarkStart w:id="166" w:name="_Hlk125616142"/>
      <w:r>
        <w:rPr>
          <w:rFonts w:cstheme="minorHAnsi"/>
          <w:bCs/>
          <w:szCs w:val="22"/>
        </w:rPr>
        <w:br w:type="page"/>
      </w:r>
    </w:p>
    <w:p w14:paraId="4471B3C4" w14:textId="6C3D417E" w:rsidR="00DB3DB2" w:rsidRPr="00CC73A7" w:rsidRDefault="00DB3DB2" w:rsidP="00DB3DB2">
      <w:pPr>
        <w:pStyle w:val="Prrafodelista"/>
        <w:numPr>
          <w:ilvl w:val="0"/>
          <w:numId w:val="30"/>
        </w:numPr>
        <w:jc w:val="both"/>
        <w:rPr>
          <w:rFonts w:cstheme="minorHAnsi"/>
          <w:bCs/>
          <w:szCs w:val="22"/>
        </w:rPr>
      </w:pPr>
      <w:r w:rsidRPr="00CC73A7">
        <w:rPr>
          <w:rFonts w:cstheme="minorHAnsi"/>
          <w:bCs/>
          <w:szCs w:val="22"/>
        </w:rPr>
        <w:lastRenderedPageBreak/>
        <w:t xml:space="preserve">Detalle de gastos de la inversión productiva del perfil de ingresos en el primer año. </w:t>
      </w:r>
      <w:bookmarkEnd w:id="165"/>
      <w:r w:rsidRPr="00CC73A7">
        <w:rPr>
          <w:rFonts w:cstheme="minorHAnsi"/>
          <w:bCs/>
          <w:szCs w:val="22"/>
        </w:rPr>
        <w:t xml:space="preserve"> </w:t>
      </w:r>
    </w:p>
    <w:bookmarkEnd w:id="166"/>
    <w:p w14:paraId="75045DBF" w14:textId="77777777" w:rsidR="00E04EC9" w:rsidRPr="00A0376E" w:rsidRDefault="00E04EC9" w:rsidP="00CA2506">
      <w:pPr>
        <w:jc w:val="both"/>
        <w:rPr>
          <w:rFonts w:eastAsia="Times New Roman"/>
        </w:rPr>
      </w:pPr>
    </w:p>
    <w:p w14:paraId="3D48BD44" w14:textId="7BBD9D7F" w:rsidR="00E04EC9" w:rsidRPr="00A0376E" w:rsidRDefault="00DB3DB2" w:rsidP="00DB3DB2">
      <w:pPr>
        <w:jc w:val="center"/>
        <w:rPr>
          <w:rFonts w:eastAsia="Times New Roman"/>
        </w:rPr>
      </w:pPr>
      <w:r>
        <w:rPr>
          <w:noProof/>
          <w:lang w:val="es-HN" w:eastAsia="es-HN"/>
        </w:rPr>
        <w:drawing>
          <wp:inline distT="0" distB="0" distL="0" distR="0" wp14:anchorId="345019BB" wp14:editId="7FF7F9DD">
            <wp:extent cx="4572000" cy="2743200"/>
            <wp:effectExtent l="0" t="0" r="0" b="0"/>
            <wp:docPr id="1" name="Gráfico 1">
              <a:extLst xmlns:a="http://schemas.openxmlformats.org/drawingml/2006/main">
                <a:ext uri="{FF2B5EF4-FFF2-40B4-BE49-F238E27FC236}">
                  <a16:creationId xmlns:a16="http://schemas.microsoft.com/office/drawing/2014/main" id="{019619E5-B715-A490-C5BF-996189BC4C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F122511" w14:textId="77777777" w:rsidR="00E04EC9" w:rsidRPr="00A0376E" w:rsidRDefault="00E04EC9" w:rsidP="00CA2506">
      <w:pPr>
        <w:jc w:val="both"/>
        <w:rPr>
          <w:rFonts w:eastAsia="Times New Roman"/>
        </w:rPr>
      </w:pPr>
    </w:p>
    <w:p w14:paraId="6793BD06" w14:textId="77777777" w:rsidR="00E04EC9" w:rsidRPr="00A0376E" w:rsidRDefault="00E04EC9" w:rsidP="00CA2506">
      <w:pPr>
        <w:jc w:val="both"/>
        <w:rPr>
          <w:rFonts w:eastAsia="Times New Roman"/>
        </w:rPr>
      </w:pPr>
    </w:p>
    <w:p w14:paraId="4546A98E" w14:textId="5BE0E004" w:rsidR="00DB3DB2" w:rsidRPr="006B46D0" w:rsidRDefault="00DB3DB2" w:rsidP="00DB3DB2">
      <w:pPr>
        <w:jc w:val="both"/>
        <w:rPr>
          <w:rFonts w:eastAsia="Times New Roman" w:cstheme="minorHAnsi"/>
          <w:color w:val="000000"/>
          <w:szCs w:val="22"/>
          <w:lang w:val="es-HN" w:eastAsia="es-HN"/>
        </w:rPr>
      </w:pPr>
      <w:bookmarkStart w:id="167" w:name="_Hlk125715557"/>
      <w:r w:rsidRPr="006B46D0">
        <w:rPr>
          <w:rFonts w:eastAsia="Times New Roman" w:cstheme="minorHAnsi"/>
          <w:color w:val="000000"/>
          <w:szCs w:val="22"/>
          <w:lang w:val="es-HN" w:eastAsia="es-HN"/>
        </w:rPr>
        <w:t xml:space="preserve">El costo de la inversión productiva para el primer año es de L </w:t>
      </w:r>
      <w:proofErr w:type="gramStart"/>
      <w:r w:rsidRPr="00DB3DB2">
        <w:rPr>
          <w:rFonts w:eastAsia="Times New Roman" w:cstheme="minorHAnsi"/>
          <w:color w:val="000000"/>
          <w:szCs w:val="22"/>
          <w:lang w:val="es-HN" w:eastAsia="es-HN"/>
        </w:rPr>
        <w:t xml:space="preserve">1,103,360.00  </w:t>
      </w:r>
      <w:r w:rsidRPr="006B46D0">
        <w:rPr>
          <w:rFonts w:eastAsia="Times New Roman" w:cstheme="minorHAnsi"/>
          <w:color w:val="000000"/>
          <w:szCs w:val="22"/>
          <w:lang w:val="es-HN" w:eastAsia="es-HN"/>
        </w:rPr>
        <w:t>del</w:t>
      </w:r>
      <w:proofErr w:type="gramEnd"/>
      <w:r w:rsidRPr="006B46D0">
        <w:rPr>
          <w:rFonts w:eastAsia="Times New Roman" w:cstheme="minorHAnsi"/>
          <w:color w:val="000000"/>
          <w:szCs w:val="22"/>
          <w:lang w:val="es-HN" w:eastAsia="es-HN"/>
        </w:rPr>
        <w:t xml:space="preserve"> cual el costo de mano obra es de L </w:t>
      </w:r>
      <w:r w:rsidRPr="00DB3DB2">
        <w:rPr>
          <w:rFonts w:eastAsia="Times New Roman" w:cstheme="minorHAnsi"/>
          <w:color w:val="000000"/>
          <w:szCs w:val="22"/>
          <w:lang w:val="es-HN" w:eastAsia="es-HN"/>
        </w:rPr>
        <w:t xml:space="preserve">896,000.00 </w:t>
      </w:r>
      <w:r w:rsidRPr="006B46D0">
        <w:rPr>
          <w:rFonts w:eastAsia="Times New Roman" w:cstheme="minorHAnsi"/>
          <w:color w:val="000000"/>
          <w:szCs w:val="22"/>
          <w:lang w:val="es-HN" w:eastAsia="es-HN"/>
        </w:rPr>
        <w:t xml:space="preserve">. L </w:t>
      </w:r>
      <w:r w:rsidRPr="00DB3DB2">
        <w:rPr>
          <w:rFonts w:eastAsia="Times New Roman" w:cstheme="minorHAnsi"/>
          <w:color w:val="000000"/>
          <w:szCs w:val="22"/>
          <w:lang w:val="es-HN" w:eastAsia="es-HN"/>
        </w:rPr>
        <w:t xml:space="preserve">185,760.00   </w:t>
      </w:r>
      <w:r w:rsidRPr="006B46D0">
        <w:rPr>
          <w:rFonts w:eastAsia="Times New Roman" w:cstheme="minorHAnsi"/>
          <w:color w:val="000000"/>
          <w:szCs w:val="22"/>
          <w:lang w:val="es-HN" w:eastAsia="es-HN"/>
        </w:rPr>
        <w:t xml:space="preserve">para la compra de los insumos y L </w:t>
      </w:r>
      <w:r w:rsidRPr="00DB3DB2">
        <w:rPr>
          <w:rFonts w:eastAsia="Times New Roman" w:cstheme="minorHAnsi"/>
          <w:color w:val="000000"/>
          <w:szCs w:val="22"/>
          <w:lang w:val="es-HN" w:eastAsia="es-HN"/>
        </w:rPr>
        <w:t xml:space="preserve">21,600.00   </w:t>
      </w:r>
      <w:r w:rsidRPr="006B46D0">
        <w:rPr>
          <w:rFonts w:eastAsia="Times New Roman" w:cstheme="minorHAnsi"/>
          <w:color w:val="000000"/>
          <w:szCs w:val="22"/>
          <w:lang w:val="es-HN" w:eastAsia="es-HN"/>
        </w:rPr>
        <w:t>como gastos de energía eléctrica</w:t>
      </w:r>
      <w:r>
        <w:rPr>
          <w:rFonts w:eastAsia="Times New Roman" w:cstheme="minorHAnsi"/>
          <w:color w:val="000000"/>
          <w:szCs w:val="22"/>
          <w:lang w:val="es-HN" w:eastAsia="es-HN"/>
        </w:rPr>
        <w:t xml:space="preserve"> a un costo de la energía de 6 L/kWh.</w:t>
      </w:r>
    </w:p>
    <w:bookmarkEnd w:id="167"/>
    <w:p w14:paraId="0202A0A5" w14:textId="6EA707C8" w:rsidR="00E04EC9" w:rsidRPr="00DB3DB2" w:rsidRDefault="00E04EC9" w:rsidP="00CA2506">
      <w:pPr>
        <w:jc w:val="both"/>
        <w:rPr>
          <w:rFonts w:eastAsia="Times New Roman"/>
          <w:lang w:val="es-HN"/>
        </w:rPr>
      </w:pPr>
    </w:p>
    <w:p w14:paraId="5E4019B8" w14:textId="3762B5AD" w:rsidR="00D7280A" w:rsidRPr="00A0376E" w:rsidRDefault="00D7280A" w:rsidP="00D7280A">
      <w:pPr>
        <w:pStyle w:val="Prrafodelista"/>
        <w:numPr>
          <w:ilvl w:val="0"/>
          <w:numId w:val="30"/>
        </w:numPr>
        <w:jc w:val="both"/>
        <w:rPr>
          <w:rFonts w:cstheme="minorHAnsi"/>
          <w:b/>
          <w:szCs w:val="22"/>
        </w:rPr>
      </w:pPr>
      <w:r w:rsidRPr="00A0376E">
        <w:rPr>
          <w:rFonts w:cstheme="minorHAnsi"/>
          <w:b/>
          <w:szCs w:val="22"/>
        </w:rPr>
        <w:t xml:space="preserve">Flujo de caja del proyecto </w:t>
      </w:r>
      <w:r w:rsidR="0062797D" w:rsidRPr="00A0376E">
        <w:rPr>
          <w:rFonts w:cstheme="minorHAnsi"/>
          <w:b/>
          <w:szCs w:val="22"/>
        </w:rPr>
        <w:t>T</w:t>
      </w:r>
      <w:r w:rsidRPr="00A0376E">
        <w:rPr>
          <w:rFonts w:cstheme="minorHAnsi"/>
          <w:b/>
          <w:szCs w:val="22"/>
        </w:rPr>
        <w:t xml:space="preserve">ajaditas de </w:t>
      </w:r>
      <w:r w:rsidR="0062797D" w:rsidRPr="00A0376E">
        <w:rPr>
          <w:rFonts w:cstheme="minorHAnsi"/>
          <w:b/>
          <w:szCs w:val="22"/>
        </w:rPr>
        <w:t>P</w:t>
      </w:r>
      <w:r w:rsidRPr="00A0376E">
        <w:rPr>
          <w:rFonts w:cstheme="minorHAnsi"/>
          <w:b/>
          <w:szCs w:val="22"/>
        </w:rPr>
        <w:t>látano</w:t>
      </w:r>
    </w:p>
    <w:p w14:paraId="1291C673" w14:textId="2A80FC2D" w:rsidR="00D7280A" w:rsidRPr="00A0376E" w:rsidRDefault="00D7280A" w:rsidP="00D7280A">
      <w:pPr>
        <w:spacing w:before="240"/>
        <w:jc w:val="both"/>
        <w:rPr>
          <w:rFonts w:cstheme="minorHAnsi"/>
          <w:szCs w:val="22"/>
        </w:rPr>
      </w:pPr>
      <w:r w:rsidRPr="00A0376E">
        <w:rPr>
          <w:rFonts w:cstheme="minorHAnsi"/>
          <w:szCs w:val="22"/>
        </w:rPr>
        <w:t xml:space="preserve">En el cuadro 2, se presenta el flujo de caja del perfil de ingresos del proyecto </w:t>
      </w:r>
      <w:r w:rsidR="00DA5C4E" w:rsidRPr="00A0376E">
        <w:rPr>
          <w:rFonts w:cstheme="minorHAnsi"/>
          <w:szCs w:val="22"/>
        </w:rPr>
        <w:t>de Tajaditas de Plátano</w:t>
      </w:r>
      <w:r w:rsidRPr="00A0376E">
        <w:rPr>
          <w:rFonts w:cstheme="minorHAnsi"/>
          <w:szCs w:val="22"/>
        </w:rPr>
        <w:t xml:space="preserve">, en el cual </w:t>
      </w:r>
      <w:r w:rsidR="00DA5C4E" w:rsidRPr="00A0376E">
        <w:rPr>
          <w:rFonts w:cstheme="minorHAnsi"/>
          <w:szCs w:val="22"/>
        </w:rPr>
        <w:t>se</w:t>
      </w:r>
      <w:r w:rsidRPr="00A0376E">
        <w:rPr>
          <w:rFonts w:cstheme="minorHAnsi"/>
          <w:szCs w:val="22"/>
        </w:rPr>
        <w:t xml:space="preserve"> muestra que los ingreso son mayores que los costos de producción, los gastos administrativos sumado el servicio de la deuda. Cuando el costo de la energía tiene un costo es L. 6.00/</w:t>
      </w:r>
      <w:proofErr w:type="spellStart"/>
      <w:r w:rsidRPr="00A0376E">
        <w:rPr>
          <w:rFonts w:cstheme="minorHAnsi"/>
          <w:szCs w:val="22"/>
        </w:rPr>
        <w:t>kwh</w:t>
      </w:r>
      <w:proofErr w:type="spellEnd"/>
      <w:r w:rsidRPr="00A0376E">
        <w:rPr>
          <w:rFonts w:cstheme="minorHAnsi"/>
          <w:szCs w:val="22"/>
        </w:rPr>
        <w:t>.</w:t>
      </w:r>
    </w:p>
    <w:p w14:paraId="31570637" w14:textId="77777777" w:rsidR="00DA5C4E" w:rsidRPr="00A0376E" w:rsidRDefault="00DA5C4E" w:rsidP="00D7280A">
      <w:pPr>
        <w:spacing w:before="240"/>
        <w:jc w:val="both"/>
        <w:rPr>
          <w:rFonts w:cstheme="minorHAnsi"/>
          <w:szCs w:val="22"/>
        </w:rPr>
      </w:pPr>
    </w:p>
    <w:p w14:paraId="1441C8CB" w14:textId="19D531BF" w:rsidR="00CA2506" w:rsidRPr="00A0376E" w:rsidRDefault="00D7280A" w:rsidP="003D499A">
      <w:pPr>
        <w:spacing w:line="276" w:lineRule="auto"/>
        <w:jc w:val="center"/>
        <w:rPr>
          <w:rFonts w:eastAsia="Times New Roman"/>
        </w:rPr>
      </w:pPr>
      <w:r w:rsidRPr="00A0376E">
        <w:rPr>
          <w:rFonts w:eastAsia="Times New Roman"/>
          <w:b/>
        </w:rPr>
        <w:t>Cuadro 2, flujo de caja</w:t>
      </w:r>
    </w:p>
    <w:tbl>
      <w:tblPr>
        <w:tblW w:w="9593" w:type="dxa"/>
        <w:tblInd w:w="-5" w:type="dxa"/>
        <w:tblLook w:val="04A0" w:firstRow="1" w:lastRow="0" w:firstColumn="1" w:lastColumn="0" w:noHBand="0" w:noVBand="1"/>
      </w:tblPr>
      <w:tblGrid>
        <w:gridCol w:w="2992"/>
        <w:gridCol w:w="1448"/>
        <w:gridCol w:w="1282"/>
        <w:gridCol w:w="1282"/>
        <w:gridCol w:w="1282"/>
        <w:gridCol w:w="1282"/>
        <w:gridCol w:w="25"/>
      </w:tblGrid>
      <w:tr w:rsidR="003D499A" w:rsidRPr="00A0376E" w14:paraId="70E1D3E1" w14:textId="77777777" w:rsidTr="00A0376E">
        <w:trPr>
          <w:trHeight w:val="281"/>
        </w:trPr>
        <w:tc>
          <w:tcPr>
            <w:tcW w:w="2992" w:type="dxa"/>
            <w:vMerge w:val="restart"/>
            <w:tcBorders>
              <w:top w:val="single" w:sz="4" w:space="0" w:color="auto"/>
              <w:left w:val="single" w:sz="4" w:space="0" w:color="auto"/>
              <w:bottom w:val="single" w:sz="4" w:space="0" w:color="000000"/>
              <w:right w:val="single" w:sz="4" w:space="0" w:color="auto"/>
            </w:tcBorders>
            <w:shd w:val="clear" w:color="auto" w:fill="95B3D7" w:themeFill="accent1" w:themeFillTint="99"/>
            <w:noWrap/>
            <w:vAlign w:val="center"/>
            <w:hideMark/>
          </w:tcPr>
          <w:p w14:paraId="37C611AE" w14:textId="77777777" w:rsidR="003D499A" w:rsidRPr="00A0376E" w:rsidRDefault="003D499A" w:rsidP="003D499A">
            <w:pPr>
              <w:jc w:val="center"/>
              <w:rPr>
                <w:rFonts w:eastAsia="Times New Roman" w:cs="Calibri"/>
                <w:b/>
                <w:bCs/>
                <w:sz w:val="20"/>
                <w:szCs w:val="20"/>
                <w:lang w:val="en-US"/>
              </w:rPr>
            </w:pPr>
            <w:r w:rsidRPr="00A0376E">
              <w:rPr>
                <w:rFonts w:eastAsia="Times New Roman" w:cs="Calibri"/>
                <w:b/>
                <w:bCs/>
                <w:sz w:val="20"/>
                <w:szCs w:val="20"/>
                <w:lang w:val="en-US"/>
              </w:rPr>
              <w:t>CONCEPTO</w:t>
            </w:r>
          </w:p>
        </w:tc>
        <w:tc>
          <w:tcPr>
            <w:tcW w:w="6601" w:type="dxa"/>
            <w:gridSpan w:val="6"/>
            <w:tcBorders>
              <w:top w:val="single" w:sz="4" w:space="0" w:color="auto"/>
              <w:left w:val="nil"/>
              <w:bottom w:val="single" w:sz="4" w:space="0" w:color="auto"/>
              <w:right w:val="single" w:sz="4" w:space="0" w:color="000000"/>
            </w:tcBorders>
            <w:shd w:val="clear" w:color="auto" w:fill="95B3D7" w:themeFill="accent1" w:themeFillTint="99"/>
            <w:noWrap/>
            <w:vAlign w:val="bottom"/>
            <w:hideMark/>
          </w:tcPr>
          <w:p w14:paraId="44A108F7" w14:textId="33CF9F9B" w:rsidR="003D499A" w:rsidRPr="00A0376E" w:rsidRDefault="003D499A" w:rsidP="003D499A">
            <w:pPr>
              <w:jc w:val="center"/>
              <w:rPr>
                <w:rFonts w:eastAsia="Times New Roman" w:cs="Calibri"/>
                <w:b/>
                <w:bCs/>
                <w:sz w:val="20"/>
                <w:szCs w:val="20"/>
                <w:lang w:val="en-US"/>
              </w:rPr>
            </w:pPr>
            <w:proofErr w:type="spellStart"/>
            <w:r w:rsidRPr="00A0376E">
              <w:rPr>
                <w:rFonts w:eastAsia="Times New Roman" w:cs="Calibri"/>
                <w:b/>
                <w:bCs/>
                <w:sz w:val="20"/>
                <w:szCs w:val="20"/>
                <w:lang w:val="en-US"/>
              </w:rPr>
              <w:t>Años</w:t>
            </w:r>
            <w:proofErr w:type="spellEnd"/>
          </w:p>
        </w:tc>
      </w:tr>
      <w:tr w:rsidR="003D499A" w:rsidRPr="00A0376E" w14:paraId="3C85B79A" w14:textId="77777777" w:rsidTr="00A0376E">
        <w:trPr>
          <w:gridAfter w:val="1"/>
          <w:wAfter w:w="25" w:type="dxa"/>
          <w:trHeight w:val="281"/>
        </w:trPr>
        <w:tc>
          <w:tcPr>
            <w:tcW w:w="2992" w:type="dxa"/>
            <w:vMerge/>
            <w:tcBorders>
              <w:top w:val="single" w:sz="4" w:space="0" w:color="auto"/>
              <w:left w:val="single" w:sz="4" w:space="0" w:color="auto"/>
              <w:bottom w:val="single" w:sz="4" w:space="0" w:color="000000"/>
              <w:right w:val="single" w:sz="4" w:space="0" w:color="auto"/>
            </w:tcBorders>
            <w:shd w:val="clear" w:color="auto" w:fill="95B3D7" w:themeFill="accent1" w:themeFillTint="99"/>
            <w:vAlign w:val="center"/>
            <w:hideMark/>
          </w:tcPr>
          <w:p w14:paraId="228A4B03" w14:textId="77777777" w:rsidR="003D499A" w:rsidRPr="00A0376E" w:rsidRDefault="003D499A" w:rsidP="003D499A">
            <w:pPr>
              <w:rPr>
                <w:rFonts w:eastAsia="Times New Roman" w:cs="Calibri"/>
                <w:b/>
                <w:bCs/>
                <w:sz w:val="20"/>
                <w:szCs w:val="20"/>
                <w:lang w:val="en-US"/>
              </w:rPr>
            </w:pPr>
          </w:p>
        </w:tc>
        <w:tc>
          <w:tcPr>
            <w:tcW w:w="1448" w:type="dxa"/>
            <w:tcBorders>
              <w:top w:val="nil"/>
              <w:left w:val="nil"/>
              <w:bottom w:val="single" w:sz="4" w:space="0" w:color="auto"/>
              <w:right w:val="single" w:sz="4" w:space="0" w:color="auto"/>
            </w:tcBorders>
            <w:shd w:val="clear" w:color="auto" w:fill="95B3D7" w:themeFill="accent1" w:themeFillTint="99"/>
            <w:noWrap/>
            <w:vAlign w:val="bottom"/>
            <w:hideMark/>
          </w:tcPr>
          <w:p w14:paraId="2E6C77B3" w14:textId="77777777" w:rsidR="003D499A" w:rsidRPr="00A0376E" w:rsidRDefault="003D499A" w:rsidP="00DA5C4E">
            <w:pPr>
              <w:jc w:val="center"/>
              <w:rPr>
                <w:rFonts w:eastAsia="Times New Roman" w:cs="Calibri"/>
                <w:b/>
                <w:bCs/>
                <w:sz w:val="20"/>
                <w:szCs w:val="20"/>
                <w:lang w:val="en-US"/>
              </w:rPr>
            </w:pPr>
            <w:r w:rsidRPr="00A0376E">
              <w:rPr>
                <w:rFonts w:eastAsia="Times New Roman" w:cs="Calibri"/>
                <w:b/>
                <w:bCs/>
                <w:sz w:val="20"/>
                <w:szCs w:val="20"/>
                <w:lang w:val="en-US"/>
              </w:rPr>
              <w:t>1</w:t>
            </w:r>
          </w:p>
        </w:tc>
        <w:tc>
          <w:tcPr>
            <w:tcW w:w="1282" w:type="dxa"/>
            <w:tcBorders>
              <w:top w:val="nil"/>
              <w:left w:val="nil"/>
              <w:bottom w:val="single" w:sz="4" w:space="0" w:color="auto"/>
              <w:right w:val="single" w:sz="4" w:space="0" w:color="auto"/>
            </w:tcBorders>
            <w:shd w:val="clear" w:color="auto" w:fill="95B3D7" w:themeFill="accent1" w:themeFillTint="99"/>
            <w:noWrap/>
            <w:vAlign w:val="bottom"/>
            <w:hideMark/>
          </w:tcPr>
          <w:p w14:paraId="1238DE0E" w14:textId="77777777" w:rsidR="003D499A" w:rsidRPr="00A0376E" w:rsidRDefault="003D499A" w:rsidP="00DA5C4E">
            <w:pPr>
              <w:jc w:val="center"/>
              <w:rPr>
                <w:rFonts w:eastAsia="Times New Roman" w:cs="Calibri"/>
                <w:b/>
                <w:bCs/>
                <w:sz w:val="20"/>
                <w:szCs w:val="20"/>
                <w:lang w:val="en-US"/>
              </w:rPr>
            </w:pPr>
            <w:r w:rsidRPr="00A0376E">
              <w:rPr>
                <w:rFonts w:eastAsia="Times New Roman" w:cs="Calibri"/>
                <w:b/>
                <w:bCs/>
                <w:sz w:val="20"/>
                <w:szCs w:val="20"/>
                <w:lang w:val="en-US"/>
              </w:rPr>
              <w:t>2</w:t>
            </w:r>
          </w:p>
        </w:tc>
        <w:tc>
          <w:tcPr>
            <w:tcW w:w="1282" w:type="dxa"/>
            <w:tcBorders>
              <w:top w:val="nil"/>
              <w:left w:val="nil"/>
              <w:bottom w:val="single" w:sz="4" w:space="0" w:color="auto"/>
              <w:right w:val="single" w:sz="4" w:space="0" w:color="auto"/>
            </w:tcBorders>
            <w:shd w:val="clear" w:color="auto" w:fill="95B3D7" w:themeFill="accent1" w:themeFillTint="99"/>
            <w:noWrap/>
            <w:vAlign w:val="bottom"/>
            <w:hideMark/>
          </w:tcPr>
          <w:p w14:paraId="2AAB7243" w14:textId="77777777" w:rsidR="003D499A" w:rsidRPr="00A0376E" w:rsidRDefault="003D499A" w:rsidP="00DA5C4E">
            <w:pPr>
              <w:jc w:val="center"/>
              <w:rPr>
                <w:rFonts w:eastAsia="Times New Roman" w:cs="Calibri"/>
                <w:b/>
                <w:bCs/>
                <w:sz w:val="20"/>
                <w:szCs w:val="20"/>
                <w:lang w:val="en-US"/>
              </w:rPr>
            </w:pPr>
            <w:r w:rsidRPr="00A0376E">
              <w:rPr>
                <w:rFonts w:eastAsia="Times New Roman" w:cs="Calibri"/>
                <w:b/>
                <w:bCs/>
                <w:sz w:val="20"/>
                <w:szCs w:val="20"/>
                <w:lang w:val="en-US"/>
              </w:rPr>
              <w:t>3</w:t>
            </w:r>
          </w:p>
        </w:tc>
        <w:tc>
          <w:tcPr>
            <w:tcW w:w="1282" w:type="dxa"/>
            <w:tcBorders>
              <w:top w:val="nil"/>
              <w:left w:val="nil"/>
              <w:bottom w:val="single" w:sz="4" w:space="0" w:color="auto"/>
              <w:right w:val="single" w:sz="4" w:space="0" w:color="auto"/>
            </w:tcBorders>
            <w:shd w:val="clear" w:color="auto" w:fill="95B3D7" w:themeFill="accent1" w:themeFillTint="99"/>
            <w:noWrap/>
            <w:vAlign w:val="bottom"/>
            <w:hideMark/>
          </w:tcPr>
          <w:p w14:paraId="0E4B5081" w14:textId="77777777" w:rsidR="003D499A" w:rsidRPr="00A0376E" w:rsidRDefault="003D499A" w:rsidP="00DA5C4E">
            <w:pPr>
              <w:jc w:val="center"/>
              <w:rPr>
                <w:rFonts w:eastAsia="Times New Roman" w:cs="Calibri"/>
                <w:b/>
                <w:bCs/>
                <w:sz w:val="20"/>
                <w:szCs w:val="20"/>
                <w:lang w:val="en-US"/>
              </w:rPr>
            </w:pPr>
            <w:r w:rsidRPr="00A0376E">
              <w:rPr>
                <w:rFonts w:eastAsia="Times New Roman" w:cs="Calibri"/>
                <w:b/>
                <w:bCs/>
                <w:sz w:val="20"/>
                <w:szCs w:val="20"/>
                <w:lang w:val="en-US"/>
              </w:rPr>
              <w:t>4</w:t>
            </w:r>
          </w:p>
        </w:tc>
        <w:tc>
          <w:tcPr>
            <w:tcW w:w="1282" w:type="dxa"/>
            <w:tcBorders>
              <w:top w:val="nil"/>
              <w:left w:val="nil"/>
              <w:bottom w:val="single" w:sz="4" w:space="0" w:color="auto"/>
              <w:right w:val="single" w:sz="4" w:space="0" w:color="auto"/>
            </w:tcBorders>
            <w:shd w:val="clear" w:color="auto" w:fill="95B3D7" w:themeFill="accent1" w:themeFillTint="99"/>
            <w:noWrap/>
            <w:vAlign w:val="bottom"/>
            <w:hideMark/>
          </w:tcPr>
          <w:p w14:paraId="7A5C285F" w14:textId="77777777" w:rsidR="003D499A" w:rsidRPr="00A0376E" w:rsidRDefault="003D499A" w:rsidP="00DA5C4E">
            <w:pPr>
              <w:jc w:val="center"/>
              <w:rPr>
                <w:rFonts w:eastAsia="Times New Roman" w:cs="Calibri"/>
                <w:b/>
                <w:bCs/>
                <w:sz w:val="20"/>
                <w:szCs w:val="20"/>
                <w:lang w:val="en-US"/>
              </w:rPr>
            </w:pPr>
            <w:r w:rsidRPr="00A0376E">
              <w:rPr>
                <w:rFonts w:eastAsia="Times New Roman" w:cs="Calibri"/>
                <w:b/>
                <w:bCs/>
                <w:sz w:val="20"/>
                <w:szCs w:val="20"/>
                <w:lang w:val="en-US"/>
              </w:rPr>
              <w:t>5</w:t>
            </w:r>
          </w:p>
        </w:tc>
      </w:tr>
      <w:tr w:rsidR="003D499A" w:rsidRPr="00A0376E" w14:paraId="5D37F643" w14:textId="77777777" w:rsidTr="003D499A">
        <w:trPr>
          <w:gridAfter w:val="1"/>
          <w:wAfter w:w="25" w:type="dxa"/>
          <w:trHeight w:val="281"/>
        </w:trPr>
        <w:tc>
          <w:tcPr>
            <w:tcW w:w="2992" w:type="dxa"/>
            <w:tcBorders>
              <w:top w:val="nil"/>
              <w:left w:val="single" w:sz="4" w:space="0" w:color="auto"/>
              <w:bottom w:val="single" w:sz="4" w:space="0" w:color="auto"/>
              <w:right w:val="single" w:sz="4" w:space="0" w:color="auto"/>
            </w:tcBorders>
            <w:shd w:val="clear" w:color="000000" w:fill="FFFFFF"/>
            <w:noWrap/>
            <w:vAlign w:val="bottom"/>
            <w:hideMark/>
          </w:tcPr>
          <w:p w14:paraId="70E168C8" w14:textId="77777777" w:rsidR="003D499A" w:rsidRPr="00A0376E" w:rsidRDefault="003D499A" w:rsidP="003D499A">
            <w:pPr>
              <w:rPr>
                <w:rFonts w:eastAsia="Times New Roman" w:cs="Calibri"/>
                <w:sz w:val="20"/>
                <w:szCs w:val="20"/>
                <w:lang w:val="en-US"/>
              </w:rPr>
            </w:pPr>
            <w:proofErr w:type="spellStart"/>
            <w:r w:rsidRPr="00A0376E">
              <w:rPr>
                <w:rFonts w:eastAsia="Times New Roman" w:cs="Calibri"/>
                <w:sz w:val="20"/>
                <w:szCs w:val="20"/>
                <w:lang w:val="en-US"/>
              </w:rPr>
              <w:t>Ingresos</w:t>
            </w:r>
            <w:proofErr w:type="spellEnd"/>
          </w:p>
        </w:tc>
        <w:tc>
          <w:tcPr>
            <w:tcW w:w="1448" w:type="dxa"/>
            <w:tcBorders>
              <w:top w:val="nil"/>
              <w:left w:val="nil"/>
              <w:bottom w:val="single" w:sz="4" w:space="0" w:color="auto"/>
              <w:right w:val="single" w:sz="4" w:space="0" w:color="auto"/>
            </w:tcBorders>
            <w:shd w:val="clear" w:color="000000" w:fill="FFFFFF"/>
            <w:noWrap/>
            <w:vAlign w:val="bottom"/>
            <w:hideMark/>
          </w:tcPr>
          <w:p w14:paraId="127DB8B2"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1,497,600.00</w:t>
            </w:r>
          </w:p>
        </w:tc>
        <w:tc>
          <w:tcPr>
            <w:tcW w:w="1282" w:type="dxa"/>
            <w:tcBorders>
              <w:top w:val="nil"/>
              <w:left w:val="nil"/>
              <w:bottom w:val="single" w:sz="4" w:space="0" w:color="auto"/>
              <w:right w:val="single" w:sz="4" w:space="0" w:color="auto"/>
            </w:tcBorders>
            <w:shd w:val="clear" w:color="000000" w:fill="FFFFFF"/>
            <w:noWrap/>
            <w:vAlign w:val="bottom"/>
            <w:hideMark/>
          </w:tcPr>
          <w:p w14:paraId="7C2337D6"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1,542,827.52</w:t>
            </w:r>
          </w:p>
        </w:tc>
        <w:tc>
          <w:tcPr>
            <w:tcW w:w="1282" w:type="dxa"/>
            <w:tcBorders>
              <w:top w:val="nil"/>
              <w:left w:val="nil"/>
              <w:bottom w:val="single" w:sz="4" w:space="0" w:color="auto"/>
              <w:right w:val="single" w:sz="4" w:space="0" w:color="auto"/>
            </w:tcBorders>
            <w:shd w:val="clear" w:color="000000" w:fill="FFFFFF"/>
            <w:noWrap/>
            <w:vAlign w:val="bottom"/>
            <w:hideMark/>
          </w:tcPr>
          <w:p w14:paraId="6E220F44"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1,589,420.91</w:t>
            </w:r>
          </w:p>
        </w:tc>
        <w:tc>
          <w:tcPr>
            <w:tcW w:w="1282" w:type="dxa"/>
            <w:tcBorders>
              <w:top w:val="nil"/>
              <w:left w:val="nil"/>
              <w:bottom w:val="single" w:sz="4" w:space="0" w:color="auto"/>
              <w:right w:val="single" w:sz="4" w:space="0" w:color="auto"/>
            </w:tcBorders>
            <w:shd w:val="clear" w:color="000000" w:fill="FFFFFF"/>
            <w:noWrap/>
            <w:vAlign w:val="bottom"/>
            <w:hideMark/>
          </w:tcPr>
          <w:p w14:paraId="2BB08DBA"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1,653,474.57</w:t>
            </w:r>
          </w:p>
        </w:tc>
        <w:tc>
          <w:tcPr>
            <w:tcW w:w="1282" w:type="dxa"/>
            <w:tcBorders>
              <w:top w:val="nil"/>
              <w:left w:val="nil"/>
              <w:bottom w:val="single" w:sz="4" w:space="0" w:color="auto"/>
              <w:right w:val="single" w:sz="4" w:space="0" w:color="auto"/>
            </w:tcBorders>
            <w:shd w:val="clear" w:color="000000" w:fill="FFFFFF"/>
            <w:noWrap/>
            <w:vAlign w:val="bottom"/>
            <w:hideMark/>
          </w:tcPr>
          <w:p w14:paraId="2F39F34F"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1,720,109.60</w:t>
            </w:r>
          </w:p>
        </w:tc>
      </w:tr>
      <w:tr w:rsidR="003D499A" w:rsidRPr="00A0376E" w14:paraId="27E375E8" w14:textId="77777777" w:rsidTr="003D499A">
        <w:trPr>
          <w:gridAfter w:val="1"/>
          <w:wAfter w:w="25" w:type="dxa"/>
          <w:trHeight w:val="281"/>
        </w:trPr>
        <w:tc>
          <w:tcPr>
            <w:tcW w:w="2992" w:type="dxa"/>
            <w:tcBorders>
              <w:top w:val="nil"/>
              <w:left w:val="single" w:sz="4" w:space="0" w:color="auto"/>
              <w:bottom w:val="single" w:sz="4" w:space="0" w:color="auto"/>
              <w:right w:val="single" w:sz="4" w:space="0" w:color="auto"/>
            </w:tcBorders>
            <w:shd w:val="clear" w:color="000000" w:fill="FFFFFF"/>
            <w:noWrap/>
            <w:vAlign w:val="bottom"/>
            <w:hideMark/>
          </w:tcPr>
          <w:p w14:paraId="46EF5D01" w14:textId="77777777" w:rsidR="003D499A" w:rsidRPr="00A0376E" w:rsidRDefault="003D499A" w:rsidP="003D499A">
            <w:pPr>
              <w:rPr>
                <w:rFonts w:eastAsia="Times New Roman" w:cs="Calibri"/>
                <w:sz w:val="20"/>
                <w:szCs w:val="20"/>
                <w:lang w:val="en-US"/>
              </w:rPr>
            </w:pPr>
            <w:proofErr w:type="spellStart"/>
            <w:r w:rsidRPr="00A0376E">
              <w:rPr>
                <w:rFonts w:eastAsia="Times New Roman" w:cs="Calibri"/>
                <w:sz w:val="20"/>
                <w:szCs w:val="20"/>
                <w:lang w:val="en-US"/>
              </w:rPr>
              <w:t>Costos</w:t>
            </w:r>
            <w:proofErr w:type="spellEnd"/>
            <w:r w:rsidRPr="00A0376E">
              <w:rPr>
                <w:rFonts w:eastAsia="Times New Roman" w:cs="Calibri"/>
                <w:sz w:val="20"/>
                <w:szCs w:val="20"/>
                <w:lang w:val="en-US"/>
              </w:rPr>
              <w:t xml:space="preserve"> </w:t>
            </w:r>
            <w:proofErr w:type="spellStart"/>
            <w:r w:rsidRPr="00A0376E">
              <w:rPr>
                <w:rFonts w:eastAsia="Times New Roman" w:cs="Calibri"/>
                <w:sz w:val="20"/>
                <w:szCs w:val="20"/>
                <w:lang w:val="en-US"/>
              </w:rPr>
              <w:t>producción</w:t>
            </w:r>
            <w:proofErr w:type="spellEnd"/>
          </w:p>
        </w:tc>
        <w:tc>
          <w:tcPr>
            <w:tcW w:w="1448" w:type="dxa"/>
            <w:tcBorders>
              <w:top w:val="nil"/>
              <w:left w:val="nil"/>
              <w:bottom w:val="single" w:sz="4" w:space="0" w:color="auto"/>
              <w:right w:val="single" w:sz="4" w:space="0" w:color="auto"/>
            </w:tcBorders>
            <w:shd w:val="clear" w:color="000000" w:fill="FFFFFF"/>
            <w:noWrap/>
            <w:vAlign w:val="bottom"/>
            <w:hideMark/>
          </w:tcPr>
          <w:p w14:paraId="67CFC215"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1,081,760.00</w:t>
            </w:r>
          </w:p>
        </w:tc>
        <w:tc>
          <w:tcPr>
            <w:tcW w:w="1282" w:type="dxa"/>
            <w:tcBorders>
              <w:top w:val="nil"/>
              <w:left w:val="nil"/>
              <w:bottom w:val="single" w:sz="4" w:space="0" w:color="auto"/>
              <w:right w:val="single" w:sz="4" w:space="0" w:color="auto"/>
            </w:tcBorders>
            <w:shd w:val="clear" w:color="000000" w:fill="FFFFFF"/>
            <w:noWrap/>
            <w:vAlign w:val="bottom"/>
            <w:hideMark/>
          </w:tcPr>
          <w:p w14:paraId="28558DDA"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1,092,577.60</w:t>
            </w:r>
          </w:p>
        </w:tc>
        <w:tc>
          <w:tcPr>
            <w:tcW w:w="1282" w:type="dxa"/>
            <w:tcBorders>
              <w:top w:val="nil"/>
              <w:left w:val="nil"/>
              <w:bottom w:val="single" w:sz="4" w:space="0" w:color="auto"/>
              <w:right w:val="single" w:sz="4" w:space="0" w:color="auto"/>
            </w:tcBorders>
            <w:shd w:val="clear" w:color="000000" w:fill="FFFFFF"/>
            <w:noWrap/>
            <w:vAlign w:val="bottom"/>
            <w:hideMark/>
          </w:tcPr>
          <w:p w14:paraId="752F9F16"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1,103,503.38</w:t>
            </w:r>
          </w:p>
        </w:tc>
        <w:tc>
          <w:tcPr>
            <w:tcW w:w="1282" w:type="dxa"/>
            <w:tcBorders>
              <w:top w:val="nil"/>
              <w:left w:val="nil"/>
              <w:bottom w:val="single" w:sz="4" w:space="0" w:color="auto"/>
              <w:right w:val="single" w:sz="4" w:space="0" w:color="auto"/>
            </w:tcBorders>
            <w:shd w:val="clear" w:color="000000" w:fill="FFFFFF"/>
            <w:noWrap/>
            <w:vAlign w:val="bottom"/>
            <w:hideMark/>
          </w:tcPr>
          <w:p w14:paraId="3EF7065A"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1,125,573.44</w:t>
            </w:r>
          </w:p>
        </w:tc>
        <w:tc>
          <w:tcPr>
            <w:tcW w:w="1282" w:type="dxa"/>
            <w:tcBorders>
              <w:top w:val="nil"/>
              <w:left w:val="nil"/>
              <w:bottom w:val="single" w:sz="4" w:space="0" w:color="auto"/>
              <w:right w:val="single" w:sz="4" w:space="0" w:color="auto"/>
            </w:tcBorders>
            <w:shd w:val="clear" w:color="000000" w:fill="FFFFFF"/>
            <w:noWrap/>
            <w:vAlign w:val="bottom"/>
            <w:hideMark/>
          </w:tcPr>
          <w:p w14:paraId="25BB922C"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1,148,084.91</w:t>
            </w:r>
          </w:p>
        </w:tc>
      </w:tr>
      <w:tr w:rsidR="003D499A" w:rsidRPr="00A0376E" w14:paraId="5D7915CA" w14:textId="77777777" w:rsidTr="003D499A">
        <w:trPr>
          <w:gridAfter w:val="1"/>
          <w:wAfter w:w="25" w:type="dxa"/>
          <w:trHeight w:val="281"/>
        </w:trPr>
        <w:tc>
          <w:tcPr>
            <w:tcW w:w="2992" w:type="dxa"/>
            <w:tcBorders>
              <w:top w:val="nil"/>
              <w:left w:val="single" w:sz="4" w:space="0" w:color="auto"/>
              <w:bottom w:val="single" w:sz="4" w:space="0" w:color="auto"/>
              <w:right w:val="single" w:sz="4" w:space="0" w:color="auto"/>
            </w:tcBorders>
            <w:shd w:val="clear" w:color="000000" w:fill="FFFFFF"/>
            <w:noWrap/>
            <w:vAlign w:val="bottom"/>
            <w:hideMark/>
          </w:tcPr>
          <w:p w14:paraId="5C2F098A" w14:textId="77777777" w:rsidR="003D499A" w:rsidRPr="00A0376E" w:rsidRDefault="003D499A" w:rsidP="003D499A">
            <w:pPr>
              <w:rPr>
                <w:rFonts w:eastAsia="Times New Roman" w:cs="Calibri"/>
                <w:sz w:val="20"/>
                <w:szCs w:val="20"/>
                <w:lang w:val="en-US"/>
              </w:rPr>
            </w:pPr>
            <w:proofErr w:type="spellStart"/>
            <w:r w:rsidRPr="00A0376E">
              <w:rPr>
                <w:rFonts w:eastAsia="Times New Roman" w:cs="Calibri"/>
                <w:sz w:val="20"/>
                <w:szCs w:val="20"/>
                <w:lang w:val="en-US"/>
              </w:rPr>
              <w:t>Costos</w:t>
            </w:r>
            <w:proofErr w:type="spellEnd"/>
            <w:r w:rsidRPr="00A0376E">
              <w:rPr>
                <w:rFonts w:eastAsia="Times New Roman" w:cs="Calibri"/>
                <w:sz w:val="20"/>
                <w:szCs w:val="20"/>
                <w:lang w:val="en-US"/>
              </w:rPr>
              <w:t xml:space="preserve"> </w:t>
            </w:r>
            <w:proofErr w:type="spellStart"/>
            <w:r w:rsidRPr="00A0376E">
              <w:rPr>
                <w:rFonts w:eastAsia="Times New Roman" w:cs="Calibri"/>
                <w:sz w:val="20"/>
                <w:szCs w:val="20"/>
                <w:lang w:val="en-US"/>
              </w:rPr>
              <w:t>administración</w:t>
            </w:r>
            <w:proofErr w:type="spellEnd"/>
          </w:p>
        </w:tc>
        <w:tc>
          <w:tcPr>
            <w:tcW w:w="1448" w:type="dxa"/>
            <w:tcBorders>
              <w:top w:val="nil"/>
              <w:left w:val="nil"/>
              <w:bottom w:val="single" w:sz="4" w:space="0" w:color="auto"/>
              <w:right w:val="single" w:sz="4" w:space="0" w:color="auto"/>
            </w:tcBorders>
            <w:shd w:val="clear" w:color="000000" w:fill="FFFFFF"/>
            <w:noWrap/>
            <w:vAlign w:val="bottom"/>
            <w:hideMark/>
          </w:tcPr>
          <w:p w14:paraId="138DDF2F"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103,080.00</w:t>
            </w:r>
          </w:p>
        </w:tc>
        <w:tc>
          <w:tcPr>
            <w:tcW w:w="1282" w:type="dxa"/>
            <w:tcBorders>
              <w:top w:val="nil"/>
              <w:left w:val="nil"/>
              <w:bottom w:val="single" w:sz="4" w:space="0" w:color="auto"/>
              <w:right w:val="single" w:sz="4" w:space="0" w:color="auto"/>
            </w:tcBorders>
            <w:shd w:val="clear" w:color="000000" w:fill="FFFFFF"/>
            <w:noWrap/>
            <w:vAlign w:val="bottom"/>
            <w:hideMark/>
          </w:tcPr>
          <w:p w14:paraId="44B7BEB4"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104,110.80</w:t>
            </w:r>
          </w:p>
        </w:tc>
        <w:tc>
          <w:tcPr>
            <w:tcW w:w="1282" w:type="dxa"/>
            <w:tcBorders>
              <w:top w:val="nil"/>
              <w:left w:val="nil"/>
              <w:bottom w:val="single" w:sz="4" w:space="0" w:color="auto"/>
              <w:right w:val="single" w:sz="4" w:space="0" w:color="auto"/>
            </w:tcBorders>
            <w:shd w:val="clear" w:color="000000" w:fill="FFFFFF"/>
            <w:noWrap/>
            <w:vAlign w:val="bottom"/>
            <w:hideMark/>
          </w:tcPr>
          <w:p w14:paraId="581BD4CF"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105,151.91</w:t>
            </w:r>
          </w:p>
        </w:tc>
        <w:tc>
          <w:tcPr>
            <w:tcW w:w="1282" w:type="dxa"/>
            <w:tcBorders>
              <w:top w:val="nil"/>
              <w:left w:val="nil"/>
              <w:bottom w:val="single" w:sz="4" w:space="0" w:color="auto"/>
              <w:right w:val="single" w:sz="4" w:space="0" w:color="auto"/>
            </w:tcBorders>
            <w:shd w:val="clear" w:color="000000" w:fill="FFFFFF"/>
            <w:noWrap/>
            <w:vAlign w:val="bottom"/>
            <w:hideMark/>
          </w:tcPr>
          <w:p w14:paraId="3EBFE5BC"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107,254.95</w:t>
            </w:r>
          </w:p>
        </w:tc>
        <w:tc>
          <w:tcPr>
            <w:tcW w:w="1282" w:type="dxa"/>
            <w:tcBorders>
              <w:top w:val="nil"/>
              <w:left w:val="nil"/>
              <w:bottom w:val="single" w:sz="4" w:space="0" w:color="auto"/>
              <w:right w:val="single" w:sz="4" w:space="0" w:color="auto"/>
            </w:tcBorders>
            <w:shd w:val="clear" w:color="000000" w:fill="FFFFFF"/>
            <w:noWrap/>
            <w:vAlign w:val="bottom"/>
            <w:hideMark/>
          </w:tcPr>
          <w:p w14:paraId="62DD43A6"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109,400.05</w:t>
            </w:r>
          </w:p>
        </w:tc>
      </w:tr>
      <w:tr w:rsidR="003D499A" w:rsidRPr="00A0376E" w14:paraId="0E74E1AD" w14:textId="77777777" w:rsidTr="003D499A">
        <w:trPr>
          <w:gridAfter w:val="1"/>
          <w:wAfter w:w="25" w:type="dxa"/>
          <w:trHeight w:val="294"/>
        </w:trPr>
        <w:tc>
          <w:tcPr>
            <w:tcW w:w="2992" w:type="dxa"/>
            <w:tcBorders>
              <w:top w:val="nil"/>
              <w:left w:val="single" w:sz="4" w:space="0" w:color="auto"/>
              <w:bottom w:val="single" w:sz="4" w:space="0" w:color="auto"/>
              <w:right w:val="single" w:sz="4" w:space="0" w:color="auto"/>
            </w:tcBorders>
            <w:shd w:val="clear" w:color="000000" w:fill="FFFFFF"/>
            <w:noWrap/>
            <w:vAlign w:val="bottom"/>
            <w:hideMark/>
          </w:tcPr>
          <w:p w14:paraId="0945C219" w14:textId="1AAC6A11" w:rsidR="003D499A" w:rsidRPr="00A0376E" w:rsidRDefault="003D499A" w:rsidP="003D499A">
            <w:pPr>
              <w:rPr>
                <w:rFonts w:eastAsia="Times New Roman" w:cs="Calibri"/>
                <w:sz w:val="20"/>
                <w:szCs w:val="20"/>
                <w:lang w:val="es-HN"/>
              </w:rPr>
            </w:pPr>
            <w:r w:rsidRPr="00A0376E">
              <w:rPr>
                <w:rFonts w:eastAsia="Times New Roman" w:cs="Calibri"/>
                <w:sz w:val="20"/>
                <w:szCs w:val="20"/>
                <w:lang w:val="es-HN"/>
              </w:rPr>
              <w:t>Costo de energía eléctrica a L. 6.00</w:t>
            </w:r>
          </w:p>
        </w:tc>
        <w:tc>
          <w:tcPr>
            <w:tcW w:w="1448" w:type="dxa"/>
            <w:tcBorders>
              <w:top w:val="nil"/>
              <w:left w:val="nil"/>
              <w:bottom w:val="single" w:sz="4" w:space="0" w:color="auto"/>
              <w:right w:val="single" w:sz="4" w:space="0" w:color="auto"/>
            </w:tcBorders>
            <w:shd w:val="clear" w:color="000000" w:fill="FFFFFF"/>
            <w:noWrap/>
            <w:vAlign w:val="bottom"/>
            <w:hideMark/>
          </w:tcPr>
          <w:p w14:paraId="5433F925" w14:textId="77777777" w:rsidR="003D499A" w:rsidRPr="00A0376E" w:rsidRDefault="003D499A" w:rsidP="003D499A">
            <w:pPr>
              <w:rPr>
                <w:rFonts w:eastAsia="Times New Roman" w:cs="Calibri"/>
                <w:sz w:val="20"/>
                <w:szCs w:val="20"/>
                <w:lang w:val="en-US"/>
              </w:rPr>
            </w:pPr>
            <w:r w:rsidRPr="00A0376E">
              <w:rPr>
                <w:rFonts w:eastAsia="Times New Roman" w:cs="Calibri"/>
                <w:sz w:val="20"/>
                <w:szCs w:val="20"/>
                <w:lang w:val="es-HN"/>
              </w:rPr>
              <w:t xml:space="preserve">      </w:t>
            </w:r>
            <w:r w:rsidRPr="00A0376E">
              <w:rPr>
                <w:rFonts w:eastAsia="Times New Roman" w:cs="Calibri"/>
                <w:sz w:val="20"/>
                <w:szCs w:val="20"/>
                <w:lang w:val="en-US"/>
              </w:rPr>
              <w:t xml:space="preserve">26,280.00   </w:t>
            </w:r>
          </w:p>
        </w:tc>
        <w:tc>
          <w:tcPr>
            <w:tcW w:w="1282" w:type="dxa"/>
            <w:tcBorders>
              <w:top w:val="nil"/>
              <w:left w:val="nil"/>
              <w:bottom w:val="single" w:sz="4" w:space="0" w:color="auto"/>
              <w:right w:val="single" w:sz="4" w:space="0" w:color="auto"/>
            </w:tcBorders>
            <w:shd w:val="clear" w:color="000000" w:fill="FFFFFF"/>
            <w:noWrap/>
            <w:vAlign w:val="bottom"/>
            <w:hideMark/>
          </w:tcPr>
          <w:p w14:paraId="68E9E5E4"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26,805.60</w:t>
            </w:r>
          </w:p>
        </w:tc>
        <w:tc>
          <w:tcPr>
            <w:tcW w:w="1282" w:type="dxa"/>
            <w:tcBorders>
              <w:top w:val="nil"/>
              <w:left w:val="nil"/>
              <w:bottom w:val="single" w:sz="4" w:space="0" w:color="auto"/>
              <w:right w:val="single" w:sz="4" w:space="0" w:color="auto"/>
            </w:tcBorders>
            <w:shd w:val="clear" w:color="000000" w:fill="FFFFFF"/>
            <w:noWrap/>
            <w:vAlign w:val="bottom"/>
            <w:hideMark/>
          </w:tcPr>
          <w:p w14:paraId="702559C8"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27,341.71</w:t>
            </w:r>
          </w:p>
        </w:tc>
        <w:tc>
          <w:tcPr>
            <w:tcW w:w="1282" w:type="dxa"/>
            <w:tcBorders>
              <w:top w:val="nil"/>
              <w:left w:val="nil"/>
              <w:bottom w:val="single" w:sz="4" w:space="0" w:color="auto"/>
              <w:right w:val="single" w:sz="4" w:space="0" w:color="auto"/>
            </w:tcBorders>
            <w:shd w:val="clear" w:color="000000" w:fill="FFFFFF"/>
            <w:noWrap/>
            <w:vAlign w:val="bottom"/>
            <w:hideMark/>
          </w:tcPr>
          <w:p w14:paraId="63F23475"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27,888.55</w:t>
            </w:r>
          </w:p>
        </w:tc>
        <w:tc>
          <w:tcPr>
            <w:tcW w:w="1282" w:type="dxa"/>
            <w:tcBorders>
              <w:top w:val="nil"/>
              <w:left w:val="nil"/>
              <w:bottom w:val="single" w:sz="4" w:space="0" w:color="auto"/>
              <w:right w:val="single" w:sz="4" w:space="0" w:color="auto"/>
            </w:tcBorders>
            <w:shd w:val="clear" w:color="000000" w:fill="FFFFFF"/>
            <w:noWrap/>
            <w:vAlign w:val="bottom"/>
            <w:hideMark/>
          </w:tcPr>
          <w:p w14:paraId="5DD34E6F"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28,446.32</w:t>
            </w:r>
          </w:p>
        </w:tc>
      </w:tr>
      <w:tr w:rsidR="003D499A" w:rsidRPr="00A0376E" w14:paraId="170D33F0" w14:textId="77777777" w:rsidTr="003D499A">
        <w:trPr>
          <w:gridAfter w:val="1"/>
          <w:wAfter w:w="25" w:type="dxa"/>
          <w:trHeight w:val="281"/>
        </w:trPr>
        <w:tc>
          <w:tcPr>
            <w:tcW w:w="2992" w:type="dxa"/>
            <w:tcBorders>
              <w:top w:val="nil"/>
              <w:left w:val="single" w:sz="4" w:space="0" w:color="auto"/>
              <w:bottom w:val="single" w:sz="4" w:space="0" w:color="auto"/>
              <w:right w:val="single" w:sz="4" w:space="0" w:color="auto"/>
            </w:tcBorders>
            <w:shd w:val="clear" w:color="000000" w:fill="FFFFFF"/>
            <w:noWrap/>
            <w:vAlign w:val="bottom"/>
            <w:hideMark/>
          </w:tcPr>
          <w:p w14:paraId="35026C29" w14:textId="77777777" w:rsidR="003D499A" w:rsidRPr="00A0376E" w:rsidRDefault="003D499A" w:rsidP="003D499A">
            <w:pPr>
              <w:rPr>
                <w:rFonts w:eastAsia="Times New Roman" w:cs="Calibri"/>
                <w:sz w:val="20"/>
                <w:szCs w:val="20"/>
                <w:lang w:val="en-US"/>
              </w:rPr>
            </w:pPr>
            <w:proofErr w:type="spellStart"/>
            <w:r w:rsidRPr="00A0376E">
              <w:rPr>
                <w:rFonts w:eastAsia="Times New Roman" w:cs="Calibri"/>
                <w:sz w:val="20"/>
                <w:szCs w:val="20"/>
                <w:lang w:val="en-US"/>
              </w:rPr>
              <w:t>Intereses</w:t>
            </w:r>
            <w:proofErr w:type="spellEnd"/>
          </w:p>
        </w:tc>
        <w:tc>
          <w:tcPr>
            <w:tcW w:w="1448" w:type="dxa"/>
            <w:tcBorders>
              <w:top w:val="nil"/>
              <w:left w:val="nil"/>
              <w:bottom w:val="single" w:sz="4" w:space="0" w:color="auto"/>
              <w:right w:val="single" w:sz="4" w:space="0" w:color="auto"/>
            </w:tcBorders>
            <w:shd w:val="clear" w:color="000000" w:fill="FFFFFF"/>
            <w:noWrap/>
            <w:vAlign w:val="bottom"/>
            <w:hideMark/>
          </w:tcPr>
          <w:p w14:paraId="38FC3138"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37,385.00</w:t>
            </w:r>
          </w:p>
        </w:tc>
        <w:tc>
          <w:tcPr>
            <w:tcW w:w="1282" w:type="dxa"/>
            <w:tcBorders>
              <w:top w:val="nil"/>
              <w:left w:val="nil"/>
              <w:bottom w:val="single" w:sz="4" w:space="0" w:color="auto"/>
              <w:right w:val="single" w:sz="4" w:space="0" w:color="auto"/>
            </w:tcBorders>
            <w:shd w:val="clear" w:color="000000" w:fill="FFFFFF"/>
            <w:noWrap/>
            <w:vAlign w:val="bottom"/>
            <w:hideMark/>
          </w:tcPr>
          <w:p w14:paraId="3DF90065"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31,261.43</w:t>
            </w:r>
          </w:p>
        </w:tc>
        <w:tc>
          <w:tcPr>
            <w:tcW w:w="1282" w:type="dxa"/>
            <w:tcBorders>
              <w:top w:val="nil"/>
              <w:left w:val="nil"/>
              <w:bottom w:val="single" w:sz="4" w:space="0" w:color="auto"/>
              <w:right w:val="single" w:sz="4" w:space="0" w:color="auto"/>
            </w:tcBorders>
            <w:shd w:val="clear" w:color="000000" w:fill="FFFFFF"/>
            <w:noWrap/>
            <w:vAlign w:val="bottom"/>
            <w:hideMark/>
          </w:tcPr>
          <w:p w14:paraId="1490EE5F"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24,525.51</w:t>
            </w:r>
          </w:p>
        </w:tc>
        <w:tc>
          <w:tcPr>
            <w:tcW w:w="1282" w:type="dxa"/>
            <w:tcBorders>
              <w:top w:val="nil"/>
              <w:left w:val="nil"/>
              <w:bottom w:val="single" w:sz="4" w:space="0" w:color="auto"/>
              <w:right w:val="single" w:sz="4" w:space="0" w:color="auto"/>
            </w:tcBorders>
            <w:shd w:val="clear" w:color="000000" w:fill="FFFFFF"/>
            <w:noWrap/>
            <w:vAlign w:val="bottom"/>
            <w:hideMark/>
          </w:tcPr>
          <w:p w14:paraId="17157786"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17,115.99</w:t>
            </w:r>
          </w:p>
        </w:tc>
        <w:tc>
          <w:tcPr>
            <w:tcW w:w="1282" w:type="dxa"/>
            <w:tcBorders>
              <w:top w:val="nil"/>
              <w:left w:val="nil"/>
              <w:bottom w:val="single" w:sz="4" w:space="0" w:color="auto"/>
              <w:right w:val="single" w:sz="4" w:space="0" w:color="auto"/>
            </w:tcBorders>
            <w:shd w:val="clear" w:color="000000" w:fill="FFFFFF"/>
            <w:noWrap/>
            <w:vAlign w:val="bottom"/>
            <w:hideMark/>
          </w:tcPr>
          <w:p w14:paraId="2D970E52"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8,965.52</w:t>
            </w:r>
          </w:p>
        </w:tc>
      </w:tr>
      <w:tr w:rsidR="003D499A" w:rsidRPr="00A0376E" w14:paraId="2A4817D4" w14:textId="77777777" w:rsidTr="003D499A">
        <w:trPr>
          <w:gridAfter w:val="1"/>
          <w:wAfter w:w="25" w:type="dxa"/>
          <w:trHeight w:val="281"/>
        </w:trPr>
        <w:tc>
          <w:tcPr>
            <w:tcW w:w="2992" w:type="dxa"/>
            <w:tcBorders>
              <w:top w:val="nil"/>
              <w:left w:val="single" w:sz="4" w:space="0" w:color="auto"/>
              <w:bottom w:val="single" w:sz="4" w:space="0" w:color="auto"/>
              <w:right w:val="single" w:sz="4" w:space="0" w:color="auto"/>
            </w:tcBorders>
            <w:shd w:val="clear" w:color="000000" w:fill="FFFFFF"/>
            <w:noWrap/>
            <w:vAlign w:val="bottom"/>
            <w:hideMark/>
          </w:tcPr>
          <w:p w14:paraId="708E30FC" w14:textId="77777777" w:rsidR="003D499A" w:rsidRPr="00A0376E" w:rsidRDefault="003D499A" w:rsidP="003D499A">
            <w:pPr>
              <w:rPr>
                <w:rFonts w:eastAsia="Times New Roman" w:cs="Calibri"/>
                <w:sz w:val="20"/>
                <w:szCs w:val="20"/>
                <w:lang w:val="en-US"/>
              </w:rPr>
            </w:pPr>
            <w:proofErr w:type="spellStart"/>
            <w:r w:rsidRPr="00A0376E">
              <w:rPr>
                <w:rFonts w:eastAsia="Times New Roman" w:cs="Calibri"/>
                <w:sz w:val="20"/>
                <w:szCs w:val="20"/>
                <w:lang w:val="en-US"/>
              </w:rPr>
              <w:t>Costos</w:t>
            </w:r>
            <w:proofErr w:type="spellEnd"/>
            <w:r w:rsidRPr="00A0376E">
              <w:rPr>
                <w:rFonts w:eastAsia="Times New Roman" w:cs="Calibri"/>
                <w:sz w:val="20"/>
                <w:szCs w:val="20"/>
                <w:lang w:val="en-US"/>
              </w:rPr>
              <w:t xml:space="preserve"> Operativos</w:t>
            </w:r>
          </w:p>
        </w:tc>
        <w:tc>
          <w:tcPr>
            <w:tcW w:w="1448" w:type="dxa"/>
            <w:tcBorders>
              <w:top w:val="nil"/>
              <w:left w:val="nil"/>
              <w:bottom w:val="single" w:sz="4" w:space="0" w:color="auto"/>
              <w:right w:val="single" w:sz="4" w:space="0" w:color="auto"/>
            </w:tcBorders>
            <w:shd w:val="clear" w:color="000000" w:fill="FFFFFF"/>
            <w:noWrap/>
            <w:vAlign w:val="bottom"/>
            <w:hideMark/>
          </w:tcPr>
          <w:p w14:paraId="19FA3999"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1,248,505.00</w:t>
            </w:r>
          </w:p>
        </w:tc>
        <w:tc>
          <w:tcPr>
            <w:tcW w:w="1282" w:type="dxa"/>
            <w:tcBorders>
              <w:top w:val="nil"/>
              <w:left w:val="nil"/>
              <w:bottom w:val="single" w:sz="4" w:space="0" w:color="auto"/>
              <w:right w:val="single" w:sz="4" w:space="0" w:color="auto"/>
            </w:tcBorders>
            <w:shd w:val="clear" w:color="000000" w:fill="FFFFFF"/>
            <w:noWrap/>
            <w:vAlign w:val="bottom"/>
            <w:hideMark/>
          </w:tcPr>
          <w:p w14:paraId="2F805469"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1,254,755.43</w:t>
            </w:r>
          </w:p>
        </w:tc>
        <w:tc>
          <w:tcPr>
            <w:tcW w:w="1282" w:type="dxa"/>
            <w:tcBorders>
              <w:top w:val="nil"/>
              <w:left w:val="nil"/>
              <w:bottom w:val="single" w:sz="4" w:space="0" w:color="auto"/>
              <w:right w:val="single" w:sz="4" w:space="0" w:color="auto"/>
            </w:tcBorders>
            <w:shd w:val="clear" w:color="000000" w:fill="FFFFFF"/>
            <w:noWrap/>
            <w:vAlign w:val="bottom"/>
            <w:hideMark/>
          </w:tcPr>
          <w:p w14:paraId="693311F7"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1,260,522.50</w:t>
            </w:r>
          </w:p>
        </w:tc>
        <w:tc>
          <w:tcPr>
            <w:tcW w:w="1282" w:type="dxa"/>
            <w:tcBorders>
              <w:top w:val="nil"/>
              <w:left w:val="nil"/>
              <w:bottom w:val="single" w:sz="4" w:space="0" w:color="auto"/>
              <w:right w:val="single" w:sz="4" w:space="0" w:color="auto"/>
            </w:tcBorders>
            <w:shd w:val="clear" w:color="000000" w:fill="FFFFFF"/>
            <w:noWrap/>
            <w:vAlign w:val="bottom"/>
            <w:hideMark/>
          </w:tcPr>
          <w:p w14:paraId="6745180E"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1,277,832.92</w:t>
            </w:r>
          </w:p>
        </w:tc>
        <w:tc>
          <w:tcPr>
            <w:tcW w:w="1282" w:type="dxa"/>
            <w:tcBorders>
              <w:top w:val="nil"/>
              <w:left w:val="nil"/>
              <w:bottom w:val="single" w:sz="4" w:space="0" w:color="auto"/>
              <w:right w:val="single" w:sz="4" w:space="0" w:color="auto"/>
            </w:tcBorders>
            <w:shd w:val="clear" w:color="000000" w:fill="FFFFFF"/>
            <w:noWrap/>
            <w:vAlign w:val="bottom"/>
            <w:hideMark/>
          </w:tcPr>
          <w:p w14:paraId="60B8BD6E"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1,294,896.79</w:t>
            </w:r>
          </w:p>
        </w:tc>
      </w:tr>
      <w:tr w:rsidR="003D499A" w:rsidRPr="00A0376E" w14:paraId="336CF38A" w14:textId="77777777" w:rsidTr="00A0376E">
        <w:trPr>
          <w:gridAfter w:val="1"/>
          <w:wAfter w:w="25" w:type="dxa"/>
          <w:trHeight w:val="281"/>
        </w:trPr>
        <w:tc>
          <w:tcPr>
            <w:tcW w:w="2992"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2AC6E4F4" w14:textId="77777777" w:rsidR="003D499A" w:rsidRPr="00A0376E" w:rsidRDefault="003D499A" w:rsidP="003D499A">
            <w:pPr>
              <w:rPr>
                <w:rFonts w:eastAsia="Times New Roman" w:cs="Calibri"/>
                <w:sz w:val="20"/>
                <w:szCs w:val="20"/>
                <w:lang w:val="en-US"/>
              </w:rPr>
            </w:pPr>
            <w:r w:rsidRPr="00A0376E">
              <w:rPr>
                <w:rFonts w:eastAsia="Times New Roman" w:cs="Calibri"/>
                <w:sz w:val="20"/>
                <w:szCs w:val="20"/>
                <w:lang w:val="en-US"/>
              </w:rPr>
              <w:t>UTILIDAD ANTES DE IMPUESTOS</w:t>
            </w:r>
          </w:p>
        </w:tc>
        <w:tc>
          <w:tcPr>
            <w:tcW w:w="1448" w:type="dxa"/>
            <w:tcBorders>
              <w:top w:val="nil"/>
              <w:left w:val="nil"/>
              <w:bottom w:val="single" w:sz="4" w:space="0" w:color="auto"/>
              <w:right w:val="single" w:sz="4" w:space="0" w:color="auto"/>
            </w:tcBorders>
            <w:shd w:val="clear" w:color="auto" w:fill="DBE5F1" w:themeFill="accent1" w:themeFillTint="33"/>
            <w:noWrap/>
            <w:vAlign w:val="bottom"/>
            <w:hideMark/>
          </w:tcPr>
          <w:p w14:paraId="2B4A1C50"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249,095.00</w:t>
            </w:r>
          </w:p>
        </w:tc>
        <w:tc>
          <w:tcPr>
            <w:tcW w:w="1282" w:type="dxa"/>
            <w:tcBorders>
              <w:top w:val="nil"/>
              <w:left w:val="nil"/>
              <w:bottom w:val="single" w:sz="4" w:space="0" w:color="auto"/>
              <w:right w:val="single" w:sz="4" w:space="0" w:color="auto"/>
            </w:tcBorders>
            <w:shd w:val="clear" w:color="auto" w:fill="DBE5F1" w:themeFill="accent1" w:themeFillTint="33"/>
            <w:noWrap/>
            <w:vAlign w:val="bottom"/>
            <w:hideMark/>
          </w:tcPr>
          <w:p w14:paraId="552D0154"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288,072.09</w:t>
            </w:r>
          </w:p>
        </w:tc>
        <w:tc>
          <w:tcPr>
            <w:tcW w:w="1282" w:type="dxa"/>
            <w:tcBorders>
              <w:top w:val="nil"/>
              <w:left w:val="nil"/>
              <w:bottom w:val="single" w:sz="4" w:space="0" w:color="auto"/>
              <w:right w:val="single" w:sz="4" w:space="0" w:color="auto"/>
            </w:tcBorders>
            <w:shd w:val="clear" w:color="auto" w:fill="DBE5F1" w:themeFill="accent1" w:themeFillTint="33"/>
            <w:noWrap/>
            <w:vAlign w:val="bottom"/>
            <w:hideMark/>
          </w:tcPr>
          <w:p w14:paraId="3A98CC4E"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328,898.41</w:t>
            </w:r>
          </w:p>
        </w:tc>
        <w:tc>
          <w:tcPr>
            <w:tcW w:w="1282" w:type="dxa"/>
            <w:tcBorders>
              <w:top w:val="nil"/>
              <w:left w:val="nil"/>
              <w:bottom w:val="single" w:sz="4" w:space="0" w:color="auto"/>
              <w:right w:val="single" w:sz="4" w:space="0" w:color="auto"/>
            </w:tcBorders>
            <w:shd w:val="clear" w:color="auto" w:fill="DBE5F1" w:themeFill="accent1" w:themeFillTint="33"/>
            <w:noWrap/>
            <w:vAlign w:val="bottom"/>
            <w:hideMark/>
          </w:tcPr>
          <w:p w14:paraId="12E2AF8B"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375,641.65</w:t>
            </w:r>
          </w:p>
        </w:tc>
        <w:tc>
          <w:tcPr>
            <w:tcW w:w="1282" w:type="dxa"/>
            <w:tcBorders>
              <w:top w:val="nil"/>
              <w:left w:val="nil"/>
              <w:bottom w:val="single" w:sz="4" w:space="0" w:color="auto"/>
              <w:right w:val="single" w:sz="4" w:space="0" w:color="auto"/>
            </w:tcBorders>
            <w:shd w:val="clear" w:color="auto" w:fill="DBE5F1" w:themeFill="accent1" w:themeFillTint="33"/>
            <w:noWrap/>
            <w:vAlign w:val="bottom"/>
            <w:hideMark/>
          </w:tcPr>
          <w:p w14:paraId="1D752DDB"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425,212.81</w:t>
            </w:r>
          </w:p>
        </w:tc>
      </w:tr>
      <w:tr w:rsidR="003D499A" w:rsidRPr="00A0376E" w14:paraId="4678E7F2" w14:textId="77777777" w:rsidTr="003D499A">
        <w:trPr>
          <w:gridAfter w:val="1"/>
          <w:wAfter w:w="25" w:type="dxa"/>
          <w:trHeight w:val="281"/>
        </w:trPr>
        <w:tc>
          <w:tcPr>
            <w:tcW w:w="2992" w:type="dxa"/>
            <w:tcBorders>
              <w:top w:val="nil"/>
              <w:left w:val="single" w:sz="4" w:space="0" w:color="auto"/>
              <w:bottom w:val="single" w:sz="4" w:space="0" w:color="auto"/>
              <w:right w:val="single" w:sz="4" w:space="0" w:color="auto"/>
            </w:tcBorders>
            <w:shd w:val="clear" w:color="000000" w:fill="FFFFFF"/>
            <w:noWrap/>
            <w:vAlign w:val="bottom"/>
            <w:hideMark/>
          </w:tcPr>
          <w:p w14:paraId="75C7CBD2" w14:textId="77777777" w:rsidR="003D499A" w:rsidRPr="00A0376E" w:rsidRDefault="003D499A" w:rsidP="003D499A">
            <w:pPr>
              <w:rPr>
                <w:rFonts w:eastAsia="Times New Roman" w:cs="Calibri"/>
                <w:sz w:val="20"/>
                <w:szCs w:val="20"/>
                <w:lang w:val="en-US"/>
              </w:rPr>
            </w:pPr>
            <w:proofErr w:type="spellStart"/>
            <w:r w:rsidRPr="00A0376E">
              <w:rPr>
                <w:rFonts w:eastAsia="Times New Roman" w:cs="Calibri"/>
                <w:sz w:val="20"/>
                <w:szCs w:val="20"/>
                <w:lang w:val="en-US"/>
              </w:rPr>
              <w:t>Impuestos</w:t>
            </w:r>
            <w:proofErr w:type="spellEnd"/>
            <w:r w:rsidRPr="00A0376E">
              <w:rPr>
                <w:rFonts w:eastAsia="Times New Roman" w:cs="Calibri"/>
                <w:sz w:val="20"/>
                <w:szCs w:val="20"/>
                <w:lang w:val="en-US"/>
              </w:rPr>
              <w:t xml:space="preserve"> </w:t>
            </w:r>
          </w:p>
        </w:tc>
        <w:tc>
          <w:tcPr>
            <w:tcW w:w="1448" w:type="dxa"/>
            <w:tcBorders>
              <w:top w:val="nil"/>
              <w:left w:val="nil"/>
              <w:bottom w:val="single" w:sz="4" w:space="0" w:color="auto"/>
              <w:right w:val="single" w:sz="4" w:space="0" w:color="auto"/>
            </w:tcBorders>
            <w:shd w:val="clear" w:color="000000" w:fill="FFFFFF"/>
            <w:noWrap/>
            <w:vAlign w:val="bottom"/>
            <w:hideMark/>
          </w:tcPr>
          <w:p w14:paraId="0CE33D90"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37,364.25</w:t>
            </w:r>
          </w:p>
        </w:tc>
        <w:tc>
          <w:tcPr>
            <w:tcW w:w="1282" w:type="dxa"/>
            <w:tcBorders>
              <w:top w:val="nil"/>
              <w:left w:val="nil"/>
              <w:bottom w:val="single" w:sz="4" w:space="0" w:color="auto"/>
              <w:right w:val="single" w:sz="4" w:space="0" w:color="auto"/>
            </w:tcBorders>
            <w:shd w:val="clear" w:color="000000" w:fill="FFFFFF"/>
            <w:noWrap/>
            <w:vAlign w:val="bottom"/>
            <w:hideMark/>
          </w:tcPr>
          <w:p w14:paraId="04BD83F9"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43,210.81</w:t>
            </w:r>
          </w:p>
        </w:tc>
        <w:tc>
          <w:tcPr>
            <w:tcW w:w="1282" w:type="dxa"/>
            <w:tcBorders>
              <w:top w:val="nil"/>
              <w:left w:val="nil"/>
              <w:bottom w:val="single" w:sz="4" w:space="0" w:color="auto"/>
              <w:right w:val="single" w:sz="4" w:space="0" w:color="auto"/>
            </w:tcBorders>
            <w:shd w:val="clear" w:color="000000" w:fill="FFFFFF"/>
            <w:noWrap/>
            <w:vAlign w:val="bottom"/>
            <w:hideMark/>
          </w:tcPr>
          <w:p w14:paraId="757CA5F2"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49,334.76</w:t>
            </w:r>
          </w:p>
        </w:tc>
        <w:tc>
          <w:tcPr>
            <w:tcW w:w="1282" w:type="dxa"/>
            <w:tcBorders>
              <w:top w:val="nil"/>
              <w:left w:val="nil"/>
              <w:bottom w:val="single" w:sz="4" w:space="0" w:color="auto"/>
              <w:right w:val="single" w:sz="4" w:space="0" w:color="auto"/>
            </w:tcBorders>
            <w:shd w:val="clear" w:color="000000" w:fill="FFFFFF"/>
            <w:noWrap/>
            <w:vAlign w:val="bottom"/>
            <w:hideMark/>
          </w:tcPr>
          <w:p w14:paraId="49F7217C"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56,346.25</w:t>
            </w:r>
          </w:p>
        </w:tc>
        <w:tc>
          <w:tcPr>
            <w:tcW w:w="1282" w:type="dxa"/>
            <w:tcBorders>
              <w:top w:val="nil"/>
              <w:left w:val="nil"/>
              <w:bottom w:val="single" w:sz="4" w:space="0" w:color="auto"/>
              <w:right w:val="single" w:sz="4" w:space="0" w:color="auto"/>
            </w:tcBorders>
            <w:shd w:val="clear" w:color="000000" w:fill="FFFFFF"/>
            <w:noWrap/>
            <w:vAlign w:val="bottom"/>
            <w:hideMark/>
          </w:tcPr>
          <w:p w14:paraId="28CC7388"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63,781.92</w:t>
            </w:r>
          </w:p>
        </w:tc>
      </w:tr>
      <w:tr w:rsidR="003D499A" w:rsidRPr="00A0376E" w14:paraId="4590B591" w14:textId="77777777" w:rsidTr="00A0376E">
        <w:trPr>
          <w:gridAfter w:val="1"/>
          <w:wAfter w:w="25" w:type="dxa"/>
          <w:trHeight w:val="281"/>
        </w:trPr>
        <w:tc>
          <w:tcPr>
            <w:tcW w:w="2992"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276709F4" w14:textId="77777777" w:rsidR="003D499A" w:rsidRPr="00A0376E" w:rsidRDefault="003D499A" w:rsidP="003D499A">
            <w:pPr>
              <w:rPr>
                <w:rFonts w:eastAsia="Times New Roman" w:cs="Calibri"/>
                <w:sz w:val="20"/>
                <w:szCs w:val="20"/>
                <w:lang w:val="en-US"/>
              </w:rPr>
            </w:pPr>
            <w:r w:rsidRPr="00A0376E">
              <w:rPr>
                <w:rFonts w:eastAsia="Times New Roman" w:cs="Calibri"/>
                <w:sz w:val="20"/>
                <w:szCs w:val="20"/>
                <w:lang w:val="en-US"/>
              </w:rPr>
              <w:t xml:space="preserve">UTILIDAD NETA </w:t>
            </w:r>
          </w:p>
        </w:tc>
        <w:tc>
          <w:tcPr>
            <w:tcW w:w="1448" w:type="dxa"/>
            <w:tcBorders>
              <w:top w:val="nil"/>
              <w:left w:val="nil"/>
              <w:bottom w:val="single" w:sz="4" w:space="0" w:color="auto"/>
              <w:right w:val="single" w:sz="4" w:space="0" w:color="auto"/>
            </w:tcBorders>
            <w:shd w:val="clear" w:color="auto" w:fill="DBE5F1" w:themeFill="accent1" w:themeFillTint="33"/>
            <w:noWrap/>
            <w:vAlign w:val="bottom"/>
            <w:hideMark/>
          </w:tcPr>
          <w:p w14:paraId="36F5A3B7"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211,730.75</w:t>
            </w:r>
          </w:p>
        </w:tc>
        <w:tc>
          <w:tcPr>
            <w:tcW w:w="1282" w:type="dxa"/>
            <w:tcBorders>
              <w:top w:val="nil"/>
              <w:left w:val="nil"/>
              <w:bottom w:val="single" w:sz="4" w:space="0" w:color="auto"/>
              <w:right w:val="single" w:sz="4" w:space="0" w:color="auto"/>
            </w:tcBorders>
            <w:shd w:val="clear" w:color="auto" w:fill="DBE5F1" w:themeFill="accent1" w:themeFillTint="33"/>
            <w:noWrap/>
            <w:vAlign w:val="bottom"/>
            <w:hideMark/>
          </w:tcPr>
          <w:p w14:paraId="089687AA"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244,861.28</w:t>
            </w:r>
          </w:p>
        </w:tc>
        <w:tc>
          <w:tcPr>
            <w:tcW w:w="1282" w:type="dxa"/>
            <w:tcBorders>
              <w:top w:val="nil"/>
              <w:left w:val="nil"/>
              <w:bottom w:val="single" w:sz="4" w:space="0" w:color="auto"/>
              <w:right w:val="single" w:sz="4" w:space="0" w:color="auto"/>
            </w:tcBorders>
            <w:shd w:val="clear" w:color="auto" w:fill="DBE5F1" w:themeFill="accent1" w:themeFillTint="33"/>
            <w:noWrap/>
            <w:vAlign w:val="bottom"/>
            <w:hideMark/>
          </w:tcPr>
          <w:p w14:paraId="11DF329E"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279,563.65</w:t>
            </w:r>
          </w:p>
        </w:tc>
        <w:tc>
          <w:tcPr>
            <w:tcW w:w="1282" w:type="dxa"/>
            <w:tcBorders>
              <w:top w:val="nil"/>
              <w:left w:val="nil"/>
              <w:bottom w:val="single" w:sz="4" w:space="0" w:color="auto"/>
              <w:right w:val="single" w:sz="4" w:space="0" w:color="auto"/>
            </w:tcBorders>
            <w:shd w:val="clear" w:color="auto" w:fill="DBE5F1" w:themeFill="accent1" w:themeFillTint="33"/>
            <w:noWrap/>
            <w:vAlign w:val="bottom"/>
            <w:hideMark/>
          </w:tcPr>
          <w:p w14:paraId="3AA5912B"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319,295.40</w:t>
            </w:r>
          </w:p>
        </w:tc>
        <w:tc>
          <w:tcPr>
            <w:tcW w:w="1282" w:type="dxa"/>
            <w:tcBorders>
              <w:top w:val="nil"/>
              <w:left w:val="nil"/>
              <w:bottom w:val="single" w:sz="4" w:space="0" w:color="auto"/>
              <w:right w:val="single" w:sz="4" w:space="0" w:color="auto"/>
            </w:tcBorders>
            <w:shd w:val="clear" w:color="auto" w:fill="DBE5F1" w:themeFill="accent1" w:themeFillTint="33"/>
            <w:noWrap/>
            <w:vAlign w:val="bottom"/>
            <w:hideMark/>
          </w:tcPr>
          <w:p w14:paraId="7CBEFA2E"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361,430.89</w:t>
            </w:r>
          </w:p>
        </w:tc>
      </w:tr>
      <w:tr w:rsidR="003D499A" w:rsidRPr="00A0376E" w14:paraId="7F7F9771" w14:textId="77777777" w:rsidTr="000F7D89">
        <w:trPr>
          <w:gridAfter w:val="1"/>
          <w:wAfter w:w="25" w:type="dxa"/>
          <w:trHeight w:val="281"/>
        </w:trPr>
        <w:tc>
          <w:tcPr>
            <w:tcW w:w="2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4EE368" w14:textId="59660A36" w:rsidR="003D499A" w:rsidRPr="00A0376E" w:rsidRDefault="003D499A" w:rsidP="003D499A">
            <w:pPr>
              <w:rPr>
                <w:rFonts w:eastAsia="Times New Roman" w:cs="Calibri"/>
                <w:sz w:val="20"/>
                <w:szCs w:val="20"/>
                <w:lang w:val="en-US"/>
              </w:rPr>
            </w:pPr>
            <w:proofErr w:type="spellStart"/>
            <w:r w:rsidRPr="00A0376E">
              <w:rPr>
                <w:rFonts w:eastAsia="Times New Roman" w:cs="Calibri"/>
                <w:sz w:val="20"/>
                <w:szCs w:val="20"/>
                <w:lang w:val="en-US"/>
              </w:rPr>
              <w:t>Amortización</w:t>
            </w:r>
            <w:proofErr w:type="spellEnd"/>
            <w:r w:rsidRPr="00A0376E">
              <w:rPr>
                <w:rFonts w:eastAsia="Times New Roman" w:cs="Calibri"/>
                <w:sz w:val="20"/>
                <w:szCs w:val="20"/>
                <w:lang w:val="en-US"/>
              </w:rPr>
              <w:t xml:space="preserve"> de </w:t>
            </w:r>
            <w:proofErr w:type="spellStart"/>
            <w:r w:rsidRPr="00A0376E">
              <w:rPr>
                <w:rFonts w:eastAsia="Times New Roman" w:cs="Calibri"/>
                <w:sz w:val="20"/>
                <w:szCs w:val="20"/>
                <w:lang w:val="en-US"/>
              </w:rPr>
              <w:t>Préstamo</w:t>
            </w:r>
            <w:proofErr w:type="spellEnd"/>
            <w:r w:rsidRPr="00A0376E">
              <w:rPr>
                <w:rFonts w:eastAsia="Times New Roman" w:cs="Calibri"/>
                <w:sz w:val="20"/>
                <w:szCs w:val="20"/>
                <w:lang w:val="en-US"/>
              </w:rPr>
              <w:t xml:space="preserve"> </w:t>
            </w:r>
          </w:p>
        </w:tc>
        <w:tc>
          <w:tcPr>
            <w:tcW w:w="14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76E26D"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-61,235.69</w:t>
            </w:r>
          </w:p>
        </w:tc>
        <w:tc>
          <w:tcPr>
            <w:tcW w:w="128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D93AAC"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-67,359.26</w:t>
            </w:r>
          </w:p>
        </w:tc>
        <w:tc>
          <w:tcPr>
            <w:tcW w:w="128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ACD8D6"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-74,095.18</w:t>
            </w:r>
          </w:p>
        </w:tc>
        <w:tc>
          <w:tcPr>
            <w:tcW w:w="128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076959"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-81,504.70</w:t>
            </w:r>
          </w:p>
        </w:tc>
        <w:tc>
          <w:tcPr>
            <w:tcW w:w="128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6172D8"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-89,655.17</w:t>
            </w:r>
          </w:p>
        </w:tc>
      </w:tr>
      <w:tr w:rsidR="003D499A" w:rsidRPr="00A0376E" w14:paraId="240A486C" w14:textId="77777777" w:rsidTr="00A0376E">
        <w:trPr>
          <w:gridAfter w:val="1"/>
          <w:wAfter w:w="25" w:type="dxa"/>
          <w:trHeight w:val="281"/>
        </w:trPr>
        <w:tc>
          <w:tcPr>
            <w:tcW w:w="29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304A2342" w14:textId="77777777" w:rsidR="003D499A" w:rsidRPr="00A0376E" w:rsidRDefault="003D499A" w:rsidP="003D499A">
            <w:pPr>
              <w:rPr>
                <w:rFonts w:eastAsia="Times New Roman" w:cs="Calibri"/>
                <w:sz w:val="20"/>
                <w:szCs w:val="20"/>
                <w:lang w:val="en-US"/>
              </w:rPr>
            </w:pPr>
            <w:r w:rsidRPr="00A0376E">
              <w:rPr>
                <w:rFonts w:eastAsia="Times New Roman" w:cs="Calibri"/>
                <w:sz w:val="20"/>
                <w:szCs w:val="20"/>
                <w:lang w:val="en-US"/>
              </w:rPr>
              <w:t>FLUJO DE CAJA</w:t>
            </w:r>
          </w:p>
        </w:tc>
        <w:tc>
          <w:tcPr>
            <w:tcW w:w="1448"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27376CF3"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150,495.06</w:t>
            </w:r>
          </w:p>
        </w:tc>
        <w:tc>
          <w:tcPr>
            <w:tcW w:w="1282"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145B80AE"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177,502.02</w:t>
            </w:r>
          </w:p>
        </w:tc>
        <w:tc>
          <w:tcPr>
            <w:tcW w:w="1282"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15645F9A"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205,468.47</w:t>
            </w:r>
          </w:p>
        </w:tc>
        <w:tc>
          <w:tcPr>
            <w:tcW w:w="1282"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46B4649C"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237,790.70</w:t>
            </w:r>
          </w:p>
        </w:tc>
        <w:tc>
          <w:tcPr>
            <w:tcW w:w="1282"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118485B6" w14:textId="77777777" w:rsidR="003D499A" w:rsidRPr="00A0376E" w:rsidRDefault="003D499A" w:rsidP="003D499A">
            <w:pPr>
              <w:jc w:val="right"/>
              <w:rPr>
                <w:rFonts w:eastAsia="Times New Roman" w:cs="Calibri"/>
                <w:sz w:val="20"/>
                <w:szCs w:val="20"/>
                <w:lang w:val="en-US"/>
              </w:rPr>
            </w:pPr>
            <w:r w:rsidRPr="00A0376E">
              <w:rPr>
                <w:rFonts w:eastAsia="Times New Roman" w:cs="Calibri"/>
                <w:sz w:val="20"/>
                <w:szCs w:val="20"/>
                <w:lang w:val="en-US"/>
              </w:rPr>
              <w:t>271,775.72</w:t>
            </w:r>
          </w:p>
        </w:tc>
      </w:tr>
    </w:tbl>
    <w:p w14:paraId="3E6C18E5" w14:textId="77777777" w:rsidR="00CA2506" w:rsidRPr="00A0376E" w:rsidRDefault="00CA2506" w:rsidP="009E7E90"/>
    <w:p w14:paraId="3F3EDD25" w14:textId="77777777" w:rsidR="003D499A" w:rsidRPr="00A0376E" w:rsidRDefault="003D499A" w:rsidP="003D499A">
      <w:pPr>
        <w:pStyle w:val="Prrafodelista"/>
        <w:numPr>
          <w:ilvl w:val="0"/>
          <w:numId w:val="32"/>
        </w:numPr>
        <w:jc w:val="both"/>
        <w:rPr>
          <w:rFonts w:cstheme="minorHAnsi"/>
          <w:b/>
          <w:szCs w:val="22"/>
        </w:rPr>
      </w:pPr>
      <w:r w:rsidRPr="00A0376E">
        <w:rPr>
          <w:rFonts w:cstheme="minorHAnsi"/>
          <w:b/>
          <w:szCs w:val="22"/>
        </w:rPr>
        <w:lastRenderedPageBreak/>
        <w:t>Costo-Beneficio del perfil de ingreso</w:t>
      </w:r>
    </w:p>
    <w:p w14:paraId="69B69939" w14:textId="77777777" w:rsidR="003D499A" w:rsidRPr="00A0376E" w:rsidRDefault="003D499A" w:rsidP="003D499A">
      <w:pPr>
        <w:rPr>
          <w:rFonts w:cstheme="minorHAnsi"/>
          <w:szCs w:val="22"/>
        </w:rPr>
      </w:pPr>
    </w:p>
    <w:tbl>
      <w:tblPr>
        <w:tblW w:w="4761" w:type="dxa"/>
        <w:tblCellMar>
          <w:left w:w="70" w:type="dxa"/>
          <w:right w:w="70" w:type="dxa"/>
        </w:tblCellMar>
        <w:tblLook w:val="04A0" w:firstRow="1" w:lastRow="0" w:firstColumn="1" w:lastColumn="0" w:noHBand="0" w:noVBand="1"/>
      </w:tblPr>
      <w:tblGrid>
        <w:gridCol w:w="3398"/>
        <w:gridCol w:w="1363"/>
      </w:tblGrid>
      <w:tr w:rsidR="003D499A" w:rsidRPr="00A0376E" w14:paraId="057ADA08" w14:textId="77777777" w:rsidTr="00B407F7">
        <w:trPr>
          <w:trHeight w:val="94"/>
        </w:trPr>
        <w:tc>
          <w:tcPr>
            <w:tcW w:w="33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21162C" w14:textId="77247F24" w:rsidR="003D499A" w:rsidRPr="00A0376E" w:rsidRDefault="003D499A" w:rsidP="00B407F7">
            <w:pPr>
              <w:jc w:val="center"/>
              <w:rPr>
                <w:rFonts w:eastAsia="Times New Roman" w:cstheme="minorHAnsi"/>
                <w:b/>
                <w:bCs/>
                <w:color w:val="000000"/>
                <w:sz w:val="20"/>
                <w:szCs w:val="20"/>
                <w:lang w:val="es-HN" w:eastAsia="es-HN"/>
              </w:rPr>
            </w:pPr>
            <w:r w:rsidRPr="00A0376E">
              <w:rPr>
                <w:rFonts w:eastAsia="Times New Roman" w:cstheme="minorHAnsi"/>
                <w:b/>
                <w:bCs/>
                <w:color w:val="000000"/>
                <w:sz w:val="20"/>
                <w:szCs w:val="20"/>
                <w:lang w:val="es-HN" w:eastAsia="es-HN"/>
              </w:rPr>
              <w:t xml:space="preserve">Relación </w:t>
            </w:r>
            <w:r w:rsidR="00F13F1C" w:rsidRPr="00A0376E">
              <w:rPr>
                <w:rFonts w:eastAsia="Times New Roman" w:cstheme="minorHAnsi"/>
                <w:b/>
                <w:bCs/>
                <w:color w:val="000000"/>
                <w:sz w:val="20"/>
                <w:szCs w:val="20"/>
                <w:lang w:val="es-HN" w:eastAsia="es-HN"/>
              </w:rPr>
              <w:t>Beneficio Costo</w:t>
            </w:r>
          </w:p>
        </w:tc>
        <w:tc>
          <w:tcPr>
            <w:tcW w:w="1363" w:type="dxa"/>
            <w:tcBorders>
              <w:top w:val="single" w:sz="4" w:space="0" w:color="auto"/>
              <w:left w:val="nil"/>
              <w:bottom w:val="single" w:sz="4" w:space="0" w:color="auto"/>
              <w:right w:val="single" w:sz="4" w:space="0" w:color="auto"/>
            </w:tcBorders>
            <w:shd w:val="clear" w:color="000000" w:fill="FFFFFF"/>
            <w:noWrap/>
            <w:vAlign w:val="center"/>
            <w:hideMark/>
          </w:tcPr>
          <w:p w14:paraId="195C5022" w14:textId="62AA7F5B" w:rsidR="003D499A" w:rsidRPr="00A0376E" w:rsidRDefault="00B0172E" w:rsidP="003D499A">
            <w:pPr>
              <w:jc w:val="center"/>
              <w:rPr>
                <w:rFonts w:eastAsia="Times New Roman" w:cstheme="minorHAnsi"/>
                <w:b/>
                <w:bCs/>
                <w:color w:val="000000"/>
                <w:sz w:val="20"/>
                <w:szCs w:val="20"/>
                <w:lang w:val="es-HN" w:eastAsia="es-HN"/>
              </w:rPr>
            </w:pPr>
            <w:r>
              <w:rPr>
                <w:rFonts w:eastAsia="Times New Roman" w:cstheme="minorHAnsi"/>
                <w:b/>
                <w:bCs/>
                <w:color w:val="000000"/>
                <w:sz w:val="20"/>
                <w:szCs w:val="20"/>
                <w:lang w:val="es-HN" w:eastAsia="es-HN"/>
              </w:rPr>
              <w:t>1.20</w:t>
            </w:r>
          </w:p>
        </w:tc>
      </w:tr>
    </w:tbl>
    <w:p w14:paraId="550B28CA" w14:textId="77777777" w:rsidR="003D499A" w:rsidRPr="00A0376E" w:rsidRDefault="003D499A" w:rsidP="003D499A">
      <w:pPr>
        <w:jc w:val="both"/>
        <w:rPr>
          <w:rFonts w:eastAsia="Times New Roman" w:cstheme="minorHAnsi"/>
          <w:color w:val="000000"/>
          <w:szCs w:val="22"/>
          <w:lang w:val="es-HN" w:eastAsia="es-HN"/>
        </w:rPr>
      </w:pPr>
    </w:p>
    <w:p w14:paraId="2828BCF4" w14:textId="576D868F" w:rsidR="003D499A" w:rsidRPr="00A0376E" w:rsidRDefault="003D499A" w:rsidP="003D499A">
      <w:pPr>
        <w:jc w:val="both"/>
        <w:rPr>
          <w:rFonts w:eastAsia="Times New Roman" w:cstheme="minorHAnsi"/>
          <w:color w:val="000000"/>
          <w:szCs w:val="22"/>
          <w:lang w:val="es-HN" w:eastAsia="es-HN"/>
        </w:rPr>
      </w:pPr>
      <w:r w:rsidRPr="00A0376E">
        <w:rPr>
          <w:rFonts w:eastAsia="Times New Roman" w:cstheme="minorHAnsi"/>
          <w:color w:val="000000"/>
          <w:szCs w:val="22"/>
          <w:lang w:val="es-HN" w:eastAsia="es-HN"/>
        </w:rPr>
        <w:t xml:space="preserve">El resultado de beneficio costo de </w:t>
      </w:r>
      <w:r w:rsidR="00B0172E">
        <w:rPr>
          <w:rFonts w:eastAsia="Times New Roman" w:cstheme="minorHAnsi"/>
          <w:color w:val="000000"/>
          <w:szCs w:val="22"/>
          <w:lang w:val="es-HN" w:eastAsia="es-HN"/>
        </w:rPr>
        <w:t>1.20</w:t>
      </w:r>
      <w:r w:rsidRPr="00A0376E">
        <w:rPr>
          <w:rFonts w:eastAsia="Times New Roman" w:cstheme="minorHAnsi"/>
          <w:color w:val="000000"/>
          <w:szCs w:val="22"/>
          <w:lang w:val="es-HN" w:eastAsia="es-HN"/>
        </w:rPr>
        <w:t>, significa que es mayor que uno, dejándolos una utilidad de L. 0.2</w:t>
      </w:r>
      <w:r w:rsidR="00B0172E">
        <w:rPr>
          <w:rFonts w:eastAsia="Times New Roman" w:cstheme="minorHAnsi"/>
          <w:color w:val="000000"/>
          <w:szCs w:val="22"/>
          <w:lang w:val="es-HN" w:eastAsia="es-HN"/>
        </w:rPr>
        <w:t>0</w:t>
      </w:r>
      <w:r w:rsidRPr="00A0376E">
        <w:rPr>
          <w:rFonts w:eastAsia="Times New Roman" w:cstheme="minorHAnsi"/>
          <w:color w:val="000000"/>
          <w:szCs w:val="22"/>
          <w:lang w:val="es-HN" w:eastAsia="es-HN"/>
        </w:rPr>
        <w:t>, por cada lempira que se invierte. Cuando el costo de la energía eléctrica</w:t>
      </w:r>
      <w:r w:rsidR="00F13F1C" w:rsidRPr="00A0376E">
        <w:rPr>
          <w:rFonts w:eastAsia="Times New Roman" w:cstheme="minorHAnsi"/>
          <w:color w:val="000000"/>
          <w:szCs w:val="22"/>
          <w:lang w:val="es-HN" w:eastAsia="es-HN"/>
        </w:rPr>
        <w:t xml:space="preserve"> es de</w:t>
      </w:r>
      <w:r w:rsidRPr="00A0376E">
        <w:rPr>
          <w:rFonts w:eastAsia="Times New Roman" w:cstheme="minorHAnsi"/>
          <w:color w:val="000000"/>
          <w:szCs w:val="22"/>
          <w:lang w:val="es-HN" w:eastAsia="es-HN"/>
        </w:rPr>
        <w:t xml:space="preserve"> L. 6.00/kWh.</w:t>
      </w:r>
    </w:p>
    <w:p w14:paraId="3DE5A1E0" w14:textId="77777777" w:rsidR="003D499A" w:rsidRPr="00A0376E" w:rsidRDefault="003D499A" w:rsidP="003D499A">
      <w:pPr>
        <w:spacing w:line="276" w:lineRule="auto"/>
        <w:rPr>
          <w:rFonts w:eastAsia="Times New Roman"/>
        </w:rPr>
      </w:pPr>
    </w:p>
    <w:p w14:paraId="2D7FE1EC" w14:textId="1280A693" w:rsidR="003D499A" w:rsidRPr="00A0376E" w:rsidRDefault="003D499A" w:rsidP="003D499A">
      <w:pPr>
        <w:pStyle w:val="Prrafodelista"/>
        <w:numPr>
          <w:ilvl w:val="0"/>
          <w:numId w:val="32"/>
        </w:numPr>
        <w:jc w:val="both"/>
        <w:rPr>
          <w:rFonts w:cstheme="minorHAnsi"/>
          <w:b/>
          <w:szCs w:val="22"/>
        </w:rPr>
      </w:pPr>
      <w:r w:rsidRPr="00A0376E">
        <w:rPr>
          <w:rFonts w:cstheme="minorHAnsi"/>
          <w:b/>
          <w:szCs w:val="22"/>
        </w:rPr>
        <w:t>Resultados de los Escenarios; del beneficio costos de los flujos de caja y estados financieros. En l</w:t>
      </w:r>
      <w:r w:rsidR="00375521" w:rsidRPr="00A0376E">
        <w:rPr>
          <w:rFonts w:cstheme="minorHAnsi"/>
          <w:b/>
          <w:szCs w:val="22"/>
        </w:rPr>
        <w:t>a</w:t>
      </w:r>
      <w:r w:rsidRPr="00A0376E">
        <w:rPr>
          <w:rFonts w:cstheme="minorHAnsi"/>
          <w:b/>
          <w:szCs w:val="22"/>
        </w:rPr>
        <w:t xml:space="preserve"> siguiente tabla.</w:t>
      </w:r>
    </w:p>
    <w:p w14:paraId="1E0AE285" w14:textId="77777777" w:rsidR="003D499A" w:rsidRPr="00A0376E" w:rsidRDefault="003D499A" w:rsidP="003D499A">
      <w:pPr>
        <w:pStyle w:val="Prrafodelista"/>
        <w:ind w:left="770"/>
        <w:jc w:val="both"/>
        <w:rPr>
          <w:rFonts w:cstheme="minorHAnsi"/>
          <w:b/>
          <w:szCs w:val="22"/>
        </w:rPr>
      </w:pPr>
    </w:p>
    <w:p w14:paraId="22A0BC3E" w14:textId="60470035" w:rsidR="003D499A" w:rsidRPr="00A0376E" w:rsidRDefault="003D499A" w:rsidP="003D499A">
      <w:pPr>
        <w:pStyle w:val="Prrafodelista"/>
        <w:ind w:left="770"/>
        <w:jc w:val="both"/>
        <w:rPr>
          <w:rFonts w:cstheme="minorHAnsi"/>
          <w:b/>
          <w:szCs w:val="22"/>
        </w:rPr>
      </w:pPr>
      <w:r w:rsidRPr="00A0376E">
        <w:rPr>
          <w:rFonts w:cstheme="minorHAnsi"/>
          <w:b/>
          <w:szCs w:val="22"/>
        </w:rPr>
        <w:t xml:space="preserve">Tabla, con los resultados </w:t>
      </w:r>
      <w:r w:rsidR="00511D08" w:rsidRPr="00A0376E">
        <w:rPr>
          <w:rFonts w:cstheme="minorHAnsi"/>
          <w:b/>
          <w:szCs w:val="22"/>
        </w:rPr>
        <w:t>del Beneficio</w:t>
      </w:r>
      <w:r w:rsidR="00375521" w:rsidRPr="00A0376E">
        <w:rPr>
          <w:rFonts w:cstheme="minorHAnsi"/>
          <w:b/>
          <w:szCs w:val="22"/>
        </w:rPr>
        <w:t xml:space="preserve"> </w:t>
      </w:r>
      <w:r w:rsidRPr="00A0376E">
        <w:rPr>
          <w:rFonts w:cstheme="minorHAnsi"/>
          <w:b/>
          <w:szCs w:val="22"/>
        </w:rPr>
        <w:t>C</w:t>
      </w:r>
      <w:r w:rsidR="00375521" w:rsidRPr="00A0376E">
        <w:rPr>
          <w:rFonts w:cstheme="minorHAnsi"/>
          <w:b/>
          <w:szCs w:val="22"/>
        </w:rPr>
        <w:t>osto</w:t>
      </w:r>
      <w:r w:rsidRPr="00A0376E">
        <w:rPr>
          <w:rFonts w:cstheme="minorHAnsi"/>
          <w:b/>
          <w:szCs w:val="22"/>
        </w:rPr>
        <w:t>, de los flujos de caja y estados resultados.</w:t>
      </w:r>
    </w:p>
    <w:tbl>
      <w:tblPr>
        <w:tblW w:w="9486" w:type="dxa"/>
        <w:tblLook w:val="04A0" w:firstRow="1" w:lastRow="0" w:firstColumn="1" w:lastColumn="0" w:noHBand="0" w:noVBand="1"/>
      </w:tblPr>
      <w:tblGrid>
        <w:gridCol w:w="1694"/>
        <w:gridCol w:w="1603"/>
        <w:gridCol w:w="1536"/>
        <w:gridCol w:w="1423"/>
        <w:gridCol w:w="1626"/>
        <w:gridCol w:w="1604"/>
      </w:tblGrid>
      <w:tr w:rsidR="003D499A" w:rsidRPr="00A0376E" w14:paraId="1FC158A5" w14:textId="77777777" w:rsidTr="00A0376E">
        <w:trPr>
          <w:trHeight w:val="303"/>
        </w:trPr>
        <w:tc>
          <w:tcPr>
            <w:tcW w:w="3297"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0B626BA5" w14:textId="77777777" w:rsidR="003D499A" w:rsidRPr="00A0376E" w:rsidRDefault="003D499A" w:rsidP="00B407F7">
            <w:pPr>
              <w:jc w:val="center"/>
              <w:rPr>
                <w:rFonts w:eastAsia="Times New Roman" w:cstheme="minorHAnsi"/>
                <w:b/>
                <w:bCs/>
                <w:color w:val="000000"/>
                <w:szCs w:val="22"/>
                <w:lang w:val="en-US"/>
              </w:rPr>
            </w:pPr>
            <w:proofErr w:type="spellStart"/>
            <w:r w:rsidRPr="00A0376E">
              <w:rPr>
                <w:rFonts w:eastAsia="Times New Roman" w:cstheme="minorHAnsi"/>
                <w:b/>
                <w:bCs/>
                <w:color w:val="000000"/>
                <w:szCs w:val="22"/>
                <w:lang w:val="en-US"/>
              </w:rPr>
              <w:t>Escenario</w:t>
            </w:r>
            <w:proofErr w:type="spellEnd"/>
            <w:r w:rsidRPr="00A0376E">
              <w:rPr>
                <w:rFonts w:eastAsia="Times New Roman" w:cstheme="minorHAnsi"/>
                <w:b/>
                <w:bCs/>
                <w:color w:val="000000"/>
                <w:szCs w:val="22"/>
                <w:lang w:val="en-US"/>
              </w:rPr>
              <w:t xml:space="preserve"> 1: L, 6,00/</w:t>
            </w:r>
            <w:proofErr w:type="spellStart"/>
            <w:r w:rsidRPr="00A0376E">
              <w:rPr>
                <w:rFonts w:eastAsia="Times New Roman" w:cstheme="minorHAnsi"/>
                <w:b/>
                <w:bCs/>
                <w:color w:val="000000"/>
                <w:szCs w:val="22"/>
                <w:lang w:val="en-US"/>
              </w:rPr>
              <w:t>KWh</w:t>
            </w:r>
            <w:proofErr w:type="spellEnd"/>
            <w:r w:rsidRPr="00A0376E">
              <w:rPr>
                <w:rFonts w:eastAsia="Times New Roman" w:cstheme="minorHAnsi"/>
                <w:b/>
                <w:bCs/>
                <w:color w:val="000000"/>
                <w:szCs w:val="22"/>
                <w:lang w:val="en-US"/>
              </w:rPr>
              <w:t>.</w:t>
            </w:r>
          </w:p>
        </w:tc>
        <w:tc>
          <w:tcPr>
            <w:tcW w:w="2959" w:type="dxa"/>
            <w:gridSpan w:val="2"/>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59C8599A" w14:textId="77777777" w:rsidR="003D499A" w:rsidRPr="00A0376E" w:rsidRDefault="003D499A" w:rsidP="00B407F7">
            <w:pPr>
              <w:jc w:val="center"/>
              <w:rPr>
                <w:rFonts w:eastAsia="Times New Roman" w:cstheme="minorHAnsi"/>
                <w:b/>
                <w:bCs/>
                <w:color w:val="000000"/>
                <w:szCs w:val="22"/>
                <w:lang w:val="en-US"/>
              </w:rPr>
            </w:pPr>
            <w:proofErr w:type="spellStart"/>
            <w:r w:rsidRPr="00A0376E">
              <w:rPr>
                <w:rFonts w:eastAsia="Times New Roman" w:cstheme="minorHAnsi"/>
                <w:b/>
                <w:bCs/>
                <w:color w:val="000000"/>
                <w:szCs w:val="22"/>
                <w:lang w:val="en-US"/>
              </w:rPr>
              <w:t>Escenario</w:t>
            </w:r>
            <w:proofErr w:type="spellEnd"/>
            <w:r w:rsidRPr="00A0376E">
              <w:rPr>
                <w:rFonts w:eastAsia="Times New Roman" w:cstheme="minorHAnsi"/>
                <w:b/>
                <w:bCs/>
                <w:color w:val="000000"/>
                <w:szCs w:val="22"/>
                <w:lang w:val="en-US"/>
              </w:rPr>
              <w:t xml:space="preserve"> 2: L, 11,00/</w:t>
            </w:r>
            <w:proofErr w:type="spellStart"/>
            <w:r w:rsidRPr="00A0376E">
              <w:rPr>
                <w:rFonts w:eastAsia="Times New Roman" w:cstheme="minorHAnsi"/>
                <w:b/>
                <w:bCs/>
                <w:color w:val="000000"/>
                <w:szCs w:val="22"/>
                <w:lang w:val="en-US"/>
              </w:rPr>
              <w:t>KWh</w:t>
            </w:r>
            <w:proofErr w:type="spellEnd"/>
            <w:r w:rsidRPr="00A0376E">
              <w:rPr>
                <w:rFonts w:eastAsia="Times New Roman" w:cstheme="minorHAnsi"/>
                <w:b/>
                <w:bCs/>
                <w:color w:val="000000"/>
                <w:szCs w:val="22"/>
                <w:lang w:val="en-US"/>
              </w:rPr>
              <w:t>.</w:t>
            </w:r>
          </w:p>
        </w:tc>
        <w:tc>
          <w:tcPr>
            <w:tcW w:w="3230" w:type="dxa"/>
            <w:gridSpan w:val="2"/>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76225FC7" w14:textId="77777777" w:rsidR="003D499A" w:rsidRPr="00A0376E" w:rsidRDefault="003D499A" w:rsidP="00B407F7">
            <w:pPr>
              <w:jc w:val="center"/>
              <w:rPr>
                <w:rFonts w:eastAsia="Times New Roman" w:cstheme="minorHAnsi"/>
                <w:b/>
                <w:bCs/>
                <w:color w:val="000000"/>
                <w:szCs w:val="22"/>
                <w:lang w:val="en-US"/>
              </w:rPr>
            </w:pPr>
            <w:proofErr w:type="spellStart"/>
            <w:r w:rsidRPr="00A0376E">
              <w:rPr>
                <w:rFonts w:eastAsia="Times New Roman" w:cstheme="minorHAnsi"/>
                <w:b/>
                <w:bCs/>
                <w:color w:val="000000"/>
                <w:szCs w:val="22"/>
                <w:lang w:val="en-US"/>
              </w:rPr>
              <w:t>Escenario</w:t>
            </w:r>
            <w:proofErr w:type="spellEnd"/>
            <w:r w:rsidRPr="00A0376E">
              <w:rPr>
                <w:rFonts w:eastAsia="Times New Roman" w:cstheme="minorHAnsi"/>
                <w:b/>
                <w:bCs/>
                <w:color w:val="000000"/>
                <w:szCs w:val="22"/>
                <w:lang w:val="en-US"/>
              </w:rPr>
              <w:t xml:space="preserve"> 8: L, 18,00/</w:t>
            </w:r>
            <w:proofErr w:type="spellStart"/>
            <w:r w:rsidRPr="00A0376E">
              <w:rPr>
                <w:rFonts w:eastAsia="Times New Roman" w:cstheme="minorHAnsi"/>
                <w:b/>
                <w:bCs/>
                <w:color w:val="000000"/>
                <w:szCs w:val="22"/>
                <w:lang w:val="en-US"/>
              </w:rPr>
              <w:t>KWh</w:t>
            </w:r>
            <w:proofErr w:type="spellEnd"/>
            <w:r w:rsidRPr="00A0376E">
              <w:rPr>
                <w:rFonts w:eastAsia="Times New Roman" w:cstheme="minorHAnsi"/>
                <w:b/>
                <w:bCs/>
                <w:color w:val="000000"/>
                <w:szCs w:val="22"/>
                <w:lang w:val="en-US"/>
              </w:rPr>
              <w:t>.</w:t>
            </w:r>
          </w:p>
        </w:tc>
      </w:tr>
      <w:tr w:rsidR="003D499A" w:rsidRPr="00A0376E" w14:paraId="005580C1" w14:textId="77777777" w:rsidTr="00A0376E">
        <w:trPr>
          <w:trHeight w:val="910"/>
        </w:trPr>
        <w:tc>
          <w:tcPr>
            <w:tcW w:w="1694"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7727573" w14:textId="77777777" w:rsidR="003D499A" w:rsidRPr="00A0376E" w:rsidRDefault="003D499A" w:rsidP="00B407F7">
            <w:pPr>
              <w:jc w:val="center"/>
              <w:rPr>
                <w:rFonts w:eastAsia="Times New Roman" w:cstheme="minorHAnsi"/>
                <w:color w:val="000000"/>
                <w:szCs w:val="22"/>
                <w:lang w:val="es-HN"/>
              </w:rPr>
            </w:pPr>
            <w:r w:rsidRPr="00A0376E">
              <w:rPr>
                <w:rFonts w:eastAsia="Times New Roman" w:cstheme="minorHAnsi"/>
                <w:color w:val="000000"/>
                <w:szCs w:val="22"/>
                <w:lang w:val="es-HN"/>
              </w:rPr>
              <w:t xml:space="preserve">Flujo de </w:t>
            </w:r>
            <w:r w:rsidRPr="00A0376E">
              <w:rPr>
                <w:rFonts w:eastAsia="Times New Roman" w:cstheme="minorHAnsi"/>
                <w:color w:val="000000"/>
                <w:szCs w:val="22"/>
                <w:lang w:val="es-HN"/>
              </w:rPr>
              <w:br/>
              <w:t>caja B/C L.</w:t>
            </w:r>
          </w:p>
        </w:tc>
        <w:tc>
          <w:tcPr>
            <w:tcW w:w="1603" w:type="dxa"/>
            <w:tcBorders>
              <w:top w:val="nil"/>
              <w:left w:val="nil"/>
              <w:bottom w:val="single" w:sz="4" w:space="0" w:color="auto"/>
              <w:right w:val="single" w:sz="4" w:space="0" w:color="auto"/>
            </w:tcBorders>
            <w:shd w:val="clear" w:color="auto" w:fill="DBE5F1" w:themeFill="accent1" w:themeFillTint="33"/>
            <w:vAlign w:val="center"/>
            <w:hideMark/>
          </w:tcPr>
          <w:p w14:paraId="5D10AFDE" w14:textId="77777777" w:rsidR="003D499A" w:rsidRPr="00A0376E" w:rsidRDefault="003D499A" w:rsidP="00B407F7">
            <w:pPr>
              <w:jc w:val="center"/>
              <w:rPr>
                <w:rFonts w:eastAsia="Times New Roman" w:cstheme="minorHAnsi"/>
                <w:color w:val="000000"/>
                <w:szCs w:val="22"/>
                <w:lang w:val="es-HN"/>
              </w:rPr>
            </w:pPr>
            <w:r w:rsidRPr="00A0376E">
              <w:rPr>
                <w:rFonts w:eastAsia="Times New Roman" w:cstheme="minorHAnsi"/>
                <w:color w:val="000000"/>
                <w:szCs w:val="22"/>
                <w:lang w:val="es-HN"/>
              </w:rPr>
              <w:t xml:space="preserve">Estados de </w:t>
            </w:r>
            <w:r w:rsidRPr="00A0376E">
              <w:rPr>
                <w:rFonts w:eastAsia="Times New Roman" w:cstheme="minorHAnsi"/>
                <w:color w:val="000000"/>
                <w:szCs w:val="22"/>
                <w:lang w:val="es-HN"/>
              </w:rPr>
              <w:br/>
              <w:t xml:space="preserve">resultado </w:t>
            </w:r>
            <w:r w:rsidRPr="00A0376E">
              <w:rPr>
                <w:rFonts w:eastAsia="Times New Roman" w:cstheme="minorHAnsi"/>
                <w:color w:val="000000"/>
                <w:szCs w:val="22"/>
                <w:lang w:val="es-HN"/>
              </w:rPr>
              <w:br/>
              <w:t>B/C, L.</w:t>
            </w:r>
          </w:p>
        </w:tc>
        <w:tc>
          <w:tcPr>
            <w:tcW w:w="1536" w:type="dxa"/>
            <w:tcBorders>
              <w:top w:val="nil"/>
              <w:left w:val="nil"/>
              <w:bottom w:val="single" w:sz="4" w:space="0" w:color="auto"/>
              <w:right w:val="single" w:sz="4" w:space="0" w:color="auto"/>
            </w:tcBorders>
            <w:shd w:val="clear" w:color="auto" w:fill="DBE5F1" w:themeFill="accent1" w:themeFillTint="33"/>
            <w:vAlign w:val="center"/>
            <w:hideMark/>
          </w:tcPr>
          <w:p w14:paraId="6437B17C" w14:textId="77777777" w:rsidR="003D499A" w:rsidRPr="00A0376E" w:rsidRDefault="003D499A" w:rsidP="00B407F7">
            <w:pPr>
              <w:jc w:val="center"/>
              <w:rPr>
                <w:rFonts w:eastAsia="Times New Roman" w:cstheme="minorHAnsi"/>
                <w:color w:val="000000"/>
                <w:szCs w:val="22"/>
                <w:lang w:val="es-HN"/>
              </w:rPr>
            </w:pPr>
            <w:r w:rsidRPr="00A0376E">
              <w:rPr>
                <w:rFonts w:eastAsia="Times New Roman" w:cstheme="minorHAnsi"/>
                <w:color w:val="000000"/>
                <w:szCs w:val="22"/>
                <w:lang w:val="es-HN"/>
              </w:rPr>
              <w:t xml:space="preserve">Flujo de </w:t>
            </w:r>
            <w:r w:rsidRPr="00A0376E">
              <w:rPr>
                <w:rFonts w:eastAsia="Times New Roman" w:cstheme="minorHAnsi"/>
                <w:color w:val="000000"/>
                <w:szCs w:val="22"/>
                <w:lang w:val="es-HN"/>
              </w:rPr>
              <w:br/>
              <w:t>caja B/C L.</w:t>
            </w:r>
          </w:p>
        </w:tc>
        <w:tc>
          <w:tcPr>
            <w:tcW w:w="1423" w:type="dxa"/>
            <w:tcBorders>
              <w:top w:val="nil"/>
              <w:left w:val="nil"/>
              <w:bottom w:val="single" w:sz="4" w:space="0" w:color="auto"/>
              <w:right w:val="single" w:sz="4" w:space="0" w:color="auto"/>
            </w:tcBorders>
            <w:shd w:val="clear" w:color="auto" w:fill="DBE5F1" w:themeFill="accent1" w:themeFillTint="33"/>
            <w:vAlign w:val="center"/>
            <w:hideMark/>
          </w:tcPr>
          <w:p w14:paraId="47A0DA15" w14:textId="77777777" w:rsidR="003D499A" w:rsidRPr="00A0376E" w:rsidRDefault="003D499A" w:rsidP="00B407F7">
            <w:pPr>
              <w:jc w:val="center"/>
              <w:rPr>
                <w:rFonts w:eastAsia="Times New Roman" w:cstheme="minorHAnsi"/>
                <w:color w:val="000000"/>
                <w:szCs w:val="22"/>
                <w:lang w:val="es-HN"/>
              </w:rPr>
            </w:pPr>
            <w:r w:rsidRPr="00A0376E">
              <w:rPr>
                <w:rFonts w:eastAsia="Times New Roman" w:cstheme="minorHAnsi"/>
                <w:color w:val="000000"/>
                <w:szCs w:val="22"/>
                <w:lang w:val="es-HN"/>
              </w:rPr>
              <w:t xml:space="preserve">Estados de </w:t>
            </w:r>
            <w:r w:rsidRPr="00A0376E">
              <w:rPr>
                <w:rFonts w:eastAsia="Times New Roman" w:cstheme="minorHAnsi"/>
                <w:color w:val="000000"/>
                <w:szCs w:val="22"/>
                <w:lang w:val="es-HN"/>
              </w:rPr>
              <w:br/>
              <w:t xml:space="preserve">resultado </w:t>
            </w:r>
            <w:r w:rsidRPr="00A0376E">
              <w:rPr>
                <w:rFonts w:eastAsia="Times New Roman" w:cstheme="minorHAnsi"/>
                <w:color w:val="000000"/>
                <w:szCs w:val="22"/>
                <w:lang w:val="es-HN"/>
              </w:rPr>
              <w:br/>
              <w:t>B/C, L.</w:t>
            </w:r>
          </w:p>
        </w:tc>
        <w:tc>
          <w:tcPr>
            <w:tcW w:w="1626" w:type="dxa"/>
            <w:tcBorders>
              <w:top w:val="nil"/>
              <w:left w:val="nil"/>
              <w:bottom w:val="single" w:sz="4" w:space="0" w:color="auto"/>
              <w:right w:val="single" w:sz="4" w:space="0" w:color="auto"/>
            </w:tcBorders>
            <w:shd w:val="clear" w:color="auto" w:fill="DBE5F1" w:themeFill="accent1" w:themeFillTint="33"/>
            <w:vAlign w:val="center"/>
            <w:hideMark/>
          </w:tcPr>
          <w:p w14:paraId="00DB3106" w14:textId="77777777" w:rsidR="003D499A" w:rsidRPr="00A0376E" w:rsidRDefault="003D499A" w:rsidP="00B407F7">
            <w:pPr>
              <w:jc w:val="center"/>
              <w:rPr>
                <w:rFonts w:eastAsia="Times New Roman" w:cstheme="minorHAnsi"/>
                <w:color w:val="000000"/>
                <w:szCs w:val="22"/>
                <w:lang w:val="es-HN"/>
              </w:rPr>
            </w:pPr>
            <w:r w:rsidRPr="00A0376E">
              <w:rPr>
                <w:rFonts w:eastAsia="Times New Roman" w:cstheme="minorHAnsi"/>
                <w:color w:val="000000"/>
                <w:szCs w:val="22"/>
                <w:lang w:val="es-HN"/>
              </w:rPr>
              <w:t xml:space="preserve">Flujo de </w:t>
            </w:r>
            <w:r w:rsidRPr="00A0376E">
              <w:rPr>
                <w:rFonts w:eastAsia="Times New Roman" w:cstheme="minorHAnsi"/>
                <w:color w:val="000000"/>
                <w:szCs w:val="22"/>
                <w:lang w:val="es-HN"/>
              </w:rPr>
              <w:br/>
              <w:t>caja B/C L.</w:t>
            </w:r>
          </w:p>
        </w:tc>
        <w:tc>
          <w:tcPr>
            <w:tcW w:w="1604" w:type="dxa"/>
            <w:tcBorders>
              <w:top w:val="nil"/>
              <w:left w:val="nil"/>
              <w:bottom w:val="single" w:sz="4" w:space="0" w:color="auto"/>
              <w:right w:val="single" w:sz="4" w:space="0" w:color="auto"/>
            </w:tcBorders>
            <w:shd w:val="clear" w:color="auto" w:fill="DBE5F1" w:themeFill="accent1" w:themeFillTint="33"/>
            <w:vAlign w:val="center"/>
            <w:hideMark/>
          </w:tcPr>
          <w:p w14:paraId="73F45B0A" w14:textId="77777777" w:rsidR="003D499A" w:rsidRPr="00A0376E" w:rsidRDefault="003D499A" w:rsidP="00B407F7">
            <w:pPr>
              <w:jc w:val="center"/>
              <w:rPr>
                <w:rFonts w:eastAsia="Times New Roman" w:cstheme="minorHAnsi"/>
                <w:color w:val="000000"/>
                <w:szCs w:val="22"/>
                <w:lang w:val="es-HN"/>
              </w:rPr>
            </w:pPr>
            <w:r w:rsidRPr="00A0376E">
              <w:rPr>
                <w:rFonts w:eastAsia="Times New Roman" w:cstheme="minorHAnsi"/>
                <w:color w:val="000000"/>
                <w:szCs w:val="22"/>
                <w:lang w:val="es-HN"/>
              </w:rPr>
              <w:t xml:space="preserve">Estados de </w:t>
            </w:r>
            <w:r w:rsidRPr="00A0376E">
              <w:rPr>
                <w:rFonts w:eastAsia="Times New Roman" w:cstheme="minorHAnsi"/>
                <w:color w:val="000000"/>
                <w:szCs w:val="22"/>
                <w:lang w:val="es-HN"/>
              </w:rPr>
              <w:br/>
              <w:t xml:space="preserve">resultado </w:t>
            </w:r>
            <w:r w:rsidRPr="00A0376E">
              <w:rPr>
                <w:rFonts w:eastAsia="Times New Roman" w:cstheme="minorHAnsi"/>
                <w:color w:val="000000"/>
                <w:szCs w:val="22"/>
                <w:lang w:val="es-HN"/>
              </w:rPr>
              <w:br/>
              <w:t>B/C, L.</w:t>
            </w:r>
          </w:p>
        </w:tc>
      </w:tr>
      <w:tr w:rsidR="003D499A" w:rsidRPr="00A0376E" w14:paraId="57B7D034" w14:textId="77777777" w:rsidTr="00B407F7">
        <w:trPr>
          <w:trHeight w:val="303"/>
        </w:trPr>
        <w:tc>
          <w:tcPr>
            <w:tcW w:w="1694" w:type="dxa"/>
            <w:tcBorders>
              <w:top w:val="nil"/>
              <w:left w:val="single" w:sz="4" w:space="0" w:color="auto"/>
              <w:bottom w:val="single" w:sz="4" w:space="0" w:color="auto"/>
              <w:right w:val="single" w:sz="4" w:space="0" w:color="auto"/>
            </w:tcBorders>
            <w:shd w:val="clear" w:color="auto" w:fill="auto"/>
            <w:noWrap/>
            <w:vAlign w:val="center"/>
          </w:tcPr>
          <w:p w14:paraId="6B391D57" w14:textId="61550B3D" w:rsidR="003D499A" w:rsidRPr="00A0376E" w:rsidRDefault="00B0172E" w:rsidP="003D499A">
            <w:pPr>
              <w:jc w:val="center"/>
              <w:rPr>
                <w:rFonts w:eastAsia="Times New Roman" w:cstheme="minorHAnsi"/>
                <w:color w:val="000000"/>
                <w:szCs w:val="22"/>
                <w:lang w:val="en-US"/>
              </w:rPr>
            </w:pPr>
            <w:r>
              <w:rPr>
                <w:rFonts w:cs="Calibri"/>
                <w:color w:val="000000"/>
                <w:szCs w:val="22"/>
              </w:rPr>
              <w:t>1.20</w:t>
            </w:r>
          </w:p>
        </w:tc>
        <w:tc>
          <w:tcPr>
            <w:tcW w:w="1603" w:type="dxa"/>
            <w:tcBorders>
              <w:top w:val="nil"/>
              <w:left w:val="nil"/>
              <w:bottom w:val="single" w:sz="4" w:space="0" w:color="auto"/>
              <w:right w:val="single" w:sz="4" w:space="0" w:color="auto"/>
            </w:tcBorders>
            <w:shd w:val="clear" w:color="auto" w:fill="auto"/>
            <w:noWrap/>
            <w:vAlign w:val="center"/>
          </w:tcPr>
          <w:p w14:paraId="0927796A" w14:textId="114E6F56" w:rsidR="003D499A" w:rsidRPr="00A0376E" w:rsidRDefault="003D499A" w:rsidP="003D499A">
            <w:pPr>
              <w:jc w:val="center"/>
              <w:rPr>
                <w:rFonts w:eastAsia="Times New Roman" w:cstheme="minorHAnsi"/>
                <w:color w:val="000000"/>
                <w:szCs w:val="22"/>
                <w:lang w:val="en-US"/>
              </w:rPr>
            </w:pPr>
            <w:r w:rsidRPr="00A0376E">
              <w:rPr>
                <w:rFonts w:cs="Calibri"/>
                <w:color w:val="000000"/>
                <w:szCs w:val="22"/>
              </w:rPr>
              <w:t>1.17</w:t>
            </w:r>
          </w:p>
        </w:tc>
        <w:tc>
          <w:tcPr>
            <w:tcW w:w="1536" w:type="dxa"/>
            <w:tcBorders>
              <w:top w:val="nil"/>
              <w:left w:val="nil"/>
              <w:bottom w:val="single" w:sz="4" w:space="0" w:color="auto"/>
              <w:right w:val="single" w:sz="4" w:space="0" w:color="auto"/>
            </w:tcBorders>
            <w:shd w:val="clear" w:color="auto" w:fill="auto"/>
            <w:noWrap/>
            <w:vAlign w:val="center"/>
          </w:tcPr>
          <w:p w14:paraId="4A697B19" w14:textId="0911EBD2" w:rsidR="003D499A" w:rsidRPr="00A0376E" w:rsidRDefault="003D499A" w:rsidP="003D499A">
            <w:pPr>
              <w:jc w:val="center"/>
              <w:rPr>
                <w:rFonts w:eastAsia="Times New Roman" w:cstheme="minorHAnsi"/>
                <w:color w:val="000000"/>
                <w:szCs w:val="22"/>
                <w:lang w:val="en-US"/>
              </w:rPr>
            </w:pPr>
            <w:r w:rsidRPr="00A0376E">
              <w:rPr>
                <w:rFonts w:cs="Calibri"/>
                <w:color w:val="000000"/>
                <w:szCs w:val="22"/>
              </w:rPr>
              <w:t>1.19</w:t>
            </w:r>
          </w:p>
        </w:tc>
        <w:tc>
          <w:tcPr>
            <w:tcW w:w="1423" w:type="dxa"/>
            <w:tcBorders>
              <w:top w:val="nil"/>
              <w:left w:val="nil"/>
              <w:bottom w:val="single" w:sz="4" w:space="0" w:color="auto"/>
              <w:right w:val="single" w:sz="4" w:space="0" w:color="auto"/>
            </w:tcBorders>
            <w:shd w:val="clear" w:color="auto" w:fill="auto"/>
            <w:noWrap/>
            <w:vAlign w:val="center"/>
          </w:tcPr>
          <w:p w14:paraId="4BA452A3" w14:textId="33D8155A" w:rsidR="003D499A" w:rsidRPr="00A0376E" w:rsidRDefault="00B0172E" w:rsidP="003D499A">
            <w:pPr>
              <w:jc w:val="center"/>
              <w:rPr>
                <w:rFonts w:eastAsia="Times New Roman" w:cstheme="minorHAnsi"/>
                <w:color w:val="000000"/>
                <w:szCs w:val="22"/>
                <w:lang w:val="en-US"/>
              </w:rPr>
            </w:pPr>
            <w:r>
              <w:rPr>
                <w:rFonts w:cs="Calibri"/>
                <w:color w:val="000000"/>
                <w:szCs w:val="22"/>
              </w:rPr>
              <w:t>1.16</w:t>
            </w:r>
          </w:p>
        </w:tc>
        <w:tc>
          <w:tcPr>
            <w:tcW w:w="1626" w:type="dxa"/>
            <w:tcBorders>
              <w:top w:val="nil"/>
              <w:left w:val="nil"/>
              <w:bottom w:val="single" w:sz="4" w:space="0" w:color="auto"/>
              <w:right w:val="single" w:sz="4" w:space="0" w:color="auto"/>
            </w:tcBorders>
            <w:shd w:val="clear" w:color="auto" w:fill="auto"/>
            <w:noWrap/>
            <w:vAlign w:val="center"/>
          </w:tcPr>
          <w:p w14:paraId="7A0307E9" w14:textId="426F6226" w:rsidR="003D499A" w:rsidRPr="00A0376E" w:rsidRDefault="00B0172E" w:rsidP="003D499A">
            <w:pPr>
              <w:jc w:val="center"/>
              <w:rPr>
                <w:rFonts w:eastAsia="Times New Roman" w:cstheme="minorHAnsi"/>
                <w:color w:val="000000"/>
                <w:szCs w:val="22"/>
                <w:lang w:val="en-US"/>
              </w:rPr>
            </w:pPr>
            <w:r>
              <w:rPr>
                <w:rFonts w:cs="Calibri"/>
                <w:color w:val="000000"/>
                <w:szCs w:val="22"/>
              </w:rPr>
              <w:t>1.16</w:t>
            </w:r>
          </w:p>
        </w:tc>
        <w:tc>
          <w:tcPr>
            <w:tcW w:w="1604" w:type="dxa"/>
            <w:tcBorders>
              <w:top w:val="nil"/>
              <w:left w:val="nil"/>
              <w:bottom w:val="single" w:sz="4" w:space="0" w:color="auto"/>
              <w:right w:val="single" w:sz="4" w:space="0" w:color="auto"/>
            </w:tcBorders>
            <w:shd w:val="clear" w:color="auto" w:fill="auto"/>
            <w:noWrap/>
            <w:vAlign w:val="center"/>
          </w:tcPr>
          <w:p w14:paraId="61536789" w14:textId="211F51E0" w:rsidR="003D499A" w:rsidRPr="00A0376E" w:rsidRDefault="003D499A" w:rsidP="003D499A">
            <w:pPr>
              <w:jc w:val="center"/>
              <w:rPr>
                <w:rFonts w:eastAsia="Times New Roman" w:cstheme="minorHAnsi"/>
                <w:color w:val="000000"/>
                <w:szCs w:val="22"/>
                <w:lang w:val="en-US"/>
              </w:rPr>
            </w:pPr>
            <w:r w:rsidRPr="00A0376E">
              <w:rPr>
                <w:rFonts w:cs="Calibri"/>
                <w:color w:val="000000"/>
                <w:szCs w:val="22"/>
              </w:rPr>
              <w:t>1.12</w:t>
            </w:r>
          </w:p>
        </w:tc>
      </w:tr>
    </w:tbl>
    <w:p w14:paraId="41BB4823" w14:textId="77777777" w:rsidR="003D499A" w:rsidRPr="00A0376E" w:rsidRDefault="003D499A" w:rsidP="003D499A">
      <w:pPr>
        <w:spacing w:line="276" w:lineRule="auto"/>
        <w:rPr>
          <w:rFonts w:eastAsia="Times New Roman"/>
        </w:rPr>
      </w:pPr>
    </w:p>
    <w:p w14:paraId="48CB3A1C" w14:textId="67999DE4" w:rsidR="003D499A" w:rsidRPr="00A0376E" w:rsidRDefault="003D499A" w:rsidP="003D499A">
      <w:pPr>
        <w:jc w:val="both"/>
        <w:rPr>
          <w:rFonts w:cstheme="minorHAnsi"/>
          <w:szCs w:val="22"/>
        </w:rPr>
      </w:pPr>
      <w:r w:rsidRPr="00A0376E">
        <w:rPr>
          <w:rFonts w:cstheme="minorHAnsi"/>
          <w:szCs w:val="22"/>
        </w:rPr>
        <w:t xml:space="preserve">En el escenario 1, cuando </w:t>
      </w:r>
      <w:r w:rsidR="00375521" w:rsidRPr="00A0376E">
        <w:rPr>
          <w:rFonts w:cstheme="minorHAnsi"/>
          <w:szCs w:val="22"/>
        </w:rPr>
        <w:t>e</w:t>
      </w:r>
      <w:r w:rsidRPr="00A0376E">
        <w:rPr>
          <w:rFonts w:cstheme="minorHAnsi"/>
          <w:szCs w:val="22"/>
        </w:rPr>
        <w:t>l costo de la energía eléctrica es de L.</w:t>
      </w:r>
      <w:r w:rsidRPr="00A0376E">
        <w:rPr>
          <w:rFonts w:eastAsia="Times New Roman" w:cs="Calibri"/>
          <w:color w:val="000000"/>
          <w:sz w:val="20"/>
          <w:szCs w:val="20"/>
          <w:lang w:val="es-HN"/>
        </w:rPr>
        <w:t xml:space="preserve"> 26,280.00</w:t>
      </w:r>
      <w:r w:rsidRPr="00A0376E">
        <w:rPr>
          <w:rFonts w:eastAsia="Times New Roman" w:cstheme="minorHAnsi"/>
          <w:color w:val="000000"/>
          <w:szCs w:val="22"/>
          <w:lang w:val="es-HN" w:eastAsia="es-HN"/>
        </w:rPr>
        <w:t>, a un precio de L.6.00/kWh, el flujo de caja presenta un B</w:t>
      </w:r>
      <w:r w:rsidR="00375521" w:rsidRPr="00A0376E">
        <w:rPr>
          <w:rFonts w:eastAsia="Times New Roman" w:cstheme="minorHAnsi"/>
          <w:color w:val="000000"/>
          <w:szCs w:val="22"/>
          <w:lang w:val="es-HN" w:eastAsia="es-HN"/>
        </w:rPr>
        <w:t xml:space="preserve">eneficio </w:t>
      </w:r>
      <w:r w:rsidRPr="00A0376E">
        <w:rPr>
          <w:rFonts w:eastAsia="Times New Roman" w:cstheme="minorHAnsi"/>
          <w:color w:val="000000"/>
          <w:szCs w:val="22"/>
          <w:lang w:val="es-HN" w:eastAsia="es-HN"/>
        </w:rPr>
        <w:t>C</w:t>
      </w:r>
      <w:r w:rsidR="00375521" w:rsidRPr="00A0376E">
        <w:rPr>
          <w:rFonts w:eastAsia="Times New Roman" w:cstheme="minorHAnsi"/>
          <w:color w:val="000000"/>
          <w:szCs w:val="22"/>
          <w:lang w:val="es-HN" w:eastAsia="es-HN"/>
        </w:rPr>
        <w:t>osto</w:t>
      </w:r>
      <w:r w:rsidRPr="00A0376E">
        <w:rPr>
          <w:rFonts w:eastAsia="Times New Roman" w:cstheme="minorHAnsi"/>
          <w:color w:val="000000"/>
          <w:szCs w:val="22"/>
          <w:lang w:val="es-HN" w:eastAsia="es-HN"/>
        </w:rPr>
        <w:t xml:space="preserve">. </w:t>
      </w:r>
      <w:r w:rsidRPr="00A0376E">
        <w:rPr>
          <w:rFonts w:cstheme="minorHAnsi"/>
          <w:szCs w:val="22"/>
        </w:rPr>
        <w:t xml:space="preserve">de L. </w:t>
      </w:r>
      <w:r w:rsidR="00B0172E">
        <w:rPr>
          <w:rFonts w:cstheme="minorHAnsi"/>
          <w:szCs w:val="22"/>
        </w:rPr>
        <w:t>1.20</w:t>
      </w:r>
      <w:r w:rsidRPr="00A0376E">
        <w:rPr>
          <w:rFonts w:cstheme="minorHAnsi"/>
          <w:szCs w:val="22"/>
        </w:rPr>
        <w:t>, significa que, por cada lempira invertido, se ganará L. 0.2</w:t>
      </w:r>
      <w:r w:rsidR="00B0172E">
        <w:rPr>
          <w:rFonts w:cstheme="minorHAnsi"/>
          <w:szCs w:val="22"/>
        </w:rPr>
        <w:t>0</w:t>
      </w:r>
      <w:r w:rsidR="00375521" w:rsidRPr="00A0376E">
        <w:rPr>
          <w:rFonts w:cstheme="minorHAnsi"/>
          <w:szCs w:val="22"/>
        </w:rPr>
        <w:t xml:space="preserve"> teniendo como</w:t>
      </w:r>
      <w:r w:rsidRPr="00A0376E">
        <w:rPr>
          <w:rFonts w:cstheme="minorHAnsi"/>
          <w:szCs w:val="22"/>
        </w:rPr>
        <w:t xml:space="preserve"> resultado del estado financiero, muestra un B</w:t>
      </w:r>
      <w:r w:rsidR="00375521" w:rsidRPr="00A0376E">
        <w:rPr>
          <w:rFonts w:cstheme="minorHAnsi"/>
          <w:szCs w:val="22"/>
        </w:rPr>
        <w:t xml:space="preserve">eneficio </w:t>
      </w:r>
      <w:r w:rsidRPr="00A0376E">
        <w:rPr>
          <w:rFonts w:cstheme="minorHAnsi"/>
          <w:szCs w:val="22"/>
        </w:rPr>
        <w:t>C</w:t>
      </w:r>
      <w:r w:rsidR="00375521" w:rsidRPr="00A0376E">
        <w:rPr>
          <w:rFonts w:cstheme="minorHAnsi"/>
          <w:szCs w:val="22"/>
        </w:rPr>
        <w:t>osto</w:t>
      </w:r>
      <w:r w:rsidRPr="00A0376E">
        <w:rPr>
          <w:rFonts w:cstheme="minorHAnsi"/>
          <w:szCs w:val="22"/>
        </w:rPr>
        <w:t xml:space="preserve"> de L. 1.17, lo que significa que por cada lempira que</w:t>
      </w:r>
      <w:r w:rsidR="00375521" w:rsidRPr="00A0376E">
        <w:rPr>
          <w:rFonts w:cstheme="minorHAnsi"/>
          <w:szCs w:val="22"/>
        </w:rPr>
        <w:t xml:space="preserve"> se</w:t>
      </w:r>
      <w:r w:rsidRPr="00A0376E">
        <w:rPr>
          <w:rFonts w:cstheme="minorHAnsi"/>
          <w:szCs w:val="22"/>
        </w:rPr>
        <w:t xml:space="preserve"> invierta tendrá en términos monetario L. 0.17.</w:t>
      </w:r>
    </w:p>
    <w:p w14:paraId="37812461" w14:textId="77777777" w:rsidR="003D499A" w:rsidRPr="00A0376E" w:rsidRDefault="003D499A" w:rsidP="003D499A">
      <w:pPr>
        <w:jc w:val="both"/>
        <w:rPr>
          <w:rFonts w:cstheme="minorHAnsi"/>
          <w:szCs w:val="22"/>
        </w:rPr>
      </w:pPr>
    </w:p>
    <w:p w14:paraId="705D7FC4" w14:textId="3679E3C9" w:rsidR="003D499A" w:rsidRPr="00A0376E" w:rsidRDefault="003D499A" w:rsidP="003D499A">
      <w:pPr>
        <w:jc w:val="both"/>
        <w:rPr>
          <w:rFonts w:eastAsia="Times New Roman" w:cstheme="minorHAnsi"/>
          <w:color w:val="000000"/>
          <w:szCs w:val="22"/>
          <w:lang w:val="es-HN" w:eastAsia="es-HN"/>
        </w:rPr>
      </w:pPr>
      <w:r w:rsidRPr="00A0376E">
        <w:rPr>
          <w:rFonts w:cstheme="minorHAnsi"/>
          <w:szCs w:val="22"/>
        </w:rPr>
        <w:t xml:space="preserve">En </w:t>
      </w:r>
      <w:r w:rsidR="00511D08" w:rsidRPr="00A0376E">
        <w:rPr>
          <w:rFonts w:cstheme="minorHAnsi"/>
          <w:szCs w:val="22"/>
        </w:rPr>
        <w:t>el</w:t>
      </w:r>
      <w:r w:rsidRPr="00A0376E">
        <w:rPr>
          <w:rFonts w:cstheme="minorHAnsi"/>
          <w:szCs w:val="22"/>
        </w:rPr>
        <w:t xml:space="preserve"> escenario 2, cuando el costo es de L. </w:t>
      </w:r>
      <w:r w:rsidRPr="00A0376E">
        <w:rPr>
          <w:rFonts w:eastAsia="Times New Roman" w:cs="Calibri"/>
          <w:szCs w:val="22"/>
          <w:lang w:val="es-HN"/>
        </w:rPr>
        <w:t xml:space="preserve">48,180.00 </w:t>
      </w:r>
      <w:r w:rsidRPr="00A0376E">
        <w:rPr>
          <w:rFonts w:eastAsia="Times New Roman" w:cstheme="minorHAnsi"/>
          <w:color w:val="000000"/>
          <w:szCs w:val="22"/>
          <w:lang w:val="es-HN" w:eastAsia="es-HN"/>
        </w:rPr>
        <w:t>y el precio de L.11.00/kWh, el flujo de caja presenta un B</w:t>
      </w:r>
      <w:r w:rsidR="00511D08" w:rsidRPr="00A0376E">
        <w:rPr>
          <w:rFonts w:eastAsia="Times New Roman" w:cstheme="minorHAnsi"/>
          <w:color w:val="000000"/>
          <w:szCs w:val="22"/>
          <w:lang w:val="es-HN" w:eastAsia="es-HN"/>
        </w:rPr>
        <w:t xml:space="preserve">eneficio </w:t>
      </w:r>
      <w:r w:rsidRPr="00A0376E">
        <w:rPr>
          <w:rFonts w:eastAsia="Times New Roman" w:cstheme="minorHAnsi"/>
          <w:color w:val="000000"/>
          <w:szCs w:val="22"/>
          <w:lang w:val="es-HN" w:eastAsia="es-HN"/>
        </w:rPr>
        <w:t>C</w:t>
      </w:r>
      <w:r w:rsidR="00511D08" w:rsidRPr="00A0376E">
        <w:rPr>
          <w:rFonts w:eastAsia="Times New Roman" w:cstheme="minorHAnsi"/>
          <w:color w:val="000000"/>
          <w:szCs w:val="22"/>
          <w:lang w:val="es-HN" w:eastAsia="es-HN"/>
        </w:rPr>
        <w:t>osto</w:t>
      </w:r>
      <w:r w:rsidRPr="00A0376E">
        <w:rPr>
          <w:rFonts w:eastAsia="Times New Roman" w:cstheme="minorHAnsi"/>
          <w:color w:val="000000"/>
          <w:szCs w:val="22"/>
          <w:lang w:val="es-HN" w:eastAsia="es-HN"/>
        </w:rPr>
        <w:t>, de L. 1.19 indica</w:t>
      </w:r>
      <w:r w:rsidR="00511D08" w:rsidRPr="00A0376E">
        <w:rPr>
          <w:rFonts w:eastAsia="Times New Roman" w:cstheme="minorHAnsi"/>
          <w:color w:val="000000"/>
          <w:szCs w:val="22"/>
          <w:lang w:val="es-HN" w:eastAsia="es-HN"/>
        </w:rPr>
        <w:t>ndo</w:t>
      </w:r>
      <w:r w:rsidRPr="00A0376E">
        <w:rPr>
          <w:rFonts w:eastAsia="Times New Roman" w:cstheme="minorHAnsi"/>
          <w:color w:val="000000"/>
          <w:szCs w:val="22"/>
          <w:lang w:val="es-HN" w:eastAsia="es-HN"/>
        </w:rPr>
        <w:t xml:space="preserve"> que por cada lempira invertido se gana L. 0.19, el estado financiero </w:t>
      </w:r>
      <w:r w:rsidR="00511D08" w:rsidRPr="00A0376E">
        <w:rPr>
          <w:rFonts w:eastAsia="Times New Roman" w:cstheme="minorHAnsi"/>
          <w:color w:val="000000"/>
          <w:szCs w:val="22"/>
          <w:lang w:val="es-HN" w:eastAsia="es-HN"/>
        </w:rPr>
        <w:t>del</w:t>
      </w:r>
      <w:r w:rsidRPr="00A0376E">
        <w:rPr>
          <w:rFonts w:eastAsia="Times New Roman" w:cstheme="minorHAnsi"/>
          <w:color w:val="000000"/>
          <w:szCs w:val="22"/>
          <w:lang w:val="es-HN" w:eastAsia="es-HN"/>
        </w:rPr>
        <w:t xml:space="preserve"> B</w:t>
      </w:r>
      <w:r w:rsidR="00511D08" w:rsidRPr="00A0376E">
        <w:rPr>
          <w:rFonts w:eastAsia="Times New Roman" w:cstheme="minorHAnsi"/>
          <w:color w:val="000000"/>
          <w:szCs w:val="22"/>
          <w:lang w:val="es-HN" w:eastAsia="es-HN"/>
        </w:rPr>
        <w:t xml:space="preserve">eneficio </w:t>
      </w:r>
      <w:r w:rsidRPr="00A0376E">
        <w:rPr>
          <w:rFonts w:eastAsia="Times New Roman" w:cstheme="minorHAnsi"/>
          <w:color w:val="000000"/>
          <w:szCs w:val="22"/>
          <w:lang w:val="es-HN" w:eastAsia="es-HN"/>
        </w:rPr>
        <w:t>C</w:t>
      </w:r>
      <w:r w:rsidR="00511D08" w:rsidRPr="00A0376E">
        <w:rPr>
          <w:rFonts w:eastAsia="Times New Roman" w:cstheme="minorHAnsi"/>
          <w:color w:val="000000"/>
          <w:szCs w:val="22"/>
          <w:lang w:val="es-HN" w:eastAsia="es-HN"/>
        </w:rPr>
        <w:t>osto es</w:t>
      </w:r>
      <w:r w:rsidRPr="00A0376E">
        <w:rPr>
          <w:rFonts w:eastAsia="Times New Roman" w:cstheme="minorHAnsi"/>
          <w:color w:val="000000"/>
          <w:szCs w:val="22"/>
          <w:lang w:val="es-HN" w:eastAsia="es-HN"/>
        </w:rPr>
        <w:t xml:space="preserve"> de L. </w:t>
      </w:r>
      <w:r w:rsidR="00B0172E">
        <w:rPr>
          <w:rFonts w:eastAsia="Times New Roman" w:cstheme="minorHAnsi"/>
          <w:color w:val="000000"/>
          <w:szCs w:val="22"/>
          <w:lang w:val="es-HN" w:eastAsia="es-HN"/>
        </w:rPr>
        <w:t>1.16</w:t>
      </w:r>
      <w:r w:rsidR="00511D08" w:rsidRPr="00A0376E">
        <w:rPr>
          <w:rFonts w:eastAsia="Times New Roman" w:cstheme="minorHAnsi"/>
          <w:color w:val="000000"/>
          <w:szCs w:val="22"/>
          <w:lang w:val="es-HN" w:eastAsia="es-HN"/>
        </w:rPr>
        <w:t>, por tanto,</w:t>
      </w:r>
      <w:r w:rsidRPr="00A0376E">
        <w:rPr>
          <w:rFonts w:eastAsia="Times New Roman" w:cstheme="minorHAnsi"/>
          <w:color w:val="000000"/>
          <w:szCs w:val="22"/>
          <w:lang w:val="es-HN" w:eastAsia="es-HN"/>
        </w:rPr>
        <w:t xml:space="preserve"> por cada lempira que se invierta se ganará L. 0.1</w:t>
      </w:r>
      <w:r w:rsidR="00B0172E">
        <w:rPr>
          <w:rFonts w:eastAsia="Times New Roman" w:cstheme="minorHAnsi"/>
          <w:color w:val="000000"/>
          <w:szCs w:val="22"/>
          <w:lang w:val="es-HN" w:eastAsia="es-HN"/>
        </w:rPr>
        <w:t>6</w:t>
      </w:r>
      <w:r w:rsidRPr="00A0376E">
        <w:rPr>
          <w:rFonts w:eastAsia="Times New Roman" w:cstheme="minorHAnsi"/>
          <w:color w:val="000000"/>
          <w:szCs w:val="22"/>
          <w:lang w:val="es-HN" w:eastAsia="es-HN"/>
        </w:rPr>
        <w:t>.</w:t>
      </w:r>
    </w:p>
    <w:p w14:paraId="4DFB7CEF" w14:textId="77777777" w:rsidR="003D499A" w:rsidRPr="00A0376E" w:rsidRDefault="003D499A" w:rsidP="003D499A">
      <w:pPr>
        <w:jc w:val="both"/>
        <w:rPr>
          <w:rFonts w:eastAsia="Times New Roman" w:cstheme="minorHAnsi"/>
          <w:color w:val="000000"/>
          <w:szCs w:val="22"/>
          <w:lang w:val="es-HN" w:eastAsia="es-HN"/>
        </w:rPr>
      </w:pPr>
    </w:p>
    <w:p w14:paraId="43F4CB0B" w14:textId="763B06C0" w:rsidR="003D499A" w:rsidRPr="00A0376E" w:rsidRDefault="003D499A" w:rsidP="003D499A">
      <w:pPr>
        <w:jc w:val="both"/>
        <w:rPr>
          <w:rFonts w:eastAsia="Times New Roman" w:cstheme="minorHAnsi"/>
          <w:color w:val="000000"/>
          <w:szCs w:val="22"/>
          <w:lang w:val="es-HN" w:eastAsia="es-HN"/>
        </w:rPr>
      </w:pPr>
      <w:r w:rsidRPr="00A0376E">
        <w:rPr>
          <w:rFonts w:eastAsia="Times New Roman" w:cstheme="minorHAnsi"/>
          <w:color w:val="000000"/>
          <w:szCs w:val="22"/>
          <w:lang w:val="es-HN" w:eastAsia="es-HN"/>
        </w:rPr>
        <w:t xml:space="preserve">En el </w:t>
      </w:r>
      <w:r w:rsidR="00511D08" w:rsidRPr="00A0376E">
        <w:rPr>
          <w:rFonts w:eastAsia="Times New Roman" w:cstheme="minorHAnsi"/>
          <w:color w:val="000000"/>
          <w:szCs w:val="22"/>
          <w:lang w:val="es-HN" w:eastAsia="es-HN"/>
        </w:rPr>
        <w:t>e</w:t>
      </w:r>
      <w:r w:rsidRPr="00A0376E">
        <w:rPr>
          <w:rFonts w:eastAsia="Times New Roman" w:cstheme="minorHAnsi"/>
          <w:color w:val="000000"/>
          <w:szCs w:val="22"/>
          <w:lang w:val="es-HN" w:eastAsia="es-HN"/>
        </w:rPr>
        <w:t xml:space="preserve">scenario 3, </w:t>
      </w:r>
      <w:r w:rsidRPr="00A0376E">
        <w:rPr>
          <w:rFonts w:cstheme="minorHAnsi"/>
          <w:szCs w:val="22"/>
        </w:rPr>
        <w:t>cuando el costo es de L.</w:t>
      </w:r>
      <w:r w:rsidRPr="00A0376E">
        <w:rPr>
          <w:rFonts w:eastAsia="Times New Roman" w:cstheme="minorHAnsi"/>
          <w:color w:val="000000"/>
          <w:szCs w:val="22"/>
          <w:lang w:val="es-HN" w:eastAsia="es-HN"/>
        </w:rPr>
        <w:t xml:space="preserve"> </w:t>
      </w:r>
      <w:r w:rsidR="0033086D" w:rsidRPr="00A0376E">
        <w:rPr>
          <w:rFonts w:eastAsia="Times New Roman" w:cs="Calibri"/>
          <w:color w:val="000000"/>
          <w:sz w:val="20"/>
          <w:szCs w:val="20"/>
          <w:lang w:val="es-HN"/>
        </w:rPr>
        <w:t>78,840.00,</w:t>
      </w:r>
      <w:r w:rsidRPr="00A0376E">
        <w:rPr>
          <w:rFonts w:eastAsia="Times New Roman" w:cstheme="minorHAnsi"/>
          <w:szCs w:val="22"/>
          <w:lang w:val="es-HN"/>
        </w:rPr>
        <w:t xml:space="preserve"> </w:t>
      </w:r>
      <w:r w:rsidRPr="00A0376E">
        <w:rPr>
          <w:rFonts w:eastAsia="Times New Roman" w:cstheme="minorHAnsi"/>
          <w:color w:val="000000"/>
          <w:szCs w:val="22"/>
          <w:lang w:val="es-HN" w:eastAsia="es-HN"/>
        </w:rPr>
        <w:t>a un precio de L.18.00/kWh, el flujo de caja presenta un B</w:t>
      </w:r>
      <w:r w:rsidR="00511D08" w:rsidRPr="00A0376E">
        <w:rPr>
          <w:rFonts w:eastAsia="Times New Roman" w:cstheme="minorHAnsi"/>
          <w:color w:val="000000"/>
          <w:szCs w:val="22"/>
          <w:lang w:val="es-HN" w:eastAsia="es-HN"/>
        </w:rPr>
        <w:t xml:space="preserve">eneficio </w:t>
      </w:r>
      <w:r w:rsidRPr="00A0376E">
        <w:rPr>
          <w:rFonts w:eastAsia="Times New Roman" w:cstheme="minorHAnsi"/>
          <w:color w:val="000000"/>
          <w:szCs w:val="22"/>
          <w:lang w:val="es-HN" w:eastAsia="es-HN"/>
        </w:rPr>
        <w:t>C</w:t>
      </w:r>
      <w:r w:rsidR="00511D08" w:rsidRPr="00A0376E">
        <w:rPr>
          <w:rFonts w:eastAsia="Times New Roman" w:cstheme="minorHAnsi"/>
          <w:color w:val="000000"/>
          <w:szCs w:val="22"/>
          <w:lang w:val="es-HN" w:eastAsia="es-HN"/>
        </w:rPr>
        <w:t>osto</w:t>
      </w:r>
      <w:r w:rsidRPr="00A0376E">
        <w:rPr>
          <w:rFonts w:eastAsia="Times New Roman" w:cstheme="minorHAnsi"/>
          <w:color w:val="000000"/>
          <w:szCs w:val="22"/>
          <w:lang w:val="es-HN" w:eastAsia="es-HN"/>
        </w:rPr>
        <w:t xml:space="preserve"> de L. </w:t>
      </w:r>
      <w:r w:rsidR="00B0172E">
        <w:rPr>
          <w:rFonts w:eastAsia="Times New Roman" w:cstheme="minorHAnsi"/>
          <w:color w:val="000000"/>
          <w:szCs w:val="22"/>
          <w:lang w:val="es-HN" w:eastAsia="es-HN"/>
        </w:rPr>
        <w:t>1.16</w:t>
      </w:r>
      <w:r w:rsidRPr="00A0376E">
        <w:rPr>
          <w:rFonts w:eastAsia="Times New Roman" w:cstheme="minorHAnsi"/>
          <w:color w:val="000000"/>
          <w:szCs w:val="22"/>
          <w:lang w:val="es-HN" w:eastAsia="es-HN"/>
        </w:rPr>
        <w:t xml:space="preserve"> lo cual nos indica que por cada lempira invertido se gana L 0.</w:t>
      </w:r>
      <w:r w:rsidR="0033086D" w:rsidRPr="00A0376E">
        <w:rPr>
          <w:rFonts w:eastAsia="Times New Roman" w:cstheme="minorHAnsi"/>
          <w:color w:val="000000"/>
          <w:szCs w:val="22"/>
          <w:lang w:val="es-HN" w:eastAsia="es-HN"/>
        </w:rPr>
        <w:t>1</w:t>
      </w:r>
      <w:r w:rsidR="00B0172E">
        <w:rPr>
          <w:rFonts w:eastAsia="Times New Roman" w:cstheme="minorHAnsi"/>
          <w:color w:val="000000"/>
          <w:szCs w:val="22"/>
          <w:lang w:val="es-HN" w:eastAsia="es-HN"/>
        </w:rPr>
        <w:t>6</w:t>
      </w:r>
      <w:r w:rsidRPr="00A0376E">
        <w:rPr>
          <w:rFonts w:eastAsia="Times New Roman" w:cstheme="minorHAnsi"/>
          <w:color w:val="000000"/>
          <w:szCs w:val="22"/>
          <w:lang w:val="es-HN" w:eastAsia="es-HN"/>
        </w:rPr>
        <w:t>, y el estado financiero un B</w:t>
      </w:r>
      <w:r w:rsidR="00511D08" w:rsidRPr="00A0376E">
        <w:rPr>
          <w:rFonts w:eastAsia="Times New Roman" w:cstheme="minorHAnsi"/>
          <w:color w:val="000000"/>
          <w:szCs w:val="22"/>
          <w:lang w:val="es-HN" w:eastAsia="es-HN"/>
        </w:rPr>
        <w:t xml:space="preserve">eneficio </w:t>
      </w:r>
      <w:r w:rsidRPr="00A0376E">
        <w:rPr>
          <w:rFonts w:eastAsia="Times New Roman" w:cstheme="minorHAnsi"/>
          <w:color w:val="000000"/>
          <w:szCs w:val="22"/>
          <w:lang w:val="es-HN" w:eastAsia="es-HN"/>
        </w:rPr>
        <w:t>C</w:t>
      </w:r>
      <w:r w:rsidR="00511D08" w:rsidRPr="00A0376E">
        <w:rPr>
          <w:rFonts w:eastAsia="Times New Roman" w:cstheme="minorHAnsi"/>
          <w:color w:val="000000"/>
          <w:szCs w:val="22"/>
          <w:lang w:val="es-HN" w:eastAsia="es-HN"/>
        </w:rPr>
        <w:t>osto</w:t>
      </w:r>
      <w:r w:rsidRPr="00A0376E">
        <w:rPr>
          <w:rFonts w:eastAsia="Times New Roman" w:cstheme="minorHAnsi"/>
          <w:color w:val="000000"/>
          <w:szCs w:val="22"/>
          <w:lang w:val="es-HN" w:eastAsia="es-HN"/>
        </w:rPr>
        <w:t xml:space="preserve"> de L. 1.</w:t>
      </w:r>
      <w:r w:rsidR="0033086D" w:rsidRPr="00A0376E">
        <w:rPr>
          <w:rFonts w:eastAsia="Times New Roman" w:cstheme="minorHAnsi"/>
          <w:color w:val="000000"/>
          <w:szCs w:val="22"/>
          <w:lang w:val="es-HN" w:eastAsia="es-HN"/>
        </w:rPr>
        <w:t>12</w:t>
      </w:r>
      <w:r w:rsidRPr="00A0376E">
        <w:rPr>
          <w:rFonts w:eastAsia="Times New Roman" w:cstheme="minorHAnsi"/>
          <w:color w:val="000000"/>
          <w:szCs w:val="22"/>
          <w:lang w:val="es-HN" w:eastAsia="es-HN"/>
        </w:rPr>
        <w:t xml:space="preserve"> </w:t>
      </w:r>
      <w:r w:rsidR="00511D08" w:rsidRPr="00A0376E">
        <w:rPr>
          <w:rFonts w:eastAsia="Times New Roman" w:cstheme="minorHAnsi"/>
          <w:color w:val="000000"/>
          <w:szCs w:val="22"/>
          <w:lang w:val="es-HN" w:eastAsia="es-HN"/>
        </w:rPr>
        <w:t>siendo</w:t>
      </w:r>
      <w:r w:rsidRPr="00A0376E">
        <w:rPr>
          <w:rFonts w:eastAsia="Times New Roman" w:cstheme="minorHAnsi"/>
          <w:color w:val="000000"/>
          <w:szCs w:val="22"/>
          <w:lang w:val="es-HN" w:eastAsia="es-HN"/>
        </w:rPr>
        <w:t xml:space="preserve"> que por cada lempira que se invierta se ganará L. 0.</w:t>
      </w:r>
      <w:r w:rsidR="0033086D" w:rsidRPr="00A0376E">
        <w:rPr>
          <w:rFonts w:eastAsia="Times New Roman" w:cstheme="minorHAnsi"/>
          <w:color w:val="000000"/>
          <w:szCs w:val="22"/>
          <w:lang w:val="es-HN" w:eastAsia="es-HN"/>
        </w:rPr>
        <w:t>1</w:t>
      </w:r>
      <w:r w:rsidRPr="00A0376E">
        <w:rPr>
          <w:rFonts w:eastAsia="Times New Roman" w:cstheme="minorHAnsi"/>
          <w:color w:val="000000"/>
          <w:szCs w:val="22"/>
          <w:lang w:val="es-HN" w:eastAsia="es-HN"/>
        </w:rPr>
        <w:t>2.</w:t>
      </w:r>
    </w:p>
    <w:p w14:paraId="7C4FA561" w14:textId="77777777" w:rsidR="00350835" w:rsidRPr="00A0376E" w:rsidRDefault="00350835" w:rsidP="00350835">
      <w:pPr>
        <w:pStyle w:val="Ttulo1"/>
        <w:numPr>
          <w:ilvl w:val="0"/>
          <w:numId w:val="10"/>
        </w:numPr>
        <w:ind w:left="567" w:hanging="567"/>
        <w:rPr>
          <w:rFonts w:cstheme="minorHAnsi"/>
          <w:b w:val="0"/>
          <w:bCs/>
          <w:caps/>
          <w:szCs w:val="24"/>
        </w:rPr>
      </w:pPr>
      <w:bookmarkStart w:id="168" w:name="_Toc120979201"/>
      <w:bookmarkStart w:id="169" w:name="_Toc130983819"/>
      <w:r w:rsidRPr="00A0376E">
        <w:rPr>
          <w:rFonts w:cstheme="minorHAnsi"/>
          <w:bCs/>
          <w:szCs w:val="24"/>
        </w:rPr>
        <w:t>Análisis comparativos</w:t>
      </w:r>
      <w:bookmarkEnd w:id="168"/>
      <w:bookmarkEnd w:id="169"/>
    </w:p>
    <w:p w14:paraId="58483C64" w14:textId="47FB0FF6" w:rsidR="00350835" w:rsidRPr="00A0376E" w:rsidRDefault="00350835" w:rsidP="00961821">
      <w:pPr>
        <w:jc w:val="both"/>
        <w:rPr>
          <w:rFonts w:eastAsia="Arial Unicode MS" w:cstheme="minorHAnsi"/>
        </w:rPr>
      </w:pPr>
    </w:p>
    <w:p w14:paraId="6B0D359B" w14:textId="7CE1C63E" w:rsidR="00970B77" w:rsidRPr="00A0376E" w:rsidRDefault="00970B77" w:rsidP="00970B77">
      <w:pPr>
        <w:tabs>
          <w:tab w:val="left" w:pos="972"/>
        </w:tabs>
        <w:spacing w:after="120"/>
        <w:rPr>
          <w:rFonts w:cstheme="minorHAnsi"/>
        </w:rPr>
      </w:pPr>
      <w:r w:rsidRPr="00A0376E">
        <w:rPr>
          <w:rFonts w:cstheme="minorHAnsi"/>
        </w:rPr>
        <w:t xml:space="preserve">En el análisis de costos si es significativo el aumento de los gastos ocasionados por la energía eléctrica demandada para operar la </w:t>
      </w:r>
      <w:r w:rsidR="000F7D89" w:rsidRPr="00A0376E">
        <w:rPr>
          <w:rFonts w:cstheme="minorHAnsi"/>
        </w:rPr>
        <w:t>estufa. Ver cuadro 2.</w:t>
      </w:r>
    </w:p>
    <w:p w14:paraId="684B923C" w14:textId="10CC7A5C" w:rsidR="00477C7C" w:rsidRPr="00A0376E" w:rsidRDefault="00477C7C" w:rsidP="00970B77">
      <w:pPr>
        <w:tabs>
          <w:tab w:val="left" w:pos="972"/>
        </w:tabs>
        <w:spacing w:after="120"/>
        <w:rPr>
          <w:rFonts w:cstheme="minorHAnsi"/>
        </w:rPr>
      </w:pPr>
    </w:p>
    <w:p w14:paraId="2882E53D" w14:textId="5979C38B" w:rsidR="00477C7C" w:rsidRPr="00A0376E" w:rsidRDefault="00477C7C" w:rsidP="00477C7C">
      <w:pPr>
        <w:pStyle w:val="Descripcin"/>
        <w:jc w:val="center"/>
        <w:rPr>
          <w:rFonts w:eastAsia="Times New Roman" w:cs="Calibri"/>
          <w:szCs w:val="22"/>
        </w:rPr>
      </w:pPr>
      <w:r w:rsidRPr="00A0376E">
        <w:t xml:space="preserve">Cuadro </w:t>
      </w:r>
      <w:r w:rsidR="000F7D89" w:rsidRPr="00A0376E">
        <w:t>2,</w:t>
      </w:r>
      <w:r w:rsidRPr="00A0376E">
        <w:t xml:space="preserve"> </w:t>
      </w:r>
      <w:r w:rsidRPr="00A0376E">
        <w:rPr>
          <w:rFonts w:eastAsia="Times New Roman" w:cs="Calibri"/>
          <w:szCs w:val="22"/>
        </w:rPr>
        <w:t>comparativo del valor de la energía en la elaboración de tajaditas de plátano</w:t>
      </w:r>
    </w:p>
    <w:tbl>
      <w:tblPr>
        <w:tblW w:w="9509" w:type="dxa"/>
        <w:tblCellMar>
          <w:left w:w="70" w:type="dxa"/>
          <w:right w:w="70" w:type="dxa"/>
        </w:tblCellMar>
        <w:tblLook w:val="04A0" w:firstRow="1" w:lastRow="0" w:firstColumn="1" w:lastColumn="0" w:noHBand="0" w:noVBand="1"/>
      </w:tblPr>
      <w:tblGrid>
        <w:gridCol w:w="1656"/>
        <w:gridCol w:w="3852"/>
        <w:gridCol w:w="4001"/>
      </w:tblGrid>
      <w:tr w:rsidR="00477C7C" w:rsidRPr="00A0376E" w14:paraId="0FB89341" w14:textId="77777777" w:rsidTr="007B489E">
        <w:trPr>
          <w:trHeight w:val="263"/>
          <w:tblHeader/>
        </w:trPr>
        <w:tc>
          <w:tcPr>
            <w:tcW w:w="1656"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1A4F17FF" w14:textId="77777777" w:rsidR="00477C7C" w:rsidRPr="00A0376E" w:rsidRDefault="00477C7C" w:rsidP="00B407F7">
            <w:pPr>
              <w:jc w:val="center"/>
              <w:rPr>
                <w:rFonts w:eastAsia="Times New Roman" w:cstheme="minorHAnsi"/>
                <w:b/>
                <w:bCs/>
                <w:color w:val="000000"/>
                <w:sz w:val="20"/>
                <w:szCs w:val="20"/>
                <w:lang w:val="es-HN" w:eastAsia="es-HN"/>
              </w:rPr>
            </w:pPr>
            <w:r w:rsidRPr="00A0376E">
              <w:rPr>
                <w:rFonts w:eastAsia="Times New Roman" w:cstheme="minorHAnsi"/>
                <w:b/>
                <w:bCs/>
                <w:color w:val="000000"/>
                <w:sz w:val="20"/>
                <w:szCs w:val="20"/>
                <w:lang w:val="es-HN" w:eastAsia="es-HN"/>
              </w:rPr>
              <w:t>Criterio</w:t>
            </w:r>
          </w:p>
        </w:tc>
        <w:tc>
          <w:tcPr>
            <w:tcW w:w="3852"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675842A3" w14:textId="77777777" w:rsidR="00477C7C" w:rsidRPr="00A0376E" w:rsidRDefault="00477C7C" w:rsidP="00B407F7">
            <w:pPr>
              <w:jc w:val="center"/>
              <w:rPr>
                <w:rFonts w:eastAsia="Times New Roman" w:cstheme="minorHAnsi"/>
                <w:b/>
                <w:bCs/>
                <w:color w:val="000000"/>
                <w:sz w:val="20"/>
                <w:szCs w:val="20"/>
                <w:lang w:val="es-HN" w:eastAsia="es-HN"/>
              </w:rPr>
            </w:pPr>
            <w:r w:rsidRPr="00A0376E">
              <w:rPr>
                <w:rFonts w:eastAsia="Times New Roman" w:cstheme="minorHAnsi"/>
                <w:b/>
                <w:bCs/>
                <w:color w:val="000000"/>
                <w:sz w:val="20"/>
                <w:szCs w:val="20"/>
                <w:lang w:val="es-HN" w:eastAsia="es-HN"/>
              </w:rPr>
              <w:t>Sin equipo sin por energía eléctrica</w:t>
            </w:r>
          </w:p>
        </w:tc>
        <w:tc>
          <w:tcPr>
            <w:tcW w:w="4001"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40015F7A" w14:textId="77777777" w:rsidR="00477C7C" w:rsidRPr="00A0376E" w:rsidRDefault="00477C7C" w:rsidP="00B407F7">
            <w:pPr>
              <w:jc w:val="center"/>
              <w:rPr>
                <w:rFonts w:eastAsia="Times New Roman" w:cstheme="minorHAnsi"/>
                <w:b/>
                <w:bCs/>
                <w:color w:val="000000"/>
                <w:sz w:val="20"/>
                <w:szCs w:val="20"/>
                <w:lang w:val="es-HN" w:eastAsia="es-HN"/>
              </w:rPr>
            </w:pPr>
            <w:r w:rsidRPr="00A0376E">
              <w:rPr>
                <w:rFonts w:eastAsia="Times New Roman" w:cstheme="minorHAnsi"/>
                <w:b/>
                <w:bCs/>
                <w:color w:val="000000"/>
                <w:sz w:val="20"/>
                <w:szCs w:val="20"/>
                <w:lang w:val="es-HN" w:eastAsia="es-HN"/>
              </w:rPr>
              <w:t>Con equipo y con fuente energía eléctrica</w:t>
            </w:r>
          </w:p>
        </w:tc>
      </w:tr>
      <w:tr w:rsidR="00477C7C" w:rsidRPr="00A0376E" w14:paraId="4CFA1455" w14:textId="77777777" w:rsidTr="00B407F7">
        <w:trPr>
          <w:trHeight w:val="631"/>
        </w:trPr>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5E67A" w14:textId="77777777" w:rsidR="00477C7C" w:rsidRPr="00A0376E" w:rsidRDefault="00477C7C" w:rsidP="00B407F7">
            <w:pPr>
              <w:rPr>
                <w:rFonts w:eastAsia="Times New Roman" w:cstheme="minorHAnsi"/>
                <w:color w:val="000000"/>
                <w:sz w:val="20"/>
                <w:szCs w:val="20"/>
                <w:lang w:val="es-HN" w:eastAsia="es-HN"/>
              </w:rPr>
            </w:pPr>
            <w:r w:rsidRPr="00A0376E">
              <w:rPr>
                <w:rFonts w:eastAsia="Times New Roman" w:cstheme="minorHAnsi"/>
                <w:color w:val="000000"/>
                <w:sz w:val="20"/>
                <w:szCs w:val="20"/>
                <w:lang w:val="es-HN" w:eastAsia="es-HN"/>
              </w:rPr>
              <w:t>Productividad</w:t>
            </w:r>
          </w:p>
        </w:tc>
        <w:tc>
          <w:tcPr>
            <w:tcW w:w="3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7A333" w14:textId="34294637" w:rsidR="00477C7C" w:rsidRPr="00A0376E" w:rsidRDefault="00477C7C" w:rsidP="00361A81">
            <w:pPr>
              <w:rPr>
                <w:rFonts w:eastAsia="Times New Roman" w:cstheme="minorHAnsi"/>
                <w:color w:val="000000"/>
                <w:sz w:val="20"/>
                <w:szCs w:val="20"/>
                <w:lang w:val="es-HN" w:eastAsia="es-HN"/>
              </w:rPr>
            </w:pPr>
            <w:r w:rsidRPr="00A0376E">
              <w:rPr>
                <w:rFonts w:eastAsia="Times New Roman" w:cstheme="minorHAnsi"/>
                <w:color w:val="000000"/>
                <w:sz w:val="20"/>
                <w:szCs w:val="20"/>
                <w:lang w:val="es-HN" w:eastAsia="es-HN"/>
              </w:rPr>
              <w:t xml:space="preserve">La producción actual de los grupos es de </w:t>
            </w:r>
            <w:r w:rsidR="00361A81" w:rsidRPr="00A0376E">
              <w:rPr>
                <w:rFonts w:eastAsia="Times New Roman" w:cstheme="minorHAnsi"/>
                <w:color w:val="000000"/>
                <w:sz w:val="20"/>
                <w:szCs w:val="20"/>
                <w:lang w:val="es-HN" w:eastAsia="es-HN"/>
              </w:rPr>
              <w:t>11,000 unidades</w:t>
            </w:r>
            <w:r w:rsidRPr="00A0376E">
              <w:rPr>
                <w:rFonts w:eastAsia="Times New Roman" w:cstheme="minorHAnsi"/>
                <w:color w:val="000000"/>
                <w:sz w:val="20"/>
                <w:szCs w:val="20"/>
                <w:lang w:val="es-HN" w:eastAsia="es-HN"/>
              </w:rPr>
              <w:t xml:space="preserve"> durante </w:t>
            </w:r>
            <w:proofErr w:type="gramStart"/>
            <w:r w:rsidRPr="00A0376E">
              <w:rPr>
                <w:rFonts w:eastAsia="Times New Roman" w:cstheme="minorHAnsi"/>
                <w:color w:val="000000"/>
                <w:sz w:val="20"/>
                <w:szCs w:val="20"/>
                <w:lang w:val="es-HN" w:eastAsia="es-HN"/>
              </w:rPr>
              <w:t>un  año</w:t>
            </w:r>
            <w:proofErr w:type="gramEnd"/>
            <w:r w:rsidRPr="00A0376E">
              <w:rPr>
                <w:rFonts w:eastAsia="Times New Roman" w:cstheme="minorHAnsi"/>
                <w:color w:val="000000"/>
                <w:sz w:val="20"/>
                <w:szCs w:val="20"/>
                <w:lang w:val="es-HN" w:eastAsia="es-HN"/>
              </w:rPr>
              <w:t>.</w:t>
            </w:r>
          </w:p>
        </w:tc>
        <w:tc>
          <w:tcPr>
            <w:tcW w:w="4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C8153" w14:textId="4861FD9B" w:rsidR="00477C7C" w:rsidRPr="00A0376E" w:rsidRDefault="00477C7C" w:rsidP="00B407F7">
            <w:pPr>
              <w:rPr>
                <w:rFonts w:cstheme="minorHAnsi"/>
                <w:sz w:val="20"/>
                <w:szCs w:val="20"/>
              </w:rPr>
            </w:pPr>
            <w:r w:rsidRPr="00A0376E">
              <w:rPr>
                <w:rFonts w:cstheme="minorHAnsi"/>
                <w:color w:val="000000"/>
                <w:sz w:val="20"/>
                <w:szCs w:val="20"/>
              </w:rPr>
              <w:t xml:space="preserve">El perfil de ingreso presenta una producción total de </w:t>
            </w:r>
            <w:r w:rsidR="00361A81" w:rsidRPr="00A0376E">
              <w:rPr>
                <w:rFonts w:cstheme="minorHAnsi"/>
                <w:sz w:val="20"/>
                <w:szCs w:val="20"/>
              </w:rPr>
              <w:t>24,960</w:t>
            </w:r>
            <w:r w:rsidR="00361A81" w:rsidRPr="00A0376E">
              <w:rPr>
                <w:rFonts w:cstheme="minorHAnsi"/>
                <w:color w:val="000000"/>
                <w:sz w:val="20"/>
                <w:szCs w:val="20"/>
              </w:rPr>
              <w:t xml:space="preserve"> unidades</w:t>
            </w:r>
            <w:r w:rsidRPr="00A0376E">
              <w:rPr>
                <w:rFonts w:cstheme="minorHAnsi"/>
                <w:sz w:val="20"/>
                <w:szCs w:val="20"/>
              </w:rPr>
              <w:t xml:space="preserve"> para el primer año y con un incremento del 2% para los siguientes años. Existiendo una diferencia una de </w:t>
            </w:r>
            <w:r w:rsidR="00361A81" w:rsidRPr="00A0376E">
              <w:rPr>
                <w:rFonts w:cstheme="minorHAnsi"/>
                <w:sz w:val="20"/>
                <w:szCs w:val="20"/>
              </w:rPr>
              <w:t>13,960 unidades de tajaditas,</w:t>
            </w:r>
            <w:r w:rsidRPr="00A0376E">
              <w:rPr>
                <w:rFonts w:cstheme="minorHAnsi"/>
                <w:sz w:val="20"/>
                <w:szCs w:val="20"/>
              </w:rPr>
              <w:t xml:space="preserve"> lo cual representa el </w:t>
            </w:r>
            <w:r w:rsidR="00361A81" w:rsidRPr="00A0376E">
              <w:rPr>
                <w:rFonts w:cstheme="minorHAnsi"/>
                <w:sz w:val="20"/>
                <w:szCs w:val="20"/>
              </w:rPr>
              <w:t>56</w:t>
            </w:r>
            <w:r w:rsidRPr="00A0376E">
              <w:rPr>
                <w:rFonts w:cstheme="minorHAnsi"/>
                <w:sz w:val="20"/>
                <w:szCs w:val="20"/>
              </w:rPr>
              <w:t>%.</w:t>
            </w:r>
            <w:r w:rsidRPr="00A0376E">
              <w:rPr>
                <w:rFonts w:cstheme="minorHAnsi"/>
                <w:color w:val="000000"/>
                <w:sz w:val="20"/>
                <w:szCs w:val="20"/>
              </w:rPr>
              <w:t xml:space="preserve">   </w:t>
            </w:r>
          </w:p>
        </w:tc>
      </w:tr>
      <w:tr w:rsidR="00477C7C" w:rsidRPr="00A0376E" w14:paraId="5A8CDB2F" w14:textId="77777777" w:rsidTr="007B489E">
        <w:trPr>
          <w:trHeight w:val="547"/>
        </w:trPr>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AF026" w14:textId="541CC6ED" w:rsidR="00477C7C" w:rsidRPr="00A0376E" w:rsidRDefault="00477C7C" w:rsidP="00361A81">
            <w:pPr>
              <w:jc w:val="both"/>
              <w:rPr>
                <w:rFonts w:eastAsia="Times New Roman" w:cstheme="minorHAnsi"/>
                <w:color w:val="000000"/>
                <w:sz w:val="20"/>
                <w:szCs w:val="20"/>
                <w:lang w:val="es-HN" w:eastAsia="es-HN"/>
              </w:rPr>
            </w:pPr>
            <w:r w:rsidRPr="00A0376E">
              <w:rPr>
                <w:rFonts w:eastAsia="Times New Roman" w:cstheme="minorHAnsi"/>
                <w:color w:val="000000"/>
                <w:sz w:val="20"/>
                <w:szCs w:val="20"/>
                <w:lang w:val="es-HN" w:eastAsia="es-HN"/>
              </w:rPr>
              <w:t xml:space="preserve">Servicios de asistencia técnica en la producción de </w:t>
            </w:r>
            <w:r w:rsidR="00361A81" w:rsidRPr="00A0376E">
              <w:rPr>
                <w:rFonts w:eastAsia="Times New Roman" w:cstheme="minorHAnsi"/>
                <w:color w:val="000000"/>
                <w:sz w:val="20"/>
                <w:szCs w:val="20"/>
                <w:lang w:val="es-HN" w:eastAsia="es-HN"/>
              </w:rPr>
              <w:t>tajaditas de plátano</w:t>
            </w:r>
          </w:p>
        </w:tc>
        <w:tc>
          <w:tcPr>
            <w:tcW w:w="3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BB187" w14:textId="2B06DC94" w:rsidR="00477C7C" w:rsidRPr="00A0376E" w:rsidRDefault="00477C7C" w:rsidP="00361A81">
            <w:pPr>
              <w:jc w:val="both"/>
              <w:rPr>
                <w:rFonts w:eastAsia="Times New Roman" w:cstheme="minorHAnsi"/>
                <w:color w:val="000000"/>
                <w:sz w:val="20"/>
                <w:szCs w:val="20"/>
                <w:lang w:val="es-HN" w:eastAsia="es-HN"/>
              </w:rPr>
            </w:pPr>
            <w:r w:rsidRPr="00A0376E">
              <w:rPr>
                <w:rFonts w:eastAsia="Times New Roman" w:cstheme="minorHAnsi"/>
                <w:color w:val="000000"/>
                <w:sz w:val="20"/>
                <w:szCs w:val="20"/>
                <w:lang w:val="es-HN" w:eastAsia="es-HN"/>
              </w:rPr>
              <w:t xml:space="preserve">La mayoría donde se encuentra, estas emprendedoras, cuentan con la debida experiencia en la producción </w:t>
            </w:r>
            <w:r w:rsidR="00361A81" w:rsidRPr="00A0376E">
              <w:rPr>
                <w:rFonts w:eastAsia="Times New Roman" w:cstheme="minorHAnsi"/>
                <w:color w:val="000000"/>
                <w:sz w:val="20"/>
                <w:szCs w:val="20"/>
                <w:lang w:val="es-HN" w:eastAsia="es-HN"/>
              </w:rPr>
              <w:t>de tajaditas</w:t>
            </w:r>
            <w:r w:rsidRPr="00A0376E">
              <w:rPr>
                <w:rFonts w:eastAsia="Times New Roman" w:cstheme="minorHAnsi"/>
                <w:color w:val="000000"/>
                <w:sz w:val="20"/>
                <w:szCs w:val="20"/>
                <w:lang w:val="es-HN" w:eastAsia="es-HN"/>
              </w:rPr>
              <w:t xml:space="preserve"> </w:t>
            </w:r>
            <w:r w:rsidR="00361A81" w:rsidRPr="00A0376E">
              <w:rPr>
                <w:rFonts w:eastAsia="Times New Roman" w:cstheme="minorHAnsi"/>
                <w:color w:val="000000"/>
                <w:sz w:val="20"/>
                <w:szCs w:val="20"/>
                <w:lang w:val="es-HN" w:eastAsia="es-HN"/>
              </w:rPr>
              <w:t>de plátano</w:t>
            </w:r>
            <w:r w:rsidRPr="00A0376E">
              <w:rPr>
                <w:rFonts w:eastAsia="Times New Roman" w:cstheme="minorHAnsi"/>
                <w:color w:val="000000"/>
                <w:sz w:val="20"/>
                <w:szCs w:val="20"/>
                <w:lang w:val="es-HN" w:eastAsia="es-HN"/>
              </w:rPr>
              <w:t>, han</w:t>
            </w:r>
            <w:r w:rsidR="00511D08" w:rsidRPr="00A0376E">
              <w:rPr>
                <w:rFonts w:eastAsia="Times New Roman" w:cstheme="minorHAnsi"/>
                <w:color w:val="000000"/>
                <w:sz w:val="20"/>
                <w:szCs w:val="20"/>
                <w:lang w:val="es-HN" w:eastAsia="es-HN"/>
              </w:rPr>
              <w:t xml:space="preserve"> sido</w:t>
            </w:r>
            <w:r w:rsidRPr="00A0376E">
              <w:rPr>
                <w:rFonts w:eastAsia="Times New Roman" w:cstheme="minorHAnsi"/>
                <w:color w:val="000000"/>
                <w:sz w:val="20"/>
                <w:szCs w:val="20"/>
                <w:lang w:val="es-HN" w:eastAsia="es-HN"/>
              </w:rPr>
              <w:t xml:space="preserve"> capacitadas por varias instituciones privadas o del estado. </w:t>
            </w:r>
            <w:r w:rsidR="00511D08" w:rsidRPr="00A0376E">
              <w:rPr>
                <w:rFonts w:eastAsia="Times New Roman" w:cstheme="minorHAnsi"/>
                <w:color w:val="000000"/>
                <w:sz w:val="20"/>
                <w:szCs w:val="20"/>
                <w:lang w:val="es-HN" w:eastAsia="es-HN"/>
              </w:rPr>
              <w:t>Dada</w:t>
            </w:r>
            <w:r w:rsidRPr="00A0376E">
              <w:rPr>
                <w:rFonts w:eastAsia="Times New Roman" w:cstheme="minorHAnsi"/>
                <w:color w:val="000000"/>
                <w:sz w:val="20"/>
                <w:szCs w:val="20"/>
                <w:lang w:val="es-HN" w:eastAsia="es-HN"/>
              </w:rPr>
              <w:t xml:space="preserve"> la falta de presupuesto no han </w:t>
            </w:r>
            <w:r w:rsidRPr="00A0376E">
              <w:rPr>
                <w:rFonts w:eastAsia="Times New Roman" w:cstheme="minorHAnsi"/>
                <w:color w:val="000000"/>
                <w:sz w:val="20"/>
                <w:szCs w:val="20"/>
                <w:lang w:val="es-HN" w:eastAsia="es-HN"/>
              </w:rPr>
              <w:lastRenderedPageBreak/>
              <w:t xml:space="preserve">mejorado la captura de estos rubros y siguen produciendo de manera tradicional.  </w:t>
            </w:r>
          </w:p>
        </w:tc>
        <w:tc>
          <w:tcPr>
            <w:tcW w:w="40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66C13" w14:textId="00A59523" w:rsidR="00477C7C" w:rsidRPr="00A0376E" w:rsidRDefault="00477C7C" w:rsidP="00B407F7">
            <w:pPr>
              <w:jc w:val="both"/>
              <w:rPr>
                <w:rFonts w:eastAsia="Times New Roman" w:cstheme="minorHAnsi"/>
                <w:color w:val="000000"/>
                <w:sz w:val="20"/>
                <w:szCs w:val="20"/>
                <w:lang w:val="es-HN" w:eastAsia="es-HN"/>
              </w:rPr>
            </w:pPr>
            <w:r w:rsidRPr="00A0376E">
              <w:rPr>
                <w:rFonts w:eastAsia="Times New Roman" w:cstheme="minorHAnsi"/>
                <w:color w:val="000000"/>
                <w:sz w:val="20"/>
                <w:szCs w:val="20"/>
                <w:lang w:val="es-HN" w:eastAsia="es-HN"/>
              </w:rPr>
              <w:lastRenderedPageBreak/>
              <w:t>Con el uso de energía eléctrica y apoyo completo, estos grupos organizados en microempresas, podrán mejor su rendimiento de su trabajo y obtener mejores ingresos.</w:t>
            </w:r>
          </w:p>
        </w:tc>
      </w:tr>
      <w:tr w:rsidR="00477C7C" w:rsidRPr="00A0376E" w14:paraId="7574F0C1" w14:textId="77777777" w:rsidTr="00B407F7">
        <w:trPr>
          <w:trHeight w:val="1027"/>
        </w:trPr>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18272" w14:textId="17D94814" w:rsidR="00477C7C" w:rsidRPr="00A0376E" w:rsidRDefault="00477C7C" w:rsidP="00361A81">
            <w:pPr>
              <w:jc w:val="both"/>
              <w:rPr>
                <w:rFonts w:eastAsia="Times New Roman" w:cstheme="minorHAnsi"/>
                <w:color w:val="000000"/>
                <w:sz w:val="20"/>
                <w:szCs w:val="20"/>
                <w:lang w:val="es-HN" w:eastAsia="es-HN"/>
              </w:rPr>
            </w:pPr>
            <w:r w:rsidRPr="00A0376E">
              <w:rPr>
                <w:rFonts w:eastAsia="Times New Roman" w:cstheme="minorHAnsi"/>
                <w:color w:val="000000"/>
                <w:sz w:val="20"/>
                <w:szCs w:val="20"/>
                <w:lang w:val="es-HN" w:eastAsia="es-HN"/>
              </w:rPr>
              <w:t xml:space="preserve">Costo de producción </w:t>
            </w:r>
            <w:r w:rsidR="00361A81" w:rsidRPr="00A0376E">
              <w:rPr>
                <w:rFonts w:eastAsia="Times New Roman" w:cstheme="minorHAnsi"/>
                <w:color w:val="000000"/>
                <w:sz w:val="20"/>
                <w:szCs w:val="20"/>
                <w:lang w:val="es-HN" w:eastAsia="es-HN"/>
              </w:rPr>
              <w:t>de tajaditas de plátano.</w:t>
            </w:r>
          </w:p>
        </w:tc>
        <w:tc>
          <w:tcPr>
            <w:tcW w:w="3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3E9065" w14:textId="411FC6C9" w:rsidR="00477C7C" w:rsidRPr="00A0376E" w:rsidRDefault="00477C7C" w:rsidP="004D4AD5">
            <w:pPr>
              <w:jc w:val="both"/>
              <w:rPr>
                <w:rFonts w:eastAsia="Times New Roman" w:cstheme="minorHAnsi"/>
                <w:color w:val="000000"/>
                <w:sz w:val="20"/>
                <w:szCs w:val="20"/>
                <w:lang w:val="es-HN" w:eastAsia="es-HN"/>
              </w:rPr>
            </w:pPr>
            <w:r w:rsidRPr="00A0376E">
              <w:rPr>
                <w:rFonts w:eastAsia="Times New Roman" w:cstheme="minorHAnsi"/>
                <w:color w:val="000000"/>
                <w:sz w:val="20"/>
                <w:szCs w:val="20"/>
                <w:lang w:val="es-HN" w:eastAsia="es-HN"/>
              </w:rPr>
              <w:t>El costo de producción es de L.</w:t>
            </w:r>
            <w:r w:rsidRPr="00A0376E">
              <w:rPr>
                <w:rFonts w:cs="Calibri"/>
                <w:color w:val="000000"/>
                <w:sz w:val="20"/>
                <w:szCs w:val="20"/>
              </w:rPr>
              <w:t>48.2</w:t>
            </w:r>
            <w:r w:rsidR="004D4AD5" w:rsidRPr="00A0376E">
              <w:rPr>
                <w:rFonts w:cs="Calibri"/>
                <w:color w:val="000000"/>
                <w:sz w:val="20"/>
                <w:szCs w:val="20"/>
              </w:rPr>
              <w:t>7 /unidad de embolatara producida</w:t>
            </w:r>
            <w:r w:rsidRPr="00A0376E">
              <w:rPr>
                <w:rFonts w:eastAsia="Times New Roman" w:cstheme="minorHAnsi"/>
                <w:color w:val="000000"/>
                <w:sz w:val="20"/>
                <w:szCs w:val="20"/>
                <w:lang w:val="es-HN" w:eastAsia="es-HN"/>
              </w:rPr>
              <w:t>, debido al tiempo y la mano de obra hace más</w:t>
            </w:r>
            <w:r w:rsidR="00C14642" w:rsidRPr="00A0376E">
              <w:rPr>
                <w:rFonts w:eastAsia="Times New Roman" w:cstheme="minorHAnsi"/>
                <w:color w:val="000000"/>
                <w:sz w:val="20"/>
                <w:szCs w:val="20"/>
                <w:lang w:val="es-HN" w:eastAsia="es-HN"/>
              </w:rPr>
              <w:t xml:space="preserve"> alto el costo</w:t>
            </w:r>
            <w:r w:rsidRPr="00A0376E">
              <w:rPr>
                <w:rFonts w:eastAsia="Times New Roman" w:cstheme="minorHAnsi"/>
                <w:color w:val="000000"/>
                <w:sz w:val="20"/>
                <w:szCs w:val="20"/>
                <w:lang w:val="es-HN" w:eastAsia="es-HN"/>
              </w:rPr>
              <w:t xml:space="preserve"> </w:t>
            </w:r>
            <w:r w:rsidR="00C14642" w:rsidRPr="00A0376E">
              <w:rPr>
                <w:rFonts w:eastAsia="Times New Roman" w:cstheme="minorHAnsi"/>
                <w:color w:val="000000"/>
                <w:sz w:val="20"/>
                <w:szCs w:val="20"/>
                <w:lang w:val="es-HN" w:eastAsia="es-HN"/>
              </w:rPr>
              <w:t>d</w:t>
            </w:r>
            <w:r w:rsidRPr="00A0376E">
              <w:rPr>
                <w:rFonts w:eastAsia="Times New Roman" w:cstheme="minorHAnsi"/>
                <w:color w:val="000000"/>
                <w:sz w:val="20"/>
                <w:szCs w:val="20"/>
                <w:lang w:val="es-HN" w:eastAsia="es-HN"/>
              </w:rPr>
              <w:t xml:space="preserve">el producto. </w:t>
            </w:r>
          </w:p>
        </w:tc>
        <w:tc>
          <w:tcPr>
            <w:tcW w:w="4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11811" w14:textId="00AAF5D9" w:rsidR="00477C7C" w:rsidRPr="00A0376E" w:rsidRDefault="00477C7C" w:rsidP="007B489E">
            <w:pPr>
              <w:jc w:val="both"/>
              <w:rPr>
                <w:rFonts w:eastAsia="Times New Roman" w:cstheme="minorHAnsi"/>
                <w:color w:val="000000"/>
                <w:sz w:val="20"/>
                <w:szCs w:val="20"/>
                <w:lang w:val="es-HN" w:eastAsia="es-HN"/>
              </w:rPr>
            </w:pPr>
            <w:r w:rsidRPr="00A0376E">
              <w:rPr>
                <w:rFonts w:eastAsia="Times New Roman" w:cstheme="minorHAnsi"/>
                <w:color w:val="000000"/>
                <w:sz w:val="20"/>
                <w:szCs w:val="20"/>
                <w:lang w:val="es-HN" w:eastAsia="es-HN"/>
              </w:rPr>
              <w:t xml:space="preserve">El costo de producción promedio estimado es de L. </w:t>
            </w:r>
            <w:r w:rsidR="004D4AD5" w:rsidRPr="00A0376E">
              <w:rPr>
                <w:rFonts w:cstheme="minorHAnsi"/>
                <w:color w:val="000000"/>
                <w:sz w:val="20"/>
                <w:szCs w:val="20"/>
              </w:rPr>
              <w:t xml:space="preserve">43.34, </w:t>
            </w:r>
            <w:r w:rsidRPr="00A0376E">
              <w:rPr>
                <w:rFonts w:cstheme="minorHAnsi"/>
                <w:color w:val="000000"/>
                <w:sz w:val="20"/>
                <w:szCs w:val="20"/>
              </w:rPr>
              <w:t xml:space="preserve">38.56 </w:t>
            </w:r>
            <w:r w:rsidRPr="00A0376E">
              <w:rPr>
                <w:rFonts w:cstheme="minorHAnsi"/>
                <w:sz w:val="20"/>
                <w:szCs w:val="20"/>
              </w:rPr>
              <w:t>/</w:t>
            </w:r>
            <w:r w:rsidR="004D4AD5" w:rsidRPr="00A0376E">
              <w:rPr>
                <w:rFonts w:cstheme="minorHAnsi"/>
                <w:sz w:val="20"/>
                <w:szCs w:val="20"/>
              </w:rPr>
              <w:t>unidad de tajaditas</w:t>
            </w:r>
            <w:r w:rsidRPr="00A0376E">
              <w:rPr>
                <w:rFonts w:cstheme="minorHAnsi"/>
                <w:sz w:val="20"/>
                <w:szCs w:val="20"/>
              </w:rPr>
              <w:t>.</w:t>
            </w:r>
            <w:r w:rsidRPr="00A0376E">
              <w:rPr>
                <w:rFonts w:cstheme="minorHAnsi"/>
                <w:color w:val="000000"/>
                <w:sz w:val="20"/>
                <w:szCs w:val="20"/>
              </w:rPr>
              <w:t xml:space="preserve"> Con una diferencia de L.</w:t>
            </w:r>
            <w:r w:rsidR="004D4AD5" w:rsidRPr="00A0376E">
              <w:rPr>
                <w:rFonts w:cstheme="minorHAnsi"/>
                <w:color w:val="000000"/>
                <w:sz w:val="20"/>
                <w:szCs w:val="20"/>
              </w:rPr>
              <w:t xml:space="preserve"> 4.9</w:t>
            </w:r>
            <w:r w:rsidR="002C37E1" w:rsidRPr="00A0376E">
              <w:rPr>
                <w:rFonts w:cstheme="minorHAnsi"/>
                <w:color w:val="000000"/>
                <w:sz w:val="20"/>
                <w:szCs w:val="20"/>
              </w:rPr>
              <w:t>4,</w:t>
            </w:r>
            <w:r w:rsidRPr="00A0376E">
              <w:rPr>
                <w:rFonts w:cstheme="minorHAnsi"/>
                <w:color w:val="000000"/>
                <w:sz w:val="20"/>
                <w:szCs w:val="20"/>
              </w:rPr>
              <w:t xml:space="preserve"> lo cual representa el </w:t>
            </w:r>
            <w:r w:rsidR="002C37E1" w:rsidRPr="00A0376E">
              <w:rPr>
                <w:rFonts w:cstheme="minorHAnsi"/>
                <w:color w:val="000000"/>
                <w:sz w:val="20"/>
                <w:szCs w:val="20"/>
              </w:rPr>
              <w:t>10</w:t>
            </w:r>
            <w:r w:rsidRPr="00A0376E">
              <w:rPr>
                <w:rFonts w:cstheme="minorHAnsi"/>
                <w:color w:val="000000"/>
                <w:sz w:val="20"/>
                <w:szCs w:val="20"/>
              </w:rPr>
              <w:t>%</w:t>
            </w:r>
          </w:p>
        </w:tc>
      </w:tr>
      <w:tr w:rsidR="00477C7C" w:rsidRPr="00A0376E" w14:paraId="7F961CDE" w14:textId="77777777" w:rsidTr="00B407F7">
        <w:trPr>
          <w:trHeight w:val="842"/>
        </w:trPr>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51F3D" w14:textId="77777777" w:rsidR="00477C7C" w:rsidRPr="00A0376E" w:rsidRDefault="00477C7C" w:rsidP="00B407F7">
            <w:pPr>
              <w:rPr>
                <w:rFonts w:eastAsia="Times New Roman" w:cstheme="minorHAnsi"/>
                <w:color w:val="000000"/>
                <w:sz w:val="20"/>
                <w:szCs w:val="20"/>
                <w:lang w:val="es-HN" w:eastAsia="es-HN"/>
              </w:rPr>
            </w:pPr>
            <w:r w:rsidRPr="00A0376E">
              <w:rPr>
                <w:rFonts w:eastAsia="Times New Roman" w:cstheme="minorHAnsi"/>
                <w:color w:val="000000"/>
                <w:sz w:val="20"/>
                <w:szCs w:val="20"/>
                <w:lang w:val="es-HN" w:eastAsia="es-HN"/>
              </w:rPr>
              <w:t>Cambio climático</w:t>
            </w:r>
          </w:p>
        </w:tc>
        <w:tc>
          <w:tcPr>
            <w:tcW w:w="3852" w:type="dxa"/>
            <w:tcBorders>
              <w:top w:val="single" w:sz="4" w:space="0" w:color="auto"/>
              <w:left w:val="nil"/>
              <w:bottom w:val="single" w:sz="4" w:space="0" w:color="auto"/>
              <w:right w:val="single" w:sz="4" w:space="0" w:color="auto"/>
            </w:tcBorders>
            <w:shd w:val="clear" w:color="auto" w:fill="auto"/>
            <w:vAlign w:val="center"/>
            <w:hideMark/>
          </w:tcPr>
          <w:p w14:paraId="50CC3C34" w14:textId="124BB87B" w:rsidR="00477C7C" w:rsidRPr="00A0376E" w:rsidRDefault="00477C7C" w:rsidP="004D4AD5">
            <w:pPr>
              <w:rPr>
                <w:rFonts w:eastAsia="Times New Roman" w:cstheme="minorHAnsi"/>
                <w:color w:val="000000"/>
                <w:sz w:val="20"/>
                <w:szCs w:val="20"/>
                <w:lang w:val="es-HN" w:eastAsia="es-HN"/>
              </w:rPr>
            </w:pPr>
            <w:r w:rsidRPr="00A0376E">
              <w:rPr>
                <w:rFonts w:eastAsia="Times New Roman" w:cstheme="minorHAnsi"/>
                <w:color w:val="000000"/>
                <w:sz w:val="20"/>
                <w:szCs w:val="20"/>
                <w:lang w:val="es-HN" w:eastAsia="es-HN"/>
              </w:rPr>
              <w:t>No afecta</w:t>
            </w:r>
            <w:r w:rsidR="00C14642" w:rsidRPr="00A0376E">
              <w:rPr>
                <w:rFonts w:eastAsia="Times New Roman" w:cstheme="minorHAnsi"/>
                <w:color w:val="000000"/>
                <w:sz w:val="20"/>
                <w:szCs w:val="20"/>
                <w:lang w:val="es-HN" w:eastAsia="es-HN"/>
              </w:rPr>
              <w:t xml:space="preserve"> ya</w:t>
            </w:r>
            <w:r w:rsidRPr="00A0376E">
              <w:rPr>
                <w:rFonts w:eastAsia="Times New Roman" w:cstheme="minorHAnsi"/>
                <w:color w:val="000000"/>
                <w:sz w:val="20"/>
                <w:szCs w:val="20"/>
                <w:lang w:val="es-HN" w:eastAsia="es-HN"/>
              </w:rPr>
              <w:t xml:space="preserve"> que son las empresas que trabajan con norma</w:t>
            </w:r>
            <w:r w:rsidR="00C14642" w:rsidRPr="00A0376E">
              <w:rPr>
                <w:rFonts w:eastAsia="Times New Roman" w:cstheme="minorHAnsi"/>
                <w:color w:val="000000"/>
                <w:sz w:val="20"/>
                <w:szCs w:val="20"/>
                <w:lang w:val="es-HN" w:eastAsia="es-HN"/>
              </w:rPr>
              <w:t>s</w:t>
            </w:r>
            <w:r w:rsidRPr="00A0376E">
              <w:rPr>
                <w:rFonts w:eastAsia="Times New Roman" w:cstheme="minorHAnsi"/>
                <w:color w:val="000000"/>
                <w:sz w:val="20"/>
                <w:szCs w:val="20"/>
                <w:lang w:val="es-HN" w:eastAsia="es-HN"/>
              </w:rPr>
              <w:t xml:space="preserve"> y reglas que conocen</w:t>
            </w:r>
            <w:r w:rsidR="00C14642" w:rsidRPr="00A0376E">
              <w:rPr>
                <w:rFonts w:eastAsia="Times New Roman" w:cstheme="minorHAnsi"/>
                <w:color w:val="000000"/>
                <w:sz w:val="20"/>
                <w:szCs w:val="20"/>
                <w:lang w:val="es-HN" w:eastAsia="es-HN"/>
              </w:rPr>
              <w:t>;</w:t>
            </w:r>
            <w:r w:rsidRPr="00A0376E">
              <w:rPr>
                <w:rFonts w:eastAsia="Times New Roman" w:cstheme="minorHAnsi"/>
                <w:color w:val="000000"/>
                <w:sz w:val="20"/>
                <w:szCs w:val="20"/>
                <w:lang w:val="es-HN" w:eastAsia="es-HN"/>
              </w:rPr>
              <w:t xml:space="preserve"> el estado </w:t>
            </w:r>
            <w:r w:rsidR="00C14642" w:rsidRPr="00A0376E">
              <w:rPr>
                <w:rFonts w:eastAsia="Times New Roman" w:cstheme="minorHAnsi"/>
                <w:color w:val="000000"/>
                <w:sz w:val="20"/>
                <w:szCs w:val="20"/>
                <w:lang w:val="es-HN" w:eastAsia="es-HN"/>
              </w:rPr>
              <w:t>h</w:t>
            </w:r>
            <w:r w:rsidRPr="00A0376E">
              <w:rPr>
                <w:rFonts w:eastAsia="Times New Roman" w:cstheme="minorHAnsi"/>
                <w:color w:val="000000"/>
                <w:sz w:val="20"/>
                <w:szCs w:val="20"/>
                <w:lang w:val="es-HN" w:eastAsia="es-HN"/>
              </w:rPr>
              <w:t xml:space="preserve">a reglamentado </w:t>
            </w:r>
            <w:r w:rsidR="00C14642" w:rsidRPr="00A0376E">
              <w:rPr>
                <w:rFonts w:eastAsia="Times New Roman" w:cstheme="minorHAnsi"/>
                <w:color w:val="000000"/>
                <w:sz w:val="20"/>
                <w:szCs w:val="20"/>
                <w:lang w:val="es-HN" w:eastAsia="es-HN"/>
              </w:rPr>
              <w:t>normas de</w:t>
            </w:r>
            <w:r w:rsidR="004D4AD5" w:rsidRPr="00A0376E">
              <w:rPr>
                <w:rFonts w:eastAsia="Times New Roman" w:cstheme="minorHAnsi"/>
                <w:color w:val="000000"/>
                <w:sz w:val="20"/>
                <w:szCs w:val="20"/>
                <w:lang w:val="es-HN" w:eastAsia="es-HN"/>
              </w:rPr>
              <w:t xml:space="preserve"> higiene que se deben tomar en cuenta. </w:t>
            </w:r>
            <w:r w:rsidRPr="00A0376E">
              <w:rPr>
                <w:rFonts w:eastAsia="Times New Roman" w:cstheme="minorHAnsi"/>
                <w:color w:val="000000"/>
                <w:sz w:val="20"/>
                <w:szCs w:val="20"/>
                <w:lang w:val="es-HN" w:eastAsia="es-HN"/>
              </w:rPr>
              <w:t>Mismas que manejan y controla</w:t>
            </w:r>
            <w:r w:rsidR="00C14642" w:rsidRPr="00A0376E">
              <w:rPr>
                <w:rFonts w:eastAsia="Times New Roman" w:cstheme="minorHAnsi"/>
                <w:color w:val="000000"/>
                <w:sz w:val="20"/>
                <w:szCs w:val="20"/>
                <w:lang w:val="es-HN" w:eastAsia="es-HN"/>
              </w:rPr>
              <w:t>n</w:t>
            </w:r>
            <w:r w:rsidRPr="00A0376E">
              <w:rPr>
                <w:rFonts w:eastAsia="Times New Roman" w:cstheme="minorHAnsi"/>
                <w:color w:val="000000"/>
                <w:sz w:val="20"/>
                <w:szCs w:val="20"/>
                <w:lang w:val="es-HN" w:eastAsia="es-HN"/>
              </w:rPr>
              <w:t xml:space="preserve"> los residuos, que dejan esta actividad.</w:t>
            </w:r>
          </w:p>
        </w:tc>
        <w:tc>
          <w:tcPr>
            <w:tcW w:w="4001" w:type="dxa"/>
            <w:tcBorders>
              <w:top w:val="single" w:sz="4" w:space="0" w:color="auto"/>
              <w:left w:val="nil"/>
              <w:bottom w:val="single" w:sz="4" w:space="0" w:color="auto"/>
              <w:right w:val="single" w:sz="4" w:space="0" w:color="auto"/>
            </w:tcBorders>
            <w:shd w:val="clear" w:color="auto" w:fill="auto"/>
            <w:vAlign w:val="center"/>
            <w:hideMark/>
          </w:tcPr>
          <w:p w14:paraId="462E76F3" w14:textId="09E28304" w:rsidR="00477C7C" w:rsidRPr="00A0376E" w:rsidRDefault="00477C7C" w:rsidP="004D4AD5">
            <w:pPr>
              <w:jc w:val="both"/>
              <w:rPr>
                <w:rFonts w:eastAsia="Times New Roman" w:cstheme="minorHAnsi"/>
                <w:color w:val="000000"/>
                <w:sz w:val="20"/>
                <w:szCs w:val="20"/>
                <w:lang w:val="es-HN" w:eastAsia="es-HN"/>
              </w:rPr>
            </w:pPr>
            <w:r w:rsidRPr="00A0376E">
              <w:rPr>
                <w:rFonts w:eastAsia="Times New Roman" w:cstheme="minorHAnsi"/>
                <w:color w:val="000000"/>
                <w:sz w:val="20"/>
                <w:szCs w:val="20"/>
                <w:lang w:val="es-HN" w:eastAsia="es-HN"/>
              </w:rPr>
              <w:t xml:space="preserve">Si causan problemas, el residuo y los desperdicios de los insumos </w:t>
            </w:r>
            <w:r w:rsidR="00B52A1A" w:rsidRPr="00A0376E">
              <w:rPr>
                <w:rFonts w:eastAsia="Times New Roman" w:cstheme="minorHAnsi"/>
                <w:color w:val="000000"/>
                <w:sz w:val="20"/>
                <w:szCs w:val="20"/>
                <w:lang w:val="es-HN" w:eastAsia="es-HN"/>
              </w:rPr>
              <w:t>utilizados principalmente</w:t>
            </w:r>
            <w:r w:rsidRPr="00A0376E">
              <w:rPr>
                <w:rFonts w:eastAsia="Times New Roman" w:cstheme="minorHAnsi"/>
                <w:color w:val="000000"/>
                <w:sz w:val="20"/>
                <w:szCs w:val="20"/>
                <w:lang w:val="es-HN" w:eastAsia="es-HN"/>
              </w:rPr>
              <w:t xml:space="preserve"> en la</w:t>
            </w:r>
            <w:r w:rsidR="004D4AD5" w:rsidRPr="00A0376E">
              <w:rPr>
                <w:rFonts w:eastAsia="Times New Roman" w:cstheme="minorHAnsi"/>
                <w:color w:val="000000"/>
                <w:sz w:val="20"/>
                <w:szCs w:val="20"/>
                <w:lang w:val="es-HN" w:eastAsia="es-HN"/>
              </w:rPr>
              <w:t xml:space="preserve"> producción de tajaditas.</w:t>
            </w:r>
            <w:r w:rsidRPr="00A0376E">
              <w:rPr>
                <w:rFonts w:eastAsia="Times New Roman" w:cstheme="minorHAnsi"/>
                <w:color w:val="000000"/>
                <w:sz w:val="20"/>
                <w:szCs w:val="20"/>
                <w:lang w:val="es-HN" w:eastAsia="es-HN"/>
              </w:rPr>
              <w:t xml:space="preserve">  Pero son controlables al realizar limpiezas permanentes en toda área del proyecto.</w:t>
            </w:r>
          </w:p>
        </w:tc>
      </w:tr>
      <w:tr w:rsidR="00477C7C" w:rsidRPr="00A0376E" w14:paraId="0465575D" w14:textId="77777777" w:rsidTr="00B407F7">
        <w:trPr>
          <w:trHeight w:val="263"/>
        </w:trPr>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E73A0" w14:textId="77777777" w:rsidR="00477C7C" w:rsidRPr="00A0376E" w:rsidRDefault="00477C7C" w:rsidP="00B407F7">
            <w:pPr>
              <w:rPr>
                <w:rFonts w:eastAsia="Times New Roman" w:cstheme="minorHAnsi"/>
                <w:color w:val="000000"/>
                <w:sz w:val="20"/>
                <w:szCs w:val="20"/>
                <w:lang w:val="es-HN" w:eastAsia="es-HN"/>
              </w:rPr>
            </w:pPr>
            <w:r w:rsidRPr="00A0376E">
              <w:rPr>
                <w:rFonts w:eastAsia="Times New Roman" w:cstheme="minorHAnsi"/>
                <w:color w:val="000000"/>
                <w:sz w:val="20"/>
                <w:szCs w:val="20"/>
                <w:lang w:val="es-HN" w:eastAsia="es-HN"/>
              </w:rPr>
              <w:t>Ingreso</w:t>
            </w:r>
          </w:p>
        </w:tc>
        <w:tc>
          <w:tcPr>
            <w:tcW w:w="3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68815" w14:textId="46B44FFF" w:rsidR="00477C7C" w:rsidRPr="00A0376E" w:rsidRDefault="00477C7C" w:rsidP="002C37E1">
            <w:pPr>
              <w:rPr>
                <w:rFonts w:eastAsia="Times New Roman" w:cstheme="minorHAnsi"/>
                <w:color w:val="000000"/>
                <w:sz w:val="20"/>
                <w:szCs w:val="20"/>
                <w:lang w:val="es-HN" w:eastAsia="es-HN"/>
              </w:rPr>
            </w:pPr>
            <w:r w:rsidRPr="00A0376E">
              <w:rPr>
                <w:rFonts w:eastAsia="Times New Roman" w:cstheme="minorHAnsi"/>
                <w:color w:val="000000"/>
                <w:sz w:val="20"/>
                <w:szCs w:val="20"/>
                <w:lang w:val="es-HN" w:eastAsia="es-HN"/>
              </w:rPr>
              <w:t>L.</w:t>
            </w:r>
            <w:r w:rsidR="002C37E1" w:rsidRPr="00A0376E">
              <w:rPr>
                <w:rFonts w:eastAsia="Times New Roman" w:cstheme="minorHAnsi"/>
                <w:color w:val="000000"/>
                <w:sz w:val="20"/>
                <w:szCs w:val="20"/>
                <w:lang w:val="es-HN" w:eastAsia="es-HN"/>
              </w:rPr>
              <w:t xml:space="preserve"> </w:t>
            </w:r>
            <w:r w:rsidR="002C37E1" w:rsidRPr="00A0376E">
              <w:rPr>
                <w:rFonts w:cstheme="minorHAnsi"/>
                <w:color w:val="000000"/>
                <w:sz w:val="20"/>
                <w:szCs w:val="20"/>
              </w:rPr>
              <w:t xml:space="preserve"> </w:t>
            </w:r>
            <w:r w:rsidR="000F7D89" w:rsidRPr="00A0376E">
              <w:rPr>
                <w:rFonts w:cstheme="minorHAnsi"/>
                <w:color w:val="000000"/>
                <w:sz w:val="20"/>
                <w:szCs w:val="20"/>
              </w:rPr>
              <w:t>837,600.00/</w:t>
            </w:r>
            <w:r w:rsidRPr="00A0376E">
              <w:rPr>
                <w:rFonts w:eastAsia="Times New Roman" w:cstheme="minorHAnsi"/>
                <w:color w:val="000000"/>
                <w:sz w:val="20"/>
                <w:szCs w:val="20"/>
                <w:lang w:val="es-HN" w:eastAsia="es-HN"/>
              </w:rPr>
              <w:t>año. Producto de l</w:t>
            </w:r>
            <w:r w:rsidR="00B52A1A" w:rsidRPr="00A0376E">
              <w:rPr>
                <w:rFonts w:eastAsia="Times New Roman" w:cstheme="minorHAnsi"/>
                <w:color w:val="000000"/>
                <w:sz w:val="20"/>
                <w:szCs w:val="20"/>
                <w:lang w:val="es-HN" w:eastAsia="es-HN"/>
              </w:rPr>
              <w:t>a</w:t>
            </w:r>
            <w:r w:rsidRPr="00A0376E">
              <w:rPr>
                <w:rFonts w:eastAsia="Times New Roman" w:cstheme="minorHAnsi"/>
                <w:color w:val="000000"/>
                <w:sz w:val="20"/>
                <w:szCs w:val="20"/>
                <w:lang w:val="es-HN" w:eastAsia="es-HN"/>
              </w:rPr>
              <w:t xml:space="preserve"> venta del </w:t>
            </w:r>
            <w:r w:rsidR="004D4AD5" w:rsidRPr="00A0376E">
              <w:rPr>
                <w:rFonts w:eastAsia="Times New Roman" w:cstheme="minorHAnsi"/>
                <w:color w:val="000000"/>
                <w:sz w:val="20"/>
                <w:szCs w:val="20"/>
                <w:lang w:val="es-HN" w:eastAsia="es-HN"/>
              </w:rPr>
              <w:t>tajaditas de plátano</w:t>
            </w:r>
            <w:r w:rsidRPr="00A0376E">
              <w:rPr>
                <w:rFonts w:eastAsia="Times New Roman" w:cstheme="minorHAnsi"/>
                <w:color w:val="000000"/>
                <w:sz w:val="20"/>
                <w:szCs w:val="20"/>
                <w:lang w:val="es-HN" w:eastAsia="es-HN"/>
              </w:rPr>
              <w:t>.</w:t>
            </w:r>
          </w:p>
        </w:tc>
        <w:tc>
          <w:tcPr>
            <w:tcW w:w="4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9F67FE" w14:textId="10EEA92E" w:rsidR="00477C7C" w:rsidRPr="00A0376E" w:rsidRDefault="00477C7C" w:rsidP="004D4AD5">
            <w:pPr>
              <w:rPr>
                <w:rFonts w:eastAsia="Times New Roman" w:cstheme="minorHAnsi"/>
                <w:color w:val="000000"/>
                <w:sz w:val="20"/>
                <w:szCs w:val="20"/>
                <w:lang w:val="es-HN" w:eastAsia="es-HN"/>
              </w:rPr>
            </w:pPr>
            <w:r w:rsidRPr="00A0376E">
              <w:rPr>
                <w:rFonts w:eastAsia="Times New Roman" w:cstheme="minorHAnsi"/>
                <w:color w:val="000000"/>
                <w:sz w:val="20"/>
                <w:szCs w:val="20"/>
                <w:lang w:val="es-HN" w:eastAsia="es-HN"/>
              </w:rPr>
              <w:t xml:space="preserve">L. </w:t>
            </w:r>
            <w:r w:rsidR="004D4AD5" w:rsidRPr="00A0376E">
              <w:rPr>
                <w:rFonts w:cstheme="minorHAnsi"/>
                <w:bCs/>
                <w:sz w:val="20"/>
                <w:szCs w:val="20"/>
              </w:rPr>
              <w:t xml:space="preserve">1,497,600.00 </w:t>
            </w:r>
            <w:r w:rsidRPr="00A0376E">
              <w:rPr>
                <w:rFonts w:eastAsia="Times New Roman" w:cstheme="minorHAnsi"/>
                <w:color w:val="000000"/>
                <w:sz w:val="20"/>
                <w:szCs w:val="20"/>
                <w:lang w:val="es-HN" w:eastAsia="es-HN"/>
              </w:rPr>
              <w:t>/</w:t>
            </w:r>
            <w:r w:rsidRPr="00A0376E">
              <w:rPr>
                <w:rFonts w:cstheme="minorHAnsi"/>
                <w:color w:val="000000"/>
                <w:sz w:val="20"/>
                <w:szCs w:val="20"/>
              </w:rPr>
              <w:t>año</w:t>
            </w:r>
            <w:r w:rsidR="004D4AD5" w:rsidRPr="00A0376E">
              <w:rPr>
                <w:rFonts w:cstheme="minorHAnsi"/>
                <w:color w:val="000000"/>
                <w:sz w:val="20"/>
                <w:szCs w:val="20"/>
              </w:rPr>
              <w:t>, tajaditas de plátano</w:t>
            </w:r>
            <w:r w:rsidRPr="00A0376E">
              <w:rPr>
                <w:rFonts w:eastAsia="Times New Roman" w:cstheme="minorHAnsi"/>
                <w:color w:val="000000"/>
                <w:sz w:val="20"/>
                <w:szCs w:val="20"/>
                <w:lang w:val="es-HN" w:eastAsia="es-HN"/>
              </w:rPr>
              <w:t>.</w:t>
            </w:r>
          </w:p>
        </w:tc>
      </w:tr>
      <w:tr w:rsidR="00477C7C" w:rsidRPr="00A0376E" w14:paraId="2D46B372" w14:textId="77777777" w:rsidTr="00B407F7">
        <w:trPr>
          <w:trHeight w:val="263"/>
        </w:trPr>
        <w:tc>
          <w:tcPr>
            <w:tcW w:w="16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D54754" w14:textId="77777777" w:rsidR="00477C7C" w:rsidRPr="00A0376E" w:rsidRDefault="00477C7C" w:rsidP="00B407F7">
            <w:pPr>
              <w:rPr>
                <w:rFonts w:eastAsia="Times New Roman" w:cstheme="minorHAnsi"/>
                <w:color w:val="000000"/>
                <w:sz w:val="20"/>
                <w:szCs w:val="20"/>
                <w:lang w:val="es-HN" w:eastAsia="es-HN"/>
              </w:rPr>
            </w:pPr>
            <w:r w:rsidRPr="00A0376E">
              <w:rPr>
                <w:rFonts w:eastAsia="Times New Roman" w:cstheme="minorHAnsi"/>
                <w:color w:val="000000"/>
                <w:sz w:val="20"/>
                <w:szCs w:val="20"/>
                <w:lang w:val="es-HN" w:eastAsia="es-HN"/>
              </w:rPr>
              <w:t>Rentabilidad</w:t>
            </w:r>
          </w:p>
        </w:tc>
        <w:tc>
          <w:tcPr>
            <w:tcW w:w="385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1E325E" w14:textId="4427E4BB" w:rsidR="00477C7C" w:rsidRPr="00A0376E" w:rsidRDefault="00477C7C" w:rsidP="002C37E1">
            <w:pPr>
              <w:rPr>
                <w:rFonts w:eastAsia="Times New Roman" w:cstheme="minorHAnsi"/>
                <w:color w:val="000000"/>
                <w:sz w:val="20"/>
                <w:szCs w:val="20"/>
                <w:lang w:val="es-HN" w:eastAsia="es-HN"/>
              </w:rPr>
            </w:pPr>
            <w:r w:rsidRPr="00A0376E">
              <w:rPr>
                <w:rFonts w:eastAsia="Times New Roman" w:cstheme="minorHAnsi"/>
                <w:color w:val="000000"/>
                <w:sz w:val="20"/>
                <w:szCs w:val="20"/>
                <w:lang w:val="es-HN" w:eastAsia="es-HN"/>
              </w:rPr>
              <w:t>B</w:t>
            </w:r>
            <w:r w:rsidR="00B52A1A" w:rsidRPr="00A0376E">
              <w:rPr>
                <w:rFonts w:eastAsia="Times New Roman" w:cstheme="minorHAnsi"/>
                <w:color w:val="000000"/>
                <w:sz w:val="20"/>
                <w:szCs w:val="20"/>
                <w:lang w:val="es-HN" w:eastAsia="es-HN"/>
              </w:rPr>
              <w:t xml:space="preserve">eneficio </w:t>
            </w:r>
            <w:r w:rsidRPr="00A0376E">
              <w:rPr>
                <w:rFonts w:eastAsia="Times New Roman" w:cstheme="minorHAnsi"/>
                <w:color w:val="000000"/>
                <w:sz w:val="20"/>
                <w:szCs w:val="20"/>
                <w:lang w:val="es-HN" w:eastAsia="es-HN"/>
              </w:rPr>
              <w:t>C</w:t>
            </w:r>
            <w:r w:rsidR="00B52A1A" w:rsidRPr="00A0376E">
              <w:rPr>
                <w:rFonts w:eastAsia="Times New Roman" w:cstheme="minorHAnsi"/>
                <w:color w:val="000000"/>
                <w:sz w:val="20"/>
                <w:szCs w:val="20"/>
                <w:lang w:val="es-HN" w:eastAsia="es-HN"/>
              </w:rPr>
              <w:t>osto</w:t>
            </w:r>
            <w:r w:rsidRPr="00A0376E">
              <w:rPr>
                <w:rFonts w:eastAsia="Times New Roman" w:cstheme="minorHAnsi"/>
                <w:color w:val="000000"/>
                <w:sz w:val="20"/>
                <w:szCs w:val="20"/>
                <w:lang w:val="es-HN" w:eastAsia="es-HN"/>
              </w:rPr>
              <w:t xml:space="preserve"> de L.1.</w:t>
            </w:r>
            <w:r w:rsidR="002C37E1" w:rsidRPr="00A0376E">
              <w:rPr>
                <w:rFonts w:eastAsia="Times New Roman" w:cstheme="minorHAnsi"/>
                <w:color w:val="000000"/>
                <w:sz w:val="20"/>
                <w:szCs w:val="20"/>
                <w:lang w:val="es-HN" w:eastAsia="es-HN"/>
              </w:rPr>
              <w:t>24</w:t>
            </w:r>
            <w:r w:rsidRPr="00A0376E">
              <w:rPr>
                <w:rFonts w:eastAsia="Times New Roman" w:cstheme="minorHAnsi"/>
                <w:color w:val="000000"/>
                <w:sz w:val="20"/>
                <w:szCs w:val="20"/>
                <w:lang w:val="es-HN" w:eastAsia="es-HN"/>
              </w:rPr>
              <w:t xml:space="preserve">, significa que es mayor que uno, </w:t>
            </w:r>
            <w:r w:rsidR="00B52A1A" w:rsidRPr="00A0376E">
              <w:rPr>
                <w:rFonts w:eastAsia="Times New Roman" w:cstheme="minorHAnsi"/>
                <w:color w:val="000000"/>
                <w:sz w:val="20"/>
                <w:szCs w:val="20"/>
                <w:lang w:val="es-HN" w:eastAsia="es-HN"/>
              </w:rPr>
              <w:t>dejando</w:t>
            </w:r>
            <w:r w:rsidRPr="00A0376E">
              <w:rPr>
                <w:rFonts w:eastAsia="Times New Roman" w:cstheme="minorHAnsi"/>
                <w:color w:val="000000"/>
                <w:sz w:val="20"/>
                <w:szCs w:val="20"/>
                <w:lang w:val="es-HN" w:eastAsia="es-HN"/>
              </w:rPr>
              <w:t xml:space="preserve"> una utilidad de</w:t>
            </w:r>
            <w:r w:rsidR="00B52A1A" w:rsidRPr="00A0376E">
              <w:rPr>
                <w:rFonts w:eastAsia="Times New Roman" w:cstheme="minorHAnsi"/>
                <w:color w:val="000000"/>
                <w:sz w:val="20"/>
                <w:szCs w:val="20"/>
                <w:lang w:val="es-HN" w:eastAsia="es-HN"/>
              </w:rPr>
              <w:t xml:space="preserve">       </w:t>
            </w:r>
            <w:r w:rsidRPr="00A0376E">
              <w:rPr>
                <w:rFonts w:eastAsia="Times New Roman" w:cstheme="minorHAnsi"/>
                <w:color w:val="000000"/>
                <w:sz w:val="20"/>
                <w:szCs w:val="20"/>
                <w:lang w:val="es-HN" w:eastAsia="es-HN"/>
              </w:rPr>
              <w:t xml:space="preserve"> L. 0.30 por cada lempira que se invierte.</w:t>
            </w:r>
          </w:p>
        </w:tc>
        <w:tc>
          <w:tcPr>
            <w:tcW w:w="4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7EF33F" w14:textId="3F69A036" w:rsidR="00477C7C" w:rsidRPr="00A0376E" w:rsidRDefault="00477C7C" w:rsidP="002C37E1">
            <w:pPr>
              <w:rPr>
                <w:rFonts w:eastAsia="Times New Roman" w:cstheme="minorHAnsi"/>
                <w:color w:val="000000"/>
                <w:sz w:val="20"/>
                <w:szCs w:val="20"/>
                <w:lang w:val="es-HN" w:eastAsia="es-HN"/>
              </w:rPr>
            </w:pPr>
            <w:r w:rsidRPr="00A0376E">
              <w:rPr>
                <w:rFonts w:eastAsia="Times New Roman" w:cstheme="minorHAnsi"/>
                <w:color w:val="000000"/>
                <w:sz w:val="20"/>
                <w:szCs w:val="20"/>
                <w:lang w:val="es-HN" w:eastAsia="es-HN"/>
              </w:rPr>
              <w:t>B/C de L.1,</w:t>
            </w:r>
            <w:r w:rsidR="002C37E1" w:rsidRPr="00A0376E">
              <w:rPr>
                <w:rFonts w:eastAsia="Times New Roman" w:cstheme="minorHAnsi"/>
                <w:color w:val="000000"/>
                <w:sz w:val="20"/>
                <w:szCs w:val="20"/>
                <w:lang w:val="es-HN" w:eastAsia="es-HN"/>
              </w:rPr>
              <w:t>26</w:t>
            </w:r>
            <w:r w:rsidRPr="00A0376E">
              <w:rPr>
                <w:rFonts w:eastAsia="Times New Roman" w:cstheme="minorHAnsi"/>
                <w:color w:val="000000"/>
                <w:sz w:val="20"/>
                <w:szCs w:val="20"/>
                <w:lang w:val="es-HN" w:eastAsia="es-HN"/>
              </w:rPr>
              <w:t>, por cada lempira que se invierte, se, gana L. 0.33, existe una diferencia de L.0.0</w:t>
            </w:r>
            <w:r w:rsidR="002C37E1" w:rsidRPr="00A0376E">
              <w:rPr>
                <w:rFonts w:eastAsia="Times New Roman" w:cstheme="minorHAnsi"/>
                <w:color w:val="000000"/>
                <w:sz w:val="20"/>
                <w:szCs w:val="20"/>
                <w:lang w:val="es-HN" w:eastAsia="es-HN"/>
              </w:rPr>
              <w:t>2</w:t>
            </w:r>
            <w:r w:rsidRPr="00A0376E">
              <w:rPr>
                <w:rFonts w:eastAsia="Times New Roman" w:cstheme="minorHAnsi"/>
                <w:color w:val="000000"/>
                <w:sz w:val="20"/>
                <w:szCs w:val="20"/>
                <w:lang w:val="es-HN" w:eastAsia="es-HN"/>
              </w:rPr>
              <w:t xml:space="preserve">, el cual representa un </w:t>
            </w:r>
            <w:r w:rsidR="002C37E1" w:rsidRPr="00A0376E">
              <w:rPr>
                <w:rFonts w:eastAsia="Times New Roman" w:cstheme="minorHAnsi"/>
                <w:color w:val="000000"/>
                <w:sz w:val="20"/>
                <w:szCs w:val="20"/>
                <w:lang w:val="es-HN" w:eastAsia="es-HN"/>
              </w:rPr>
              <w:t>1</w:t>
            </w:r>
            <w:r w:rsidRPr="00A0376E">
              <w:rPr>
                <w:rFonts w:eastAsia="Times New Roman" w:cstheme="minorHAnsi"/>
                <w:color w:val="000000"/>
                <w:sz w:val="20"/>
                <w:szCs w:val="20"/>
                <w:lang w:val="es-HN" w:eastAsia="es-HN"/>
              </w:rPr>
              <w:t>%.</w:t>
            </w:r>
          </w:p>
        </w:tc>
      </w:tr>
    </w:tbl>
    <w:p w14:paraId="5FBD8E3E" w14:textId="497EC575" w:rsidR="000F7D89" w:rsidRPr="00A0376E" w:rsidRDefault="000F7D89" w:rsidP="000F7D89">
      <w:pPr>
        <w:jc w:val="both"/>
        <w:rPr>
          <w:rFonts w:cstheme="minorHAnsi"/>
          <w:szCs w:val="22"/>
        </w:rPr>
      </w:pPr>
    </w:p>
    <w:p w14:paraId="1F69E615" w14:textId="77777777" w:rsidR="00B52A1A" w:rsidRPr="00A0376E" w:rsidRDefault="00B52A1A" w:rsidP="000F7D89">
      <w:pPr>
        <w:jc w:val="both"/>
        <w:rPr>
          <w:rFonts w:cstheme="minorHAnsi"/>
          <w:szCs w:val="22"/>
        </w:rPr>
      </w:pPr>
    </w:p>
    <w:p w14:paraId="30A579B9" w14:textId="08B2D1DF" w:rsidR="000F7D89" w:rsidRPr="00A0376E" w:rsidRDefault="000F7D89" w:rsidP="000F7D89">
      <w:pPr>
        <w:jc w:val="both"/>
        <w:rPr>
          <w:rFonts w:cstheme="minorHAnsi"/>
          <w:szCs w:val="22"/>
        </w:rPr>
      </w:pPr>
      <w:r w:rsidRPr="00A0376E">
        <w:rPr>
          <w:rFonts w:cstheme="minorHAnsi"/>
          <w:szCs w:val="22"/>
        </w:rPr>
        <w:t>Análisis comparativo sobre el aumento de los gastos ocasionados por el costo de la energía eléctrica demandada para abastecer el equipo eléctrico para la actividad productiva, en relación con el aumento de los ingresos ocasionado por incorporar el equipo de base eléctrico en cada rubro. Ver en el cuadro 3.</w:t>
      </w:r>
    </w:p>
    <w:p w14:paraId="4F2A190D" w14:textId="77777777" w:rsidR="001D4F9D" w:rsidRPr="00A0376E" w:rsidRDefault="001D4F9D" w:rsidP="000F7D89">
      <w:pPr>
        <w:jc w:val="both"/>
        <w:rPr>
          <w:rFonts w:cstheme="minorHAnsi"/>
          <w:szCs w:val="22"/>
        </w:rPr>
      </w:pPr>
    </w:p>
    <w:p w14:paraId="74CE7597" w14:textId="7A32C859" w:rsidR="00970B77" w:rsidRPr="00A0376E" w:rsidRDefault="00970B77" w:rsidP="00970B77">
      <w:pPr>
        <w:pStyle w:val="Descripcin"/>
        <w:jc w:val="center"/>
        <w:rPr>
          <w:rFonts w:eastAsia="Times New Roman" w:cs="Calibri"/>
          <w:szCs w:val="22"/>
        </w:rPr>
      </w:pPr>
      <w:r w:rsidRPr="00A0376E">
        <w:t xml:space="preserve">Cuadro </w:t>
      </w:r>
      <w:r w:rsidRPr="00A0376E">
        <w:fldChar w:fldCharType="begin"/>
      </w:r>
      <w:r w:rsidRPr="00A0376E">
        <w:instrText xml:space="preserve"> SEQ Cuadro \* ARABIC </w:instrText>
      </w:r>
      <w:r w:rsidRPr="00A0376E">
        <w:fldChar w:fldCharType="separate"/>
      </w:r>
      <w:r w:rsidR="0097223B">
        <w:rPr>
          <w:noProof/>
        </w:rPr>
        <w:t>1</w:t>
      </w:r>
      <w:r w:rsidRPr="00A0376E">
        <w:fldChar w:fldCharType="end"/>
      </w:r>
      <w:r w:rsidRPr="00A0376E">
        <w:t xml:space="preserve"> </w:t>
      </w:r>
      <w:r w:rsidRPr="00A0376E">
        <w:rPr>
          <w:rFonts w:eastAsia="Times New Roman" w:cs="Calibri"/>
          <w:szCs w:val="22"/>
        </w:rPr>
        <w:t>comparativo del valor de la energía en la elaboración de tajaditas de plátano</w:t>
      </w:r>
    </w:p>
    <w:tbl>
      <w:tblPr>
        <w:tblW w:w="9458" w:type="dxa"/>
        <w:tblInd w:w="-5" w:type="dxa"/>
        <w:tblCellMar>
          <w:left w:w="70" w:type="dxa"/>
          <w:right w:w="70" w:type="dxa"/>
        </w:tblCellMar>
        <w:tblLook w:val="04A0" w:firstRow="1" w:lastRow="0" w:firstColumn="1" w:lastColumn="0" w:noHBand="0" w:noVBand="1"/>
      </w:tblPr>
      <w:tblGrid>
        <w:gridCol w:w="1605"/>
        <w:gridCol w:w="4003"/>
        <w:gridCol w:w="3850"/>
      </w:tblGrid>
      <w:tr w:rsidR="00970B77" w:rsidRPr="00A0376E" w14:paraId="72A01334" w14:textId="77777777" w:rsidTr="00A0376E">
        <w:trPr>
          <w:trHeight w:val="300"/>
          <w:tblHeader/>
        </w:trPr>
        <w:tc>
          <w:tcPr>
            <w:tcW w:w="1605"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5B231D02" w14:textId="77777777" w:rsidR="00970B77" w:rsidRPr="00A0376E" w:rsidRDefault="00970B77" w:rsidP="00970B77">
            <w:pPr>
              <w:jc w:val="center"/>
              <w:rPr>
                <w:rFonts w:eastAsia="Times New Roman" w:cs="Calibri"/>
                <w:b/>
                <w:bCs/>
                <w:szCs w:val="22"/>
              </w:rPr>
            </w:pPr>
            <w:r w:rsidRPr="00A0376E">
              <w:rPr>
                <w:rFonts w:eastAsia="Times New Roman" w:cs="Calibri"/>
                <w:b/>
                <w:bCs/>
                <w:szCs w:val="22"/>
              </w:rPr>
              <w:t>Criterio</w:t>
            </w:r>
          </w:p>
        </w:tc>
        <w:tc>
          <w:tcPr>
            <w:tcW w:w="4003"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6D1CCD62" w14:textId="77777777" w:rsidR="00970B77" w:rsidRPr="00A0376E" w:rsidRDefault="00970B77" w:rsidP="00970B77">
            <w:pPr>
              <w:jc w:val="center"/>
              <w:rPr>
                <w:rFonts w:eastAsia="Times New Roman" w:cs="Calibri"/>
                <w:b/>
                <w:bCs/>
                <w:szCs w:val="22"/>
              </w:rPr>
            </w:pPr>
            <w:r w:rsidRPr="00A0376E">
              <w:rPr>
                <w:rFonts w:cstheme="minorHAnsi"/>
                <w:b/>
                <w:bCs/>
                <w:szCs w:val="22"/>
              </w:rPr>
              <w:t xml:space="preserve">Financiamiento en el sistema nacional e </w:t>
            </w:r>
            <w:r w:rsidRPr="00A0376E">
              <w:rPr>
                <w:rFonts w:cstheme="minorHAnsi"/>
                <w:b/>
                <w:bCs/>
                <w:szCs w:val="22"/>
              </w:rPr>
              <w:br/>
              <w:t xml:space="preserve"> internacional</w:t>
            </w:r>
          </w:p>
        </w:tc>
        <w:tc>
          <w:tcPr>
            <w:tcW w:w="3850"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05002BE1" w14:textId="77777777" w:rsidR="00970B77" w:rsidRPr="00A0376E" w:rsidRDefault="00970B77" w:rsidP="00970B77">
            <w:pPr>
              <w:jc w:val="center"/>
              <w:rPr>
                <w:rFonts w:eastAsia="Times New Roman" w:cs="Calibri"/>
                <w:b/>
                <w:bCs/>
                <w:szCs w:val="22"/>
              </w:rPr>
            </w:pPr>
            <w:r w:rsidRPr="00A0376E">
              <w:rPr>
                <w:rFonts w:cstheme="minorHAnsi"/>
                <w:b/>
                <w:bCs/>
                <w:szCs w:val="22"/>
              </w:rPr>
              <w:t>perfiles de proyecto diseñados para cada uso productivo por sector</w:t>
            </w:r>
          </w:p>
        </w:tc>
      </w:tr>
      <w:tr w:rsidR="00970B77" w:rsidRPr="00A0376E" w14:paraId="65624365" w14:textId="77777777" w:rsidTr="00970B77">
        <w:trPr>
          <w:trHeight w:val="660"/>
        </w:trPr>
        <w:tc>
          <w:tcPr>
            <w:tcW w:w="16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DA223" w14:textId="77777777" w:rsidR="00970B77" w:rsidRPr="00A0376E" w:rsidRDefault="00970B77" w:rsidP="00970B77">
            <w:pPr>
              <w:jc w:val="center"/>
              <w:rPr>
                <w:rFonts w:eastAsia="Times New Roman" w:cstheme="minorHAnsi"/>
                <w:sz w:val="20"/>
                <w:szCs w:val="20"/>
              </w:rPr>
            </w:pPr>
            <w:r w:rsidRPr="00A0376E">
              <w:rPr>
                <w:rFonts w:eastAsia="Times New Roman" w:cstheme="minorHAnsi"/>
                <w:color w:val="000000"/>
                <w:sz w:val="20"/>
                <w:szCs w:val="20"/>
                <w:lang w:eastAsia="es-HN"/>
              </w:rPr>
              <w:t>Valor del kWh es de L. 6,00</w:t>
            </w:r>
          </w:p>
        </w:tc>
        <w:tc>
          <w:tcPr>
            <w:tcW w:w="4003" w:type="dxa"/>
            <w:tcBorders>
              <w:top w:val="single" w:sz="4" w:space="0" w:color="auto"/>
              <w:left w:val="nil"/>
              <w:bottom w:val="single" w:sz="4" w:space="0" w:color="auto"/>
              <w:right w:val="single" w:sz="4" w:space="0" w:color="auto"/>
            </w:tcBorders>
            <w:shd w:val="clear" w:color="auto" w:fill="auto"/>
            <w:noWrap/>
            <w:vAlign w:val="center"/>
            <w:hideMark/>
          </w:tcPr>
          <w:p w14:paraId="6011D016" w14:textId="40A55E52" w:rsidR="00970B77" w:rsidRPr="00A0376E" w:rsidRDefault="00970B77" w:rsidP="002C37E1">
            <w:pPr>
              <w:rPr>
                <w:rFonts w:cstheme="minorHAnsi"/>
                <w:color w:val="000000"/>
                <w:sz w:val="20"/>
                <w:szCs w:val="20"/>
              </w:rPr>
            </w:pPr>
            <w:r w:rsidRPr="00A0376E">
              <w:rPr>
                <w:rFonts w:eastAsia="Times New Roman" w:cstheme="minorHAnsi"/>
                <w:color w:val="000000"/>
                <w:sz w:val="20"/>
                <w:szCs w:val="20"/>
                <w:lang w:eastAsia="es-HN"/>
              </w:rPr>
              <w:t>El valor fue L.</w:t>
            </w:r>
            <w:r w:rsidR="002C37E1" w:rsidRPr="00A0376E">
              <w:rPr>
                <w:rFonts w:cstheme="minorHAnsi"/>
                <w:color w:val="000000"/>
                <w:sz w:val="20"/>
                <w:szCs w:val="20"/>
              </w:rPr>
              <w:t xml:space="preserve"> 26,280.00</w:t>
            </w:r>
            <w:r w:rsidRPr="00A0376E">
              <w:rPr>
                <w:rFonts w:cstheme="minorHAnsi"/>
                <w:color w:val="000000"/>
                <w:sz w:val="20"/>
                <w:szCs w:val="20"/>
              </w:rPr>
              <w:t>, en el año</w:t>
            </w:r>
            <w:r w:rsidRPr="00A0376E">
              <w:rPr>
                <w:rFonts w:eastAsia="Times New Roman" w:cstheme="minorHAnsi"/>
                <w:color w:val="000000"/>
                <w:sz w:val="20"/>
                <w:szCs w:val="20"/>
                <w:lang w:eastAsia="es-HN"/>
              </w:rPr>
              <w:t>. Cuando el costo de la energía eléctrica es de L.6,00/</w:t>
            </w:r>
            <w:proofErr w:type="spellStart"/>
            <w:r w:rsidRPr="00A0376E">
              <w:rPr>
                <w:rFonts w:eastAsia="Times New Roman" w:cstheme="minorHAnsi"/>
                <w:color w:val="000000"/>
                <w:sz w:val="20"/>
                <w:szCs w:val="20"/>
                <w:lang w:eastAsia="es-HN"/>
              </w:rPr>
              <w:t>kwh</w:t>
            </w:r>
            <w:proofErr w:type="spellEnd"/>
            <w:r w:rsidRPr="00A0376E">
              <w:rPr>
                <w:rFonts w:eastAsia="Times New Roman" w:cstheme="minorHAnsi"/>
                <w:color w:val="000000"/>
                <w:sz w:val="20"/>
                <w:szCs w:val="20"/>
                <w:lang w:eastAsia="es-HN"/>
              </w:rPr>
              <w:t>.</w:t>
            </w:r>
          </w:p>
        </w:tc>
        <w:tc>
          <w:tcPr>
            <w:tcW w:w="3850" w:type="dxa"/>
            <w:tcBorders>
              <w:top w:val="single" w:sz="4" w:space="0" w:color="auto"/>
              <w:left w:val="nil"/>
              <w:bottom w:val="single" w:sz="4" w:space="0" w:color="auto"/>
              <w:right w:val="single" w:sz="4" w:space="0" w:color="auto"/>
            </w:tcBorders>
            <w:shd w:val="clear" w:color="auto" w:fill="auto"/>
            <w:noWrap/>
            <w:vAlign w:val="center"/>
            <w:hideMark/>
          </w:tcPr>
          <w:p w14:paraId="2668BEC0" w14:textId="312606A6" w:rsidR="00970B77" w:rsidRPr="00A0376E" w:rsidRDefault="00970B77" w:rsidP="00BA5902">
            <w:pPr>
              <w:jc w:val="both"/>
              <w:rPr>
                <w:rFonts w:cstheme="minorHAnsi"/>
                <w:color w:val="000000"/>
                <w:sz w:val="20"/>
                <w:szCs w:val="20"/>
              </w:rPr>
            </w:pPr>
            <w:r w:rsidRPr="00A0376E">
              <w:rPr>
                <w:rFonts w:eastAsia="Times New Roman" w:cstheme="minorHAnsi"/>
                <w:color w:val="000000"/>
                <w:sz w:val="20"/>
                <w:szCs w:val="20"/>
                <w:lang w:eastAsia="es-HN"/>
              </w:rPr>
              <w:t>Cuando el costo de la energía, es de L.6.00/</w:t>
            </w:r>
            <w:proofErr w:type="spellStart"/>
            <w:r w:rsidRPr="00A0376E">
              <w:rPr>
                <w:rFonts w:eastAsia="Times New Roman" w:cstheme="minorHAnsi"/>
                <w:color w:val="000000"/>
                <w:sz w:val="20"/>
                <w:szCs w:val="20"/>
                <w:lang w:eastAsia="es-HN"/>
              </w:rPr>
              <w:t>kwh</w:t>
            </w:r>
            <w:proofErr w:type="spellEnd"/>
            <w:r w:rsidRPr="00A0376E">
              <w:rPr>
                <w:rFonts w:eastAsia="Times New Roman" w:cstheme="minorHAnsi"/>
                <w:color w:val="000000"/>
                <w:sz w:val="20"/>
                <w:szCs w:val="20"/>
                <w:lang w:eastAsia="es-HN"/>
              </w:rPr>
              <w:t>, el ingreso neto es de L.</w:t>
            </w:r>
          </w:p>
          <w:p w14:paraId="5C51B091" w14:textId="77777777" w:rsidR="000F7D89" w:rsidRPr="00A0376E" w:rsidRDefault="000F7D89" w:rsidP="000F7D89">
            <w:pPr>
              <w:rPr>
                <w:rFonts w:eastAsia="Times New Roman" w:cstheme="minorHAnsi"/>
                <w:bCs/>
                <w:sz w:val="20"/>
                <w:szCs w:val="20"/>
                <w:lang w:val="en-US"/>
              </w:rPr>
            </w:pPr>
            <w:r w:rsidRPr="00A0376E">
              <w:rPr>
                <w:rFonts w:cstheme="minorHAnsi"/>
                <w:bCs/>
                <w:sz w:val="20"/>
                <w:szCs w:val="20"/>
              </w:rPr>
              <w:t>150,495.06</w:t>
            </w:r>
          </w:p>
          <w:p w14:paraId="1B6AA5AB" w14:textId="50B72B6D" w:rsidR="00970B77" w:rsidRPr="00A0376E" w:rsidRDefault="00970B77" w:rsidP="00970B77">
            <w:pPr>
              <w:jc w:val="center"/>
              <w:rPr>
                <w:rFonts w:cstheme="minorHAnsi"/>
                <w:sz w:val="20"/>
                <w:szCs w:val="20"/>
              </w:rPr>
            </w:pPr>
          </w:p>
        </w:tc>
      </w:tr>
      <w:tr w:rsidR="00970B77" w:rsidRPr="00A0376E" w14:paraId="3CBA68B4" w14:textId="77777777" w:rsidTr="00970B77">
        <w:trPr>
          <w:trHeight w:val="590"/>
        </w:trPr>
        <w:tc>
          <w:tcPr>
            <w:tcW w:w="16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07554" w14:textId="77777777" w:rsidR="00970B77" w:rsidRPr="00A0376E" w:rsidRDefault="00970B77" w:rsidP="00970B77">
            <w:pPr>
              <w:jc w:val="center"/>
              <w:rPr>
                <w:rFonts w:eastAsia="Times New Roman" w:cstheme="minorHAnsi"/>
                <w:sz w:val="20"/>
                <w:szCs w:val="20"/>
              </w:rPr>
            </w:pPr>
            <w:r w:rsidRPr="00A0376E">
              <w:rPr>
                <w:rFonts w:eastAsia="Times New Roman" w:cstheme="minorHAnsi"/>
                <w:color w:val="000000"/>
                <w:sz w:val="20"/>
                <w:szCs w:val="20"/>
                <w:lang w:eastAsia="es-HN"/>
              </w:rPr>
              <w:t>Valor del kWh es de L. 11,00</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1BFC1" w14:textId="2DCDEE27" w:rsidR="00970B77" w:rsidRPr="00A0376E" w:rsidRDefault="00970B77" w:rsidP="002C37E1">
            <w:pPr>
              <w:rPr>
                <w:rFonts w:cstheme="minorHAnsi"/>
                <w:sz w:val="20"/>
                <w:szCs w:val="20"/>
              </w:rPr>
            </w:pPr>
            <w:r w:rsidRPr="00A0376E">
              <w:rPr>
                <w:rFonts w:eastAsia="Times New Roman" w:cstheme="minorHAnsi"/>
                <w:color w:val="000000"/>
                <w:sz w:val="20"/>
                <w:szCs w:val="20"/>
                <w:lang w:eastAsia="es-HN"/>
              </w:rPr>
              <w:t>El valor fue</w:t>
            </w:r>
            <w:r w:rsidR="00B52A1A" w:rsidRPr="00A0376E">
              <w:rPr>
                <w:rFonts w:eastAsia="Times New Roman" w:cstheme="minorHAnsi"/>
                <w:color w:val="000000"/>
                <w:sz w:val="20"/>
                <w:szCs w:val="20"/>
                <w:lang w:eastAsia="es-HN"/>
              </w:rPr>
              <w:t xml:space="preserve"> de</w:t>
            </w:r>
            <w:r w:rsidRPr="00A0376E">
              <w:rPr>
                <w:rFonts w:eastAsia="Times New Roman" w:cstheme="minorHAnsi"/>
                <w:color w:val="000000"/>
                <w:sz w:val="20"/>
                <w:szCs w:val="20"/>
                <w:lang w:eastAsia="es-HN"/>
              </w:rPr>
              <w:t xml:space="preserve"> </w:t>
            </w:r>
            <w:r w:rsidR="00B52A1A" w:rsidRPr="00A0376E">
              <w:rPr>
                <w:rFonts w:eastAsia="Times New Roman" w:cstheme="minorHAnsi"/>
                <w:color w:val="000000"/>
                <w:sz w:val="20"/>
                <w:szCs w:val="20"/>
                <w:lang w:eastAsia="es-HN"/>
              </w:rPr>
              <w:t xml:space="preserve">L </w:t>
            </w:r>
            <w:r w:rsidR="00B52A1A" w:rsidRPr="00A0376E">
              <w:rPr>
                <w:rFonts w:cstheme="minorHAnsi"/>
                <w:sz w:val="20"/>
                <w:szCs w:val="20"/>
              </w:rPr>
              <w:t>48,180.00</w:t>
            </w:r>
            <w:r w:rsidR="000F7D89" w:rsidRPr="00A0376E">
              <w:rPr>
                <w:rFonts w:cstheme="minorHAnsi"/>
                <w:sz w:val="20"/>
                <w:szCs w:val="20"/>
              </w:rPr>
              <w:t>,</w:t>
            </w:r>
            <w:r w:rsidRPr="00A0376E">
              <w:rPr>
                <w:rFonts w:cstheme="minorHAnsi"/>
                <w:color w:val="000000"/>
                <w:sz w:val="20"/>
                <w:szCs w:val="20"/>
              </w:rPr>
              <w:t xml:space="preserve"> en el año</w:t>
            </w:r>
            <w:r w:rsidRPr="00A0376E">
              <w:rPr>
                <w:rFonts w:eastAsia="Times New Roman" w:cstheme="minorHAnsi"/>
                <w:color w:val="000000"/>
                <w:sz w:val="20"/>
                <w:szCs w:val="20"/>
                <w:lang w:eastAsia="es-HN"/>
              </w:rPr>
              <w:t>.  Cuando el costo de energía eléctrico es de L. 11.00/</w:t>
            </w:r>
            <w:proofErr w:type="spellStart"/>
            <w:r w:rsidRPr="00A0376E">
              <w:rPr>
                <w:rFonts w:eastAsia="Times New Roman" w:cstheme="minorHAnsi"/>
                <w:color w:val="000000"/>
                <w:sz w:val="20"/>
                <w:szCs w:val="20"/>
                <w:lang w:eastAsia="es-HN"/>
              </w:rPr>
              <w:t>kwh</w:t>
            </w:r>
            <w:proofErr w:type="spellEnd"/>
          </w:p>
        </w:tc>
        <w:tc>
          <w:tcPr>
            <w:tcW w:w="3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061759" w14:textId="1588A2BB" w:rsidR="00970B77" w:rsidRPr="00A0376E" w:rsidRDefault="00970B77" w:rsidP="000F7D89">
            <w:pPr>
              <w:jc w:val="both"/>
              <w:rPr>
                <w:rFonts w:cstheme="minorHAnsi"/>
                <w:sz w:val="20"/>
                <w:szCs w:val="20"/>
              </w:rPr>
            </w:pPr>
            <w:r w:rsidRPr="00A0376E">
              <w:rPr>
                <w:rFonts w:eastAsia="Times New Roman" w:cstheme="minorHAnsi"/>
                <w:color w:val="000000"/>
                <w:sz w:val="20"/>
                <w:szCs w:val="20"/>
                <w:lang w:eastAsia="es-HN"/>
              </w:rPr>
              <w:t>Cuando aumenta en L.11.00/</w:t>
            </w:r>
            <w:proofErr w:type="spellStart"/>
            <w:r w:rsidRPr="00A0376E">
              <w:rPr>
                <w:rFonts w:eastAsia="Times New Roman" w:cstheme="minorHAnsi"/>
                <w:color w:val="000000"/>
                <w:sz w:val="20"/>
                <w:szCs w:val="20"/>
                <w:lang w:eastAsia="es-HN"/>
              </w:rPr>
              <w:t>kwh</w:t>
            </w:r>
            <w:proofErr w:type="spellEnd"/>
            <w:r w:rsidRPr="00A0376E">
              <w:rPr>
                <w:rFonts w:eastAsia="Times New Roman" w:cstheme="minorHAnsi"/>
                <w:color w:val="000000"/>
                <w:sz w:val="20"/>
                <w:szCs w:val="20"/>
                <w:lang w:eastAsia="es-HN"/>
              </w:rPr>
              <w:t>, los ingresos se reducen en L.</w:t>
            </w:r>
            <w:r w:rsidR="000F7D89" w:rsidRPr="00A0376E">
              <w:rPr>
                <w:rFonts w:eastAsia="Times New Roman" w:cstheme="minorHAnsi"/>
                <w:color w:val="000000"/>
                <w:sz w:val="20"/>
                <w:szCs w:val="20"/>
                <w:lang w:eastAsia="es-HN"/>
              </w:rPr>
              <w:t xml:space="preserve"> </w:t>
            </w:r>
            <w:r w:rsidR="000F7D89" w:rsidRPr="00A0376E">
              <w:rPr>
                <w:rFonts w:cstheme="minorHAnsi"/>
                <w:sz w:val="20"/>
                <w:szCs w:val="20"/>
              </w:rPr>
              <w:t>18,615.00, que representa el 125, v</w:t>
            </w:r>
            <w:r w:rsidRPr="00A0376E">
              <w:rPr>
                <w:rFonts w:cstheme="minorHAnsi"/>
                <w:color w:val="000000"/>
                <w:sz w:val="20"/>
                <w:szCs w:val="20"/>
              </w:rPr>
              <w:t xml:space="preserve">alor que la organización dejan de percibir por el </w:t>
            </w:r>
            <w:r w:rsidR="004C2BF7" w:rsidRPr="00A0376E">
              <w:rPr>
                <w:rFonts w:cstheme="minorHAnsi"/>
                <w:color w:val="000000"/>
                <w:sz w:val="20"/>
                <w:szCs w:val="20"/>
              </w:rPr>
              <w:t>aumento</w:t>
            </w:r>
            <w:r w:rsidRPr="00A0376E">
              <w:rPr>
                <w:rFonts w:cstheme="minorHAnsi"/>
                <w:color w:val="000000"/>
                <w:sz w:val="20"/>
                <w:szCs w:val="20"/>
              </w:rPr>
              <w:t xml:space="preserve"> de la energía eléctrica.</w:t>
            </w:r>
          </w:p>
        </w:tc>
      </w:tr>
      <w:tr w:rsidR="00970B77" w:rsidRPr="00A0376E" w14:paraId="406AE3C7" w14:textId="77777777" w:rsidTr="00970B77">
        <w:trPr>
          <w:trHeight w:val="77"/>
        </w:trPr>
        <w:tc>
          <w:tcPr>
            <w:tcW w:w="16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FA425" w14:textId="77777777" w:rsidR="00970B77" w:rsidRPr="00A0376E" w:rsidRDefault="00970B77" w:rsidP="00970B77">
            <w:pPr>
              <w:jc w:val="center"/>
              <w:rPr>
                <w:rFonts w:eastAsia="Times New Roman" w:cstheme="minorHAnsi"/>
                <w:sz w:val="20"/>
                <w:szCs w:val="20"/>
              </w:rPr>
            </w:pPr>
            <w:r w:rsidRPr="00A0376E">
              <w:rPr>
                <w:rFonts w:eastAsia="Times New Roman" w:cstheme="minorHAnsi"/>
                <w:color w:val="000000"/>
                <w:sz w:val="20"/>
                <w:szCs w:val="20"/>
                <w:lang w:eastAsia="es-HN"/>
              </w:rPr>
              <w:t>Valor del kWh es de L. 18,00</w:t>
            </w:r>
          </w:p>
        </w:tc>
        <w:tc>
          <w:tcPr>
            <w:tcW w:w="4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908B7" w14:textId="0FFA4692" w:rsidR="00970B77" w:rsidRPr="00A0376E" w:rsidRDefault="00970B77" w:rsidP="000F7D89">
            <w:pPr>
              <w:rPr>
                <w:rFonts w:cstheme="minorHAnsi"/>
                <w:sz w:val="20"/>
                <w:szCs w:val="20"/>
              </w:rPr>
            </w:pPr>
            <w:r w:rsidRPr="00A0376E">
              <w:rPr>
                <w:rFonts w:eastAsia="Times New Roman" w:cstheme="minorHAnsi"/>
                <w:color w:val="000000"/>
                <w:sz w:val="20"/>
                <w:szCs w:val="20"/>
                <w:lang w:eastAsia="es-HN"/>
              </w:rPr>
              <w:t>El valor fue</w:t>
            </w:r>
            <w:r w:rsidR="00B52A1A" w:rsidRPr="00A0376E">
              <w:rPr>
                <w:rFonts w:eastAsia="Times New Roman" w:cstheme="minorHAnsi"/>
                <w:color w:val="000000"/>
                <w:sz w:val="20"/>
                <w:szCs w:val="20"/>
                <w:lang w:eastAsia="es-HN"/>
              </w:rPr>
              <w:t xml:space="preserve"> de</w:t>
            </w:r>
            <w:r w:rsidRPr="00A0376E">
              <w:rPr>
                <w:rFonts w:eastAsia="Times New Roman" w:cstheme="minorHAnsi"/>
                <w:color w:val="000000"/>
                <w:sz w:val="20"/>
                <w:szCs w:val="20"/>
                <w:lang w:eastAsia="es-HN"/>
              </w:rPr>
              <w:t xml:space="preserve"> L.</w:t>
            </w:r>
            <w:r w:rsidR="000F7D89" w:rsidRPr="00A0376E">
              <w:rPr>
                <w:rFonts w:eastAsia="Times New Roman" w:cstheme="minorHAnsi"/>
                <w:color w:val="000000"/>
                <w:sz w:val="20"/>
                <w:szCs w:val="20"/>
                <w:lang w:eastAsia="es-HN"/>
              </w:rPr>
              <w:t xml:space="preserve"> </w:t>
            </w:r>
            <w:r w:rsidR="000F7D89" w:rsidRPr="00A0376E">
              <w:rPr>
                <w:rFonts w:cstheme="minorHAnsi"/>
                <w:color w:val="000000"/>
                <w:sz w:val="20"/>
                <w:szCs w:val="20"/>
              </w:rPr>
              <w:t>78,840.00,</w:t>
            </w:r>
            <w:r w:rsidRPr="00A0376E">
              <w:rPr>
                <w:rFonts w:eastAsia="Times New Roman" w:cstheme="minorHAnsi"/>
                <w:color w:val="000000"/>
                <w:sz w:val="20"/>
                <w:szCs w:val="20"/>
                <w:lang w:eastAsia="es-HN"/>
              </w:rPr>
              <w:t xml:space="preserve"> </w:t>
            </w:r>
            <w:r w:rsidRPr="00A0376E">
              <w:rPr>
                <w:rFonts w:cstheme="minorHAnsi"/>
                <w:color w:val="000000"/>
                <w:sz w:val="20"/>
                <w:szCs w:val="20"/>
              </w:rPr>
              <w:t>en el año</w:t>
            </w:r>
            <w:r w:rsidRPr="00A0376E">
              <w:rPr>
                <w:rFonts w:eastAsia="Times New Roman" w:cstheme="minorHAnsi"/>
                <w:color w:val="000000"/>
                <w:sz w:val="20"/>
                <w:szCs w:val="20"/>
                <w:lang w:eastAsia="es-HN"/>
              </w:rPr>
              <w:t>. cuando el costo de energía eléctrica cuesta L. 18.00 /</w:t>
            </w:r>
            <w:proofErr w:type="spellStart"/>
            <w:r w:rsidRPr="00A0376E">
              <w:rPr>
                <w:rFonts w:eastAsia="Times New Roman" w:cstheme="minorHAnsi"/>
                <w:color w:val="000000"/>
                <w:sz w:val="20"/>
                <w:szCs w:val="20"/>
                <w:lang w:eastAsia="es-HN"/>
              </w:rPr>
              <w:t>kwh</w:t>
            </w:r>
            <w:proofErr w:type="spellEnd"/>
          </w:p>
        </w:tc>
        <w:tc>
          <w:tcPr>
            <w:tcW w:w="3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2ECB8" w14:textId="77777777" w:rsidR="00BE7E77" w:rsidRPr="00A0376E" w:rsidRDefault="00970B77" w:rsidP="00BA5902">
            <w:pPr>
              <w:jc w:val="both"/>
              <w:rPr>
                <w:rFonts w:eastAsia="Times New Roman" w:cstheme="minorHAnsi"/>
                <w:color w:val="000000"/>
                <w:sz w:val="20"/>
                <w:szCs w:val="20"/>
                <w:lang w:eastAsia="es-HN"/>
              </w:rPr>
            </w:pPr>
            <w:r w:rsidRPr="00A0376E">
              <w:rPr>
                <w:rFonts w:eastAsia="Times New Roman" w:cstheme="minorHAnsi"/>
                <w:color w:val="000000"/>
                <w:sz w:val="20"/>
                <w:szCs w:val="20"/>
                <w:lang w:eastAsia="es-HN"/>
              </w:rPr>
              <w:t>Y cuando el precio s</w:t>
            </w:r>
            <w:r w:rsidR="000F7D89" w:rsidRPr="00A0376E">
              <w:rPr>
                <w:rFonts w:eastAsia="Times New Roman" w:cstheme="minorHAnsi"/>
                <w:color w:val="000000"/>
                <w:sz w:val="20"/>
                <w:szCs w:val="20"/>
                <w:lang w:eastAsia="es-HN"/>
              </w:rPr>
              <w:t xml:space="preserve">e incrementa en </w:t>
            </w:r>
            <w:r w:rsidR="00BE7E77" w:rsidRPr="00A0376E">
              <w:rPr>
                <w:rFonts w:eastAsia="Times New Roman" w:cstheme="minorHAnsi"/>
                <w:color w:val="000000"/>
                <w:sz w:val="20"/>
                <w:szCs w:val="20"/>
                <w:lang w:eastAsia="es-HN"/>
              </w:rPr>
              <w:t xml:space="preserve">        </w:t>
            </w:r>
          </w:p>
          <w:p w14:paraId="1AB03631" w14:textId="690FE64C" w:rsidR="00970B77" w:rsidRPr="00A0376E" w:rsidRDefault="000F7D89" w:rsidP="00BA5902">
            <w:pPr>
              <w:jc w:val="both"/>
              <w:rPr>
                <w:rFonts w:cstheme="minorHAnsi"/>
                <w:sz w:val="20"/>
                <w:szCs w:val="20"/>
              </w:rPr>
            </w:pPr>
            <w:r w:rsidRPr="00A0376E">
              <w:rPr>
                <w:rFonts w:eastAsia="Times New Roman" w:cstheme="minorHAnsi"/>
                <w:color w:val="000000"/>
                <w:sz w:val="20"/>
                <w:szCs w:val="20"/>
                <w:lang w:eastAsia="es-HN"/>
              </w:rPr>
              <w:t>L1 8.00/</w:t>
            </w:r>
            <w:proofErr w:type="spellStart"/>
            <w:r w:rsidRPr="00A0376E">
              <w:rPr>
                <w:rFonts w:eastAsia="Times New Roman" w:cstheme="minorHAnsi"/>
                <w:color w:val="000000"/>
                <w:sz w:val="20"/>
                <w:szCs w:val="20"/>
                <w:lang w:eastAsia="es-HN"/>
              </w:rPr>
              <w:t>kwh</w:t>
            </w:r>
            <w:proofErr w:type="spellEnd"/>
            <w:r w:rsidRPr="00A0376E">
              <w:rPr>
                <w:rFonts w:eastAsia="Times New Roman" w:cstheme="minorHAnsi"/>
                <w:color w:val="000000"/>
                <w:sz w:val="20"/>
                <w:szCs w:val="20"/>
                <w:lang w:eastAsia="es-HN"/>
              </w:rPr>
              <w:t xml:space="preserve">, L. </w:t>
            </w:r>
            <w:r w:rsidRPr="00A0376E">
              <w:rPr>
                <w:rFonts w:cstheme="minorHAnsi"/>
                <w:sz w:val="20"/>
                <w:szCs w:val="20"/>
              </w:rPr>
              <w:t>26,061.00,</w:t>
            </w:r>
            <w:r w:rsidR="00970B77" w:rsidRPr="00A0376E">
              <w:rPr>
                <w:rFonts w:cstheme="minorHAnsi"/>
                <w:color w:val="000000"/>
                <w:sz w:val="20"/>
                <w:szCs w:val="20"/>
              </w:rPr>
              <w:t xml:space="preserve"> que representa el 2</w:t>
            </w:r>
            <w:r w:rsidRPr="00A0376E">
              <w:rPr>
                <w:rFonts w:cstheme="minorHAnsi"/>
                <w:color w:val="000000"/>
                <w:sz w:val="20"/>
                <w:szCs w:val="20"/>
              </w:rPr>
              <w:t>0</w:t>
            </w:r>
            <w:r w:rsidR="00970B77" w:rsidRPr="00A0376E">
              <w:rPr>
                <w:rFonts w:cstheme="minorHAnsi"/>
                <w:color w:val="000000"/>
                <w:sz w:val="20"/>
                <w:szCs w:val="20"/>
              </w:rPr>
              <w:t xml:space="preserve">% de igual forma la organización pierde el poder adquisitivo a medida que los costos de la </w:t>
            </w:r>
            <w:r w:rsidR="004C2BF7" w:rsidRPr="00A0376E">
              <w:rPr>
                <w:rFonts w:cstheme="minorHAnsi"/>
                <w:color w:val="000000"/>
                <w:sz w:val="20"/>
                <w:szCs w:val="20"/>
              </w:rPr>
              <w:t>energía eléctrica</w:t>
            </w:r>
            <w:r w:rsidR="00970B77" w:rsidRPr="00A0376E">
              <w:rPr>
                <w:rFonts w:cstheme="minorHAnsi"/>
                <w:color w:val="000000"/>
                <w:sz w:val="20"/>
                <w:szCs w:val="20"/>
              </w:rPr>
              <w:t xml:space="preserve"> aumentan.</w:t>
            </w:r>
          </w:p>
          <w:p w14:paraId="751BA3E1" w14:textId="77777777" w:rsidR="00970B77" w:rsidRPr="00A0376E" w:rsidRDefault="00970B77" w:rsidP="00970B77">
            <w:pPr>
              <w:keepNext/>
              <w:jc w:val="center"/>
              <w:rPr>
                <w:rFonts w:eastAsia="Times New Roman" w:cstheme="minorHAnsi"/>
                <w:sz w:val="20"/>
                <w:szCs w:val="20"/>
              </w:rPr>
            </w:pPr>
          </w:p>
        </w:tc>
      </w:tr>
    </w:tbl>
    <w:p w14:paraId="4F52C59D" w14:textId="6554F718" w:rsidR="001D4F9D" w:rsidRPr="00A0376E" w:rsidRDefault="001D4F9D" w:rsidP="001D4F9D">
      <w:pPr>
        <w:jc w:val="both"/>
        <w:rPr>
          <w:rFonts w:cstheme="minorHAnsi"/>
          <w:szCs w:val="22"/>
        </w:rPr>
      </w:pPr>
      <w:r w:rsidRPr="00A0376E">
        <w:rPr>
          <w:rFonts w:eastAsia="Times New Roman" w:cstheme="minorHAnsi"/>
          <w:b/>
          <w:noProof/>
          <w:sz w:val="24"/>
          <w:szCs w:val="24"/>
          <w:lang w:val="es-HN" w:eastAsia="es-HN"/>
        </w:rPr>
        <w:drawing>
          <wp:anchor distT="0" distB="0" distL="114300" distR="114300" simplePos="0" relativeHeight="251670528" behindDoc="0" locked="0" layoutInCell="1" allowOverlap="1" wp14:anchorId="3573E6F0" wp14:editId="3A6F42EE">
            <wp:simplePos x="0" y="0"/>
            <wp:positionH relativeFrom="page">
              <wp:posOffset>-83185</wp:posOffset>
            </wp:positionH>
            <wp:positionV relativeFrom="paragraph">
              <wp:posOffset>-95074550</wp:posOffset>
            </wp:positionV>
            <wp:extent cx="7850505" cy="1013777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76"/>
                    <a:stretch/>
                  </pic:blipFill>
                  <pic:spPr bwMode="auto">
                    <a:xfrm>
                      <a:off x="0" y="0"/>
                      <a:ext cx="7850505" cy="1013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376E">
        <w:rPr>
          <w:rFonts w:cstheme="minorHAnsi"/>
          <w:szCs w:val="22"/>
        </w:rPr>
        <w:t>Análisis comparativo sobre opciones de financiamiento en el sistema nacional e internacional, basado en los perfiles de proyecto diseñados para cada uso productivo por sector. Ver cuadro 4.</w:t>
      </w:r>
    </w:p>
    <w:p w14:paraId="697602B6" w14:textId="77777777" w:rsidR="00BA5902" w:rsidRPr="00A0376E" w:rsidRDefault="00BA5902" w:rsidP="00BA5902">
      <w:pPr>
        <w:pStyle w:val="Descripcin"/>
      </w:pPr>
    </w:p>
    <w:p w14:paraId="280B3321" w14:textId="362927B0" w:rsidR="00970B77" w:rsidRPr="00A0376E" w:rsidRDefault="00BA5902" w:rsidP="00BA5902">
      <w:pPr>
        <w:pStyle w:val="Descripcin"/>
        <w:jc w:val="center"/>
        <w:rPr>
          <w:rFonts w:eastAsia="Times New Roman" w:cs="Calibri"/>
        </w:rPr>
      </w:pPr>
      <w:r w:rsidRPr="00A0376E">
        <w:t xml:space="preserve">Cuadro </w:t>
      </w:r>
      <w:r w:rsidR="001D4F9D" w:rsidRPr="00A0376E">
        <w:t>4</w:t>
      </w:r>
      <w:r w:rsidRPr="00A0376E">
        <w:t xml:space="preserve"> C</w:t>
      </w:r>
      <w:r w:rsidR="00970B77" w:rsidRPr="00A0376E">
        <w:rPr>
          <w:rFonts w:eastAsia="Times New Roman" w:cs="Calibri"/>
        </w:rPr>
        <w:t xml:space="preserve">omparativo sobre oportunidades de inversión en el rubro de tajaditas de </w:t>
      </w:r>
      <w:r w:rsidRPr="00A0376E">
        <w:rPr>
          <w:rFonts w:eastAsia="Times New Roman" w:cs="Calibri"/>
        </w:rPr>
        <w:t>plátano</w:t>
      </w:r>
    </w:p>
    <w:tbl>
      <w:tblPr>
        <w:tblStyle w:val="Tablaconcuadrcula"/>
        <w:tblW w:w="9493" w:type="dxa"/>
        <w:tblLook w:val="04A0" w:firstRow="1" w:lastRow="0" w:firstColumn="1" w:lastColumn="0" w:noHBand="0" w:noVBand="1"/>
      </w:tblPr>
      <w:tblGrid>
        <w:gridCol w:w="2773"/>
        <w:gridCol w:w="3318"/>
        <w:gridCol w:w="3402"/>
      </w:tblGrid>
      <w:tr w:rsidR="001D4F9D" w:rsidRPr="00A0376E" w14:paraId="52BB81EF" w14:textId="77777777" w:rsidTr="00A0376E">
        <w:trPr>
          <w:trHeight w:val="550"/>
          <w:tblHeader/>
        </w:trPr>
        <w:tc>
          <w:tcPr>
            <w:tcW w:w="2773" w:type="dxa"/>
            <w:shd w:val="clear" w:color="auto" w:fill="95B3D7" w:themeFill="accent1" w:themeFillTint="99"/>
            <w:noWrap/>
            <w:vAlign w:val="center"/>
            <w:hideMark/>
          </w:tcPr>
          <w:p w14:paraId="3AC99D5E" w14:textId="77777777" w:rsidR="001D4F9D" w:rsidRPr="00A0376E" w:rsidRDefault="001D4F9D" w:rsidP="00B407F7">
            <w:pPr>
              <w:jc w:val="center"/>
              <w:rPr>
                <w:rFonts w:cstheme="minorHAnsi"/>
                <w:b/>
                <w:bCs/>
                <w:sz w:val="20"/>
                <w:szCs w:val="20"/>
                <w:lang w:val="es-HN"/>
              </w:rPr>
            </w:pPr>
            <w:bookmarkStart w:id="170" w:name="_Hlk118237835"/>
            <w:r w:rsidRPr="00A0376E">
              <w:rPr>
                <w:rFonts w:cstheme="minorHAnsi"/>
                <w:b/>
                <w:bCs/>
                <w:sz w:val="20"/>
                <w:szCs w:val="20"/>
              </w:rPr>
              <w:t>Criterio</w:t>
            </w:r>
          </w:p>
        </w:tc>
        <w:tc>
          <w:tcPr>
            <w:tcW w:w="3318" w:type="dxa"/>
            <w:shd w:val="clear" w:color="auto" w:fill="95B3D7" w:themeFill="accent1" w:themeFillTint="99"/>
            <w:vAlign w:val="center"/>
            <w:hideMark/>
          </w:tcPr>
          <w:p w14:paraId="63A6EE6C" w14:textId="77777777" w:rsidR="001D4F9D" w:rsidRPr="00A0376E" w:rsidRDefault="001D4F9D" w:rsidP="00B407F7">
            <w:pPr>
              <w:jc w:val="center"/>
              <w:rPr>
                <w:rFonts w:cstheme="minorHAnsi"/>
                <w:b/>
                <w:bCs/>
                <w:sz w:val="20"/>
                <w:szCs w:val="20"/>
              </w:rPr>
            </w:pPr>
            <w:r w:rsidRPr="00A0376E">
              <w:rPr>
                <w:rFonts w:cstheme="minorHAnsi"/>
                <w:b/>
                <w:bCs/>
                <w:sz w:val="20"/>
                <w:szCs w:val="20"/>
              </w:rPr>
              <w:t xml:space="preserve">Financiamiento en el sistema nacional e </w:t>
            </w:r>
            <w:r w:rsidRPr="00A0376E">
              <w:rPr>
                <w:rFonts w:cstheme="minorHAnsi"/>
                <w:b/>
                <w:bCs/>
                <w:sz w:val="20"/>
                <w:szCs w:val="20"/>
              </w:rPr>
              <w:br/>
              <w:t xml:space="preserve"> internacional</w:t>
            </w:r>
          </w:p>
        </w:tc>
        <w:tc>
          <w:tcPr>
            <w:tcW w:w="3402" w:type="dxa"/>
            <w:shd w:val="clear" w:color="auto" w:fill="95B3D7" w:themeFill="accent1" w:themeFillTint="99"/>
            <w:noWrap/>
            <w:vAlign w:val="center"/>
            <w:hideMark/>
          </w:tcPr>
          <w:p w14:paraId="161585D2" w14:textId="77777777" w:rsidR="001D4F9D" w:rsidRPr="00A0376E" w:rsidRDefault="001D4F9D" w:rsidP="00B407F7">
            <w:pPr>
              <w:jc w:val="center"/>
              <w:rPr>
                <w:rFonts w:cstheme="minorHAnsi"/>
                <w:b/>
                <w:bCs/>
                <w:sz w:val="20"/>
                <w:szCs w:val="20"/>
              </w:rPr>
            </w:pPr>
            <w:r w:rsidRPr="00A0376E">
              <w:rPr>
                <w:rFonts w:cstheme="minorHAnsi"/>
                <w:b/>
                <w:bCs/>
                <w:sz w:val="20"/>
                <w:szCs w:val="20"/>
              </w:rPr>
              <w:t>perfiles de proyecto diseñados para cada uso productivo por sector.</w:t>
            </w:r>
          </w:p>
        </w:tc>
      </w:tr>
      <w:tr w:rsidR="001D4F9D" w:rsidRPr="00A0376E" w14:paraId="3E77D2EA" w14:textId="77777777" w:rsidTr="00A0376E">
        <w:trPr>
          <w:trHeight w:val="154"/>
        </w:trPr>
        <w:tc>
          <w:tcPr>
            <w:tcW w:w="2773" w:type="dxa"/>
            <w:noWrap/>
            <w:hideMark/>
          </w:tcPr>
          <w:p w14:paraId="7E7493F3" w14:textId="77777777" w:rsidR="001D4F9D" w:rsidRPr="00A0376E" w:rsidRDefault="001D4F9D" w:rsidP="00B407F7">
            <w:pPr>
              <w:jc w:val="both"/>
              <w:rPr>
                <w:rFonts w:cstheme="minorHAnsi"/>
                <w:sz w:val="20"/>
                <w:szCs w:val="20"/>
              </w:rPr>
            </w:pPr>
            <w:r w:rsidRPr="00A0376E">
              <w:rPr>
                <w:rFonts w:cstheme="minorHAnsi"/>
                <w:sz w:val="20"/>
                <w:szCs w:val="20"/>
              </w:rPr>
              <w:t>Organismos Internacionales</w:t>
            </w:r>
          </w:p>
        </w:tc>
        <w:tc>
          <w:tcPr>
            <w:tcW w:w="3318" w:type="dxa"/>
            <w:noWrap/>
            <w:hideMark/>
          </w:tcPr>
          <w:p w14:paraId="595CC138" w14:textId="77777777" w:rsidR="001D4F9D" w:rsidRPr="00A0376E" w:rsidRDefault="001D4F9D" w:rsidP="00B407F7">
            <w:pPr>
              <w:jc w:val="both"/>
              <w:rPr>
                <w:rFonts w:cstheme="minorHAnsi"/>
                <w:sz w:val="20"/>
                <w:szCs w:val="20"/>
              </w:rPr>
            </w:pPr>
            <w:r w:rsidRPr="00A0376E">
              <w:rPr>
                <w:rFonts w:cstheme="minorHAnsi"/>
                <w:sz w:val="20"/>
                <w:szCs w:val="20"/>
              </w:rPr>
              <w:t>BID, BANCO MUNDIAL</w:t>
            </w:r>
          </w:p>
        </w:tc>
        <w:tc>
          <w:tcPr>
            <w:tcW w:w="3402" w:type="dxa"/>
            <w:noWrap/>
            <w:hideMark/>
          </w:tcPr>
          <w:p w14:paraId="566D6991" w14:textId="36E6D65B" w:rsidR="001D4F9D" w:rsidRPr="00A0376E" w:rsidRDefault="001D4F9D" w:rsidP="00B407F7">
            <w:pPr>
              <w:jc w:val="both"/>
              <w:rPr>
                <w:rFonts w:cstheme="minorHAnsi"/>
                <w:sz w:val="20"/>
                <w:szCs w:val="20"/>
              </w:rPr>
            </w:pPr>
            <w:r w:rsidRPr="00A0376E">
              <w:rPr>
                <w:rFonts w:cstheme="minorHAnsi"/>
                <w:sz w:val="20"/>
                <w:szCs w:val="20"/>
              </w:rPr>
              <w:t xml:space="preserve">Inversión completa, el banco gestiona mediante donaciones o préstamos las inversiones solicitadas por el Gobierno </w:t>
            </w:r>
            <w:r w:rsidR="002D67AC" w:rsidRPr="00A0376E">
              <w:rPr>
                <w:rFonts w:cstheme="minorHAnsi"/>
                <w:sz w:val="20"/>
                <w:szCs w:val="20"/>
              </w:rPr>
              <w:t>d</w:t>
            </w:r>
            <w:r w:rsidRPr="00A0376E">
              <w:rPr>
                <w:rFonts w:cstheme="minorHAnsi"/>
                <w:sz w:val="20"/>
                <w:szCs w:val="20"/>
              </w:rPr>
              <w:t>e</w:t>
            </w:r>
            <w:r w:rsidR="002D67AC" w:rsidRPr="00A0376E">
              <w:rPr>
                <w:rFonts w:cstheme="minorHAnsi"/>
                <w:sz w:val="20"/>
                <w:szCs w:val="20"/>
              </w:rPr>
              <w:t xml:space="preserve"> la</w:t>
            </w:r>
            <w:r w:rsidRPr="00A0376E">
              <w:rPr>
                <w:rFonts w:cstheme="minorHAnsi"/>
                <w:sz w:val="20"/>
                <w:szCs w:val="20"/>
              </w:rPr>
              <w:t xml:space="preserve"> República, para montar este tipo proyecto.</w:t>
            </w:r>
          </w:p>
        </w:tc>
      </w:tr>
      <w:tr w:rsidR="001D4F9D" w:rsidRPr="00A0376E" w14:paraId="6534118D" w14:textId="77777777" w:rsidTr="00A0376E">
        <w:trPr>
          <w:trHeight w:val="296"/>
        </w:trPr>
        <w:tc>
          <w:tcPr>
            <w:tcW w:w="2773" w:type="dxa"/>
            <w:noWrap/>
            <w:hideMark/>
          </w:tcPr>
          <w:p w14:paraId="15E342C9" w14:textId="77777777" w:rsidR="001D4F9D" w:rsidRPr="00A0376E" w:rsidRDefault="001D4F9D" w:rsidP="00B407F7">
            <w:pPr>
              <w:jc w:val="both"/>
              <w:rPr>
                <w:rFonts w:cstheme="minorHAnsi"/>
                <w:sz w:val="20"/>
                <w:szCs w:val="20"/>
              </w:rPr>
            </w:pPr>
            <w:r w:rsidRPr="00A0376E">
              <w:rPr>
                <w:rFonts w:cstheme="minorHAnsi"/>
                <w:sz w:val="20"/>
                <w:szCs w:val="20"/>
              </w:rPr>
              <w:lastRenderedPageBreak/>
              <w:t>ONG s nacionales</w:t>
            </w:r>
          </w:p>
        </w:tc>
        <w:tc>
          <w:tcPr>
            <w:tcW w:w="3318" w:type="dxa"/>
            <w:hideMark/>
          </w:tcPr>
          <w:p w14:paraId="76FD12B6" w14:textId="38FC0B00" w:rsidR="001D4F9D" w:rsidRPr="00A0376E" w:rsidRDefault="001D4F9D" w:rsidP="00B407F7">
            <w:pPr>
              <w:jc w:val="both"/>
              <w:rPr>
                <w:rFonts w:cstheme="minorHAnsi"/>
                <w:sz w:val="20"/>
                <w:szCs w:val="20"/>
              </w:rPr>
            </w:pPr>
            <w:r w:rsidRPr="00A0376E">
              <w:rPr>
                <w:rFonts w:cstheme="minorHAnsi"/>
                <w:sz w:val="20"/>
                <w:szCs w:val="20"/>
              </w:rPr>
              <w:t xml:space="preserve"> AYUDA EN ACCION, FUNDER,</w:t>
            </w:r>
            <w:r w:rsidRPr="00A0376E">
              <w:rPr>
                <w:rFonts w:cstheme="minorHAnsi"/>
                <w:sz w:val="20"/>
                <w:szCs w:val="20"/>
              </w:rPr>
              <w:br/>
              <w:t xml:space="preserve"> GOAL, HEIFER INT</w:t>
            </w:r>
            <w:r w:rsidR="002B399B" w:rsidRPr="00A0376E">
              <w:rPr>
                <w:rFonts w:cstheme="minorHAnsi"/>
                <w:sz w:val="20"/>
                <w:szCs w:val="20"/>
              </w:rPr>
              <w:t>E</w:t>
            </w:r>
            <w:r w:rsidRPr="00A0376E">
              <w:rPr>
                <w:rFonts w:cstheme="minorHAnsi"/>
                <w:sz w:val="20"/>
                <w:szCs w:val="20"/>
              </w:rPr>
              <w:t>RNACION</w:t>
            </w:r>
            <w:r w:rsidR="002B399B" w:rsidRPr="00A0376E">
              <w:rPr>
                <w:rFonts w:cstheme="minorHAnsi"/>
                <w:sz w:val="20"/>
                <w:szCs w:val="20"/>
              </w:rPr>
              <w:t>AL EN</w:t>
            </w:r>
            <w:r w:rsidRPr="00A0376E">
              <w:rPr>
                <w:rFonts w:cstheme="minorHAnsi"/>
                <w:sz w:val="20"/>
                <w:szCs w:val="20"/>
              </w:rPr>
              <w:t xml:space="preserve"> HONDURA</w:t>
            </w:r>
            <w:r w:rsidR="002B399B" w:rsidRPr="00A0376E">
              <w:rPr>
                <w:rFonts w:cstheme="minorHAnsi"/>
                <w:sz w:val="20"/>
                <w:szCs w:val="20"/>
              </w:rPr>
              <w:t>S</w:t>
            </w:r>
          </w:p>
          <w:p w14:paraId="2010E5A2" w14:textId="77777777" w:rsidR="002D67AC" w:rsidRPr="00A0376E" w:rsidRDefault="002D67AC" w:rsidP="00B407F7">
            <w:pPr>
              <w:jc w:val="both"/>
              <w:rPr>
                <w:rFonts w:cstheme="minorHAnsi"/>
                <w:sz w:val="20"/>
                <w:szCs w:val="20"/>
              </w:rPr>
            </w:pPr>
          </w:p>
          <w:p w14:paraId="7AA7B141" w14:textId="77777777" w:rsidR="002D67AC" w:rsidRPr="00A0376E" w:rsidRDefault="002D67AC" w:rsidP="00B407F7">
            <w:pPr>
              <w:jc w:val="both"/>
              <w:rPr>
                <w:rFonts w:cstheme="minorHAnsi"/>
                <w:sz w:val="20"/>
                <w:szCs w:val="20"/>
              </w:rPr>
            </w:pPr>
          </w:p>
          <w:p w14:paraId="7DF058F1" w14:textId="77777777" w:rsidR="002D67AC" w:rsidRPr="00A0376E" w:rsidRDefault="002D67AC" w:rsidP="00B407F7">
            <w:pPr>
              <w:jc w:val="both"/>
              <w:rPr>
                <w:rFonts w:cstheme="minorHAnsi"/>
                <w:sz w:val="20"/>
                <w:szCs w:val="20"/>
              </w:rPr>
            </w:pPr>
          </w:p>
          <w:p w14:paraId="3F5B91B0" w14:textId="77777777" w:rsidR="002D67AC" w:rsidRPr="00A0376E" w:rsidRDefault="002D67AC" w:rsidP="00B407F7">
            <w:pPr>
              <w:jc w:val="both"/>
              <w:rPr>
                <w:rFonts w:cstheme="minorHAnsi"/>
                <w:sz w:val="20"/>
                <w:szCs w:val="20"/>
              </w:rPr>
            </w:pPr>
          </w:p>
          <w:p w14:paraId="5267D6C0" w14:textId="77777777" w:rsidR="002D67AC" w:rsidRPr="00A0376E" w:rsidRDefault="002D67AC" w:rsidP="00B407F7">
            <w:pPr>
              <w:jc w:val="both"/>
              <w:rPr>
                <w:rFonts w:cstheme="minorHAnsi"/>
                <w:sz w:val="20"/>
                <w:szCs w:val="20"/>
              </w:rPr>
            </w:pPr>
          </w:p>
          <w:p w14:paraId="2D2A9DFC" w14:textId="77777777" w:rsidR="002D67AC" w:rsidRPr="00A0376E" w:rsidRDefault="002D67AC" w:rsidP="00B407F7">
            <w:pPr>
              <w:jc w:val="both"/>
              <w:rPr>
                <w:rFonts w:cstheme="minorHAnsi"/>
                <w:sz w:val="20"/>
                <w:szCs w:val="20"/>
              </w:rPr>
            </w:pPr>
          </w:p>
          <w:p w14:paraId="0F58F392" w14:textId="77777777" w:rsidR="002D67AC" w:rsidRPr="00A0376E" w:rsidRDefault="002D67AC" w:rsidP="00B407F7">
            <w:pPr>
              <w:jc w:val="both"/>
              <w:rPr>
                <w:rFonts w:cstheme="minorHAnsi"/>
                <w:sz w:val="20"/>
                <w:szCs w:val="20"/>
              </w:rPr>
            </w:pPr>
          </w:p>
          <w:p w14:paraId="1F72D6C8" w14:textId="77777777" w:rsidR="002D67AC" w:rsidRPr="00A0376E" w:rsidRDefault="002D67AC" w:rsidP="00B407F7">
            <w:pPr>
              <w:jc w:val="both"/>
              <w:rPr>
                <w:rFonts w:cstheme="minorHAnsi"/>
                <w:sz w:val="20"/>
                <w:szCs w:val="20"/>
              </w:rPr>
            </w:pPr>
          </w:p>
          <w:p w14:paraId="4A85E273" w14:textId="6F1462BE" w:rsidR="002D67AC" w:rsidRPr="00A0376E" w:rsidRDefault="002D67AC" w:rsidP="00B407F7">
            <w:pPr>
              <w:jc w:val="both"/>
              <w:rPr>
                <w:rFonts w:cstheme="minorHAnsi"/>
                <w:sz w:val="20"/>
                <w:szCs w:val="20"/>
              </w:rPr>
            </w:pPr>
          </w:p>
        </w:tc>
        <w:tc>
          <w:tcPr>
            <w:tcW w:w="3402" w:type="dxa"/>
            <w:noWrap/>
            <w:hideMark/>
          </w:tcPr>
          <w:p w14:paraId="0D4D2FEB" w14:textId="7CFA4750" w:rsidR="001D4F9D" w:rsidRPr="00A0376E" w:rsidRDefault="001D4F9D" w:rsidP="00B407F7">
            <w:pPr>
              <w:jc w:val="both"/>
              <w:rPr>
                <w:rFonts w:cstheme="minorHAnsi"/>
                <w:sz w:val="20"/>
                <w:szCs w:val="20"/>
              </w:rPr>
            </w:pPr>
            <w:r w:rsidRPr="00A0376E">
              <w:rPr>
                <w:rFonts w:cstheme="minorHAnsi"/>
                <w:sz w:val="20"/>
                <w:szCs w:val="20"/>
              </w:rPr>
              <w:t xml:space="preserve">Gestionan y financian, capital de inversión y productiva para proyectos de esta naturaleza, equipo e insumos para la operatividad de las actividades, pago de personal técnico, comercialización de las ventas, y asistencia técnica.  En el caso </w:t>
            </w:r>
            <w:proofErr w:type="spellStart"/>
            <w:r w:rsidRPr="00A0376E">
              <w:rPr>
                <w:rFonts w:cstheme="minorHAnsi"/>
                <w:sz w:val="20"/>
                <w:szCs w:val="20"/>
              </w:rPr>
              <w:t>Funder</w:t>
            </w:r>
            <w:proofErr w:type="spellEnd"/>
            <w:r w:rsidRPr="00A0376E">
              <w:rPr>
                <w:rFonts w:cstheme="minorHAnsi"/>
                <w:sz w:val="20"/>
                <w:szCs w:val="20"/>
              </w:rPr>
              <w:t xml:space="preserve"> maneja el centro de acopio de semilla de papa</w:t>
            </w:r>
            <w:r w:rsidR="002B399B" w:rsidRPr="00A0376E">
              <w:rPr>
                <w:rFonts w:cstheme="minorHAnsi"/>
                <w:sz w:val="20"/>
                <w:szCs w:val="20"/>
              </w:rPr>
              <w:t xml:space="preserve"> en </w:t>
            </w:r>
            <w:r w:rsidRPr="00A0376E">
              <w:rPr>
                <w:rFonts w:cstheme="minorHAnsi"/>
                <w:sz w:val="20"/>
                <w:szCs w:val="20"/>
              </w:rPr>
              <w:t xml:space="preserve">Jesús de Otoro </w:t>
            </w:r>
            <w:r w:rsidR="002B399B" w:rsidRPr="00A0376E">
              <w:rPr>
                <w:rFonts w:cstheme="minorHAnsi"/>
                <w:sz w:val="20"/>
                <w:szCs w:val="20"/>
              </w:rPr>
              <w:t>en Intibucá</w:t>
            </w:r>
            <w:r w:rsidRPr="00A0376E">
              <w:rPr>
                <w:rFonts w:cstheme="minorHAnsi"/>
                <w:sz w:val="20"/>
                <w:szCs w:val="20"/>
              </w:rPr>
              <w:t>. Con el apoyo de DICTA. Igual que las demás apoyan actividades similares. Entre otros proyectos productivo</w:t>
            </w:r>
            <w:r w:rsidR="002B399B" w:rsidRPr="00A0376E">
              <w:rPr>
                <w:rFonts w:cstheme="minorHAnsi"/>
                <w:sz w:val="20"/>
                <w:szCs w:val="20"/>
              </w:rPr>
              <w:t>s</w:t>
            </w:r>
            <w:r w:rsidRPr="00A0376E">
              <w:rPr>
                <w:rFonts w:cstheme="minorHAnsi"/>
                <w:sz w:val="20"/>
                <w:szCs w:val="20"/>
              </w:rPr>
              <w:t xml:space="preserve"> que financia</w:t>
            </w:r>
            <w:r w:rsidR="002B399B" w:rsidRPr="00A0376E">
              <w:rPr>
                <w:rFonts w:cstheme="minorHAnsi"/>
                <w:sz w:val="20"/>
                <w:szCs w:val="20"/>
              </w:rPr>
              <w:t>n</w:t>
            </w:r>
            <w:r w:rsidRPr="00A0376E">
              <w:rPr>
                <w:rFonts w:cstheme="minorHAnsi"/>
                <w:sz w:val="20"/>
                <w:szCs w:val="20"/>
              </w:rPr>
              <w:t>.</w:t>
            </w:r>
          </w:p>
        </w:tc>
      </w:tr>
      <w:tr w:rsidR="001D4F9D" w:rsidRPr="00A0376E" w14:paraId="79C61DE7" w14:textId="77777777" w:rsidTr="00A0376E">
        <w:trPr>
          <w:trHeight w:val="447"/>
        </w:trPr>
        <w:tc>
          <w:tcPr>
            <w:tcW w:w="2773" w:type="dxa"/>
            <w:noWrap/>
            <w:hideMark/>
          </w:tcPr>
          <w:p w14:paraId="19923D7E" w14:textId="77777777" w:rsidR="001D4F9D" w:rsidRPr="00A0376E" w:rsidRDefault="001D4F9D" w:rsidP="00B407F7">
            <w:pPr>
              <w:jc w:val="both"/>
              <w:rPr>
                <w:rFonts w:cstheme="minorHAnsi"/>
                <w:sz w:val="20"/>
                <w:szCs w:val="20"/>
              </w:rPr>
            </w:pPr>
            <w:r w:rsidRPr="00A0376E">
              <w:rPr>
                <w:rFonts w:cstheme="minorHAnsi"/>
                <w:sz w:val="20"/>
                <w:szCs w:val="20"/>
              </w:rPr>
              <w:t xml:space="preserve">Proyectos de Desarrollo </w:t>
            </w:r>
          </w:p>
        </w:tc>
        <w:tc>
          <w:tcPr>
            <w:tcW w:w="3318" w:type="dxa"/>
            <w:noWrap/>
            <w:hideMark/>
          </w:tcPr>
          <w:p w14:paraId="1A4DDA80" w14:textId="77777777" w:rsidR="001D4F9D" w:rsidRPr="00A0376E" w:rsidRDefault="001D4F9D" w:rsidP="00B407F7">
            <w:pPr>
              <w:jc w:val="both"/>
              <w:rPr>
                <w:rFonts w:cstheme="minorHAnsi"/>
                <w:sz w:val="20"/>
                <w:szCs w:val="20"/>
              </w:rPr>
            </w:pPr>
            <w:r w:rsidRPr="00A0376E">
              <w:rPr>
                <w:rFonts w:cstheme="minorHAnsi"/>
                <w:sz w:val="20"/>
                <w:szCs w:val="20"/>
              </w:rPr>
              <w:t>COMRURAL</w:t>
            </w:r>
          </w:p>
        </w:tc>
        <w:tc>
          <w:tcPr>
            <w:tcW w:w="3402" w:type="dxa"/>
            <w:noWrap/>
            <w:hideMark/>
          </w:tcPr>
          <w:p w14:paraId="37C41E2B" w14:textId="401B6789" w:rsidR="001D4F9D" w:rsidRPr="00A0376E" w:rsidRDefault="001D4F9D" w:rsidP="001D4F9D">
            <w:pPr>
              <w:jc w:val="both"/>
              <w:rPr>
                <w:rFonts w:cstheme="minorHAnsi"/>
                <w:sz w:val="20"/>
                <w:szCs w:val="20"/>
              </w:rPr>
            </w:pPr>
            <w:r w:rsidRPr="00A0376E">
              <w:rPr>
                <w:rFonts w:cstheme="minorHAnsi"/>
                <w:sz w:val="20"/>
                <w:szCs w:val="20"/>
              </w:rPr>
              <w:t>Inversión completa, mediante el análisis de un plan de negocio, plan de inversión, pueden financiar la compra o montar su propia empresa</w:t>
            </w:r>
            <w:r w:rsidR="00BB3770" w:rsidRPr="00A0376E">
              <w:rPr>
                <w:rFonts w:cstheme="minorHAnsi"/>
                <w:sz w:val="20"/>
                <w:szCs w:val="20"/>
              </w:rPr>
              <w:t xml:space="preserve"> de</w:t>
            </w:r>
            <w:r w:rsidRPr="00A0376E">
              <w:rPr>
                <w:rFonts w:cstheme="minorHAnsi"/>
                <w:sz w:val="20"/>
                <w:szCs w:val="20"/>
              </w:rPr>
              <w:t xml:space="preserve"> tajaditas de </w:t>
            </w:r>
            <w:r w:rsidR="002507AC" w:rsidRPr="00A0376E">
              <w:rPr>
                <w:rFonts w:cstheme="minorHAnsi"/>
                <w:sz w:val="20"/>
                <w:szCs w:val="20"/>
              </w:rPr>
              <w:t>plátano,</w:t>
            </w:r>
            <w:r w:rsidRPr="00A0376E">
              <w:rPr>
                <w:rFonts w:cstheme="minorHAnsi"/>
                <w:sz w:val="20"/>
                <w:szCs w:val="20"/>
              </w:rPr>
              <w:t xml:space="preserve"> otras actividades relacionas</w:t>
            </w:r>
            <w:r w:rsidR="00BB3770" w:rsidRPr="00A0376E">
              <w:rPr>
                <w:rFonts w:cstheme="minorHAnsi"/>
                <w:sz w:val="20"/>
                <w:szCs w:val="20"/>
              </w:rPr>
              <w:t xml:space="preserve"> como:</w:t>
            </w:r>
            <w:r w:rsidRPr="00A0376E">
              <w:rPr>
                <w:rFonts w:cstheme="minorHAnsi"/>
                <w:sz w:val="20"/>
                <w:szCs w:val="20"/>
              </w:rPr>
              <w:t xml:space="preserve"> agrícolas, pecuarias y de transformación cada vez que estos estén organizados.</w:t>
            </w:r>
          </w:p>
        </w:tc>
      </w:tr>
    </w:tbl>
    <w:p w14:paraId="53ED3EF7" w14:textId="77777777" w:rsidR="00DB3DB2" w:rsidRDefault="00DB3DB2" w:rsidP="00DB3DB2">
      <w:pPr>
        <w:jc w:val="both"/>
        <w:rPr>
          <w:rFonts w:cstheme="minorHAnsi"/>
          <w:color w:val="000000" w:themeColor="text1"/>
          <w:szCs w:val="22"/>
        </w:rPr>
      </w:pPr>
      <w:bookmarkStart w:id="171" w:name="_Hlk125714004"/>
    </w:p>
    <w:p w14:paraId="7E6F00E0" w14:textId="46B975E9" w:rsidR="00DB3DB2" w:rsidRPr="006B46D0" w:rsidRDefault="00DB3DB2" w:rsidP="00DB3DB2">
      <w:pPr>
        <w:jc w:val="both"/>
        <w:rPr>
          <w:rFonts w:cstheme="minorHAnsi"/>
          <w:color w:val="000000" w:themeColor="text1"/>
          <w:szCs w:val="22"/>
        </w:rPr>
      </w:pPr>
      <w:r w:rsidRPr="006B46D0">
        <w:rPr>
          <w:rFonts w:cstheme="minorHAnsi"/>
          <w:color w:val="000000" w:themeColor="text1"/>
          <w:szCs w:val="22"/>
        </w:rPr>
        <w:t xml:space="preserve">Comparación de opciones de financiamiento para proyectos de la </w:t>
      </w:r>
      <w:proofErr w:type="spellStart"/>
      <w:r w:rsidRPr="006B46D0">
        <w:rPr>
          <w:rFonts w:cstheme="minorHAnsi"/>
          <w:color w:val="000000" w:themeColor="text1"/>
          <w:szCs w:val="22"/>
        </w:rPr>
        <w:t>MiPyme</w:t>
      </w:r>
      <w:proofErr w:type="spellEnd"/>
      <w:r w:rsidRPr="006B46D0">
        <w:rPr>
          <w:rFonts w:cstheme="minorHAnsi"/>
          <w:color w:val="000000" w:themeColor="text1"/>
          <w:szCs w:val="22"/>
        </w:rPr>
        <w:t>.</w:t>
      </w:r>
    </w:p>
    <w:p w14:paraId="03818C43" w14:textId="77777777" w:rsidR="00DB3DB2" w:rsidRPr="00CD6FD9" w:rsidRDefault="00DB3DB2" w:rsidP="00DB3DB2">
      <w:pPr>
        <w:jc w:val="both"/>
        <w:rPr>
          <w:rFonts w:cstheme="minorHAnsi"/>
          <w:color w:val="FF0000"/>
          <w:szCs w:val="22"/>
        </w:rPr>
      </w:pPr>
    </w:p>
    <w:tbl>
      <w:tblPr>
        <w:tblStyle w:val="Tablaconcuadrcula"/>
        <w:tblW w:w="0" w:type="auto"/>
        <w:tblLook w:val="04A0" w:firstRow="1" w:lastRow="0" w:firstColumn="1" w:lastColumn="0" w:noHBand="0" w:noVBand="1"/>
      </w:tblPr>
      <w:tblGrid>
        <w:gridCol w:w="2455"/>
        <w:gridCol w:w="2349"/>
        <w:gridCol w:w="2425"/>
        <w:gridCol w:w="2165"/>
      </w:tblGrid>
      <w:tr w:rsidR="00DB3DB2" w:rsidRPr="00CD6FD9" w14:paraId="3573DCAA" w14:textId="77777777" w:rsidTr="003E7823">
        <w:trPr>
          <w:trHeight w:val="257"/>
        </w:trPr>
        <w:tc>
          <w:tcPr>
            <w:tcW w:w="2474" w:type="dxa"/>
            <w:shd w:val="clear" w:color="auto" w:fill="95B3D7" w:themeFill="accent1" w:themeFillTint="99"/>
          </w:tcPr>
          <w:p w14:paraId="1BEE959F" w14:textId="77777777" w:rsidR="00DB3DB2" w:rsidRPr="00CD6FD9" w:rsidRDefault="00DB3DB2" w:rsidP="003E7823">
            <w:pPr>
              <w:jc w:val="center"/>
              <w:rPr>
                <w:rFonts w:cstheme="minorHAnsi"/>
                <w:color w:val="FF0000"/>
                <w:szCs w:val="22"/>
              </w:rPr>
            </w:pPr>
            <w:r w:rsidRPr="00EE77DA">
              <w:t>Institución</w:t>
            </w:r>
          </w:p>
        </w:tc>
        <w:tc>
          <w:tcPr>
            <w:tcW w:w="2380" w:type="dxa"/>
            <w:shd w:val="clear" w:color="auto" w:fill="95B3D7" w:themeFill="accent1" w:themeFillTint="99"/>
          </w:tcPr>
          <w:p w14:paraId="2AEEBFD7" w14:textId="77777777" w:rsidR="00DB3DB2" w:rsidRPr="00CD6FD9" w:rsidRDefault="00DB3DB2" w:rsidP="003E7823">
            <w:pPr>
              <w:jc w:val="center"/>
              <w:rPr>
                <w:rFonts w:cstheme="minorHAnsi"/>
                <w:color w:val="FF0000"/>
                <w:szCs w:val="22"/>
              </w:rPr>
            </w:pPr>
            <w:r w:rsidRPr="00EE77DA">
              <w:t>Tasa de Interés anual</w:t>
            </w:r>
          </w:p>
        </w:tc>
        <w:tc>
          <w:tcPr>
            <w:tcW w:w="2453" w:type="dxa"/>
            <w:shd w:val="clear" w:color="auto" w:fill="95B3D7" w:themeFill="accent1" w:themeFillTint="99"/>
          </w:tcPr>
          <w:p w14:paraId="24427519" w14:textId="77777777" w:rsidR="00DB3DB2" w:rsidRPr="00CD6FD9" w:rsidRDefault="00DB3DB2" w:rsidP="003E7823">
            <w:pPr>
              <w:jc w:val="center"/>
              <w:rPr>
                <w:rFonts w:cstheme="minorHAnsi"/>
                <w:color w:val="FF0000"/>
                <w:szCs w:val="22"/>
              </w:rPr>
            </w:pPr>
            <w:r w:rsidRPr="00EE77DA">
              <w:t>Plazo del préstamo</w:t>
            </w:r>
          </w:p>
        </w:tc>
        <w:tc>
          <w:tcPr>
            <w:tcW w:w="2181" w:type="dxa"/>
            <w:shd w:val="clear" w:color="auto" w:fill="95B3D7" w:themeFill="accent1" w:themeFillTint="99"/>
          </w:tcPr>
          <w:p w14:paraId="2492F954" w14:textId="77777777" w:rsidR="00DB3DB2" w:rsidRPr="00CD6FD9" w:rsidRDefault="00DB3DB2" w:rsidP="003E7823">
            <w:pPr>
              <w:jc w:val="center"/>
              <w:rPr>
                <w:rFonts w:cstheme="minorHAnsi"/>
                <w:color w:val="FF0000"/>
                <w:szCs w:val="22"/>
              </w:rPr>
            </w:pPr>
            <w:r w:rsidRPr="00EE77DA">
              <w:t>Monto máximo</w:t>
            </w:r>
          </w:p>
        </w:tc>
      </w:tr>
      <w:tr w:rsidR="00DB3DB2" w:rsidRPr="00CD6FD9" w14:paraId="2699CD1B" w14:textId="77777777" w:rsidTr="00C75501">
        <w:trPr>
          <w:trHeight w:val="254"/>
        </w:trPr>
        <w:tc>
          <w:tcPr>
            <w:tcW w:w="2474" w:type="dxa"/>
          </w:tcPr>
          <w:p w14:paraId="38E534BC" w14:textId="77777777" w:rsidR="00DB3DB2" w:rsidRPr="00CD6FD9" w:rsidRDefault="00DB3DB2" w:rsidP="00C75501">
            <w:pPr>
              <w:jc w:val="both"/>
              <w:rPr>
                <w:rFonts w:cstheme="minorHAnsi"/>
                <w:color w:val="FF0000"/>
                <w:szCs w:val="22"/>
              </w:rPr>
            </w:pPr>
            <w:proofErr w:type="spellStart"/>
            <w:r w:rsidRPr="00EE77DA">
              <w:t>Banadesa</w:t>
            </w:r>
            <w:proofErr w:type="spellEnd"/>
          </w:p>
        </w:tc>
        <w:tc>
          <w:tcPr>
            <w:tcW w:w="2380" w:type="dxa"/>
          </w:tcPr>
          <w:p w14:paraId="4C24D501" w14:textId="77777777" w:rsidR="00DB3DB2" w:rsidRPr="00CD6FD9" w:rsidRDefault="00DB3DB2" w:rsidP="00C75501">
            <w:pPr>
              <w:jc w:val="both"/>
              <w:rPr>
                <w:rFonts w:cstheme="minorHAnsi"/>
                <w:color w:val="FF0000"/>
                <w:szCs w:val="22"/>
              </w:rPr>
            </w:pPr>
            <w:r w:rsidRPr="00EE77DA">
              <w:t>2.5 % - 7 %</w:t>
            </w:r>
          </w:p>
        </w:tc>
        <w:tc>
          <w:tcPr>
            <w:tcW w:w="2453" w:type="dxa"/>
          </w:tcPr>
          <w:p w14:paraId="3C0C76DB" w14:textId="77777777" w:rsidR="00DB3DB2" w:rsidRPr="00CD6FD9" w:rsidRDefault="00DB3DB2" w:rsidP="00C75501">
            <w:pPr>
              <w:jc w:val="both"/>
              <w:rPr>
                <w:rFonts w:cstheme="minorHAnsi"/>
                <w:color w:val="FF0000"/>
                <w:szCs w:val="22"/>
              </w:rPr>
            </w:pPr>
            <w:r w:rsidRPr="00EE77DA">
              <w:t>6 – 9 meses</w:t>
            </w:r>
          </w:p>
        </w:tc>
        <w:tc>
          <w:tcPr>
            <w:tcW w:w="2181" w:type="dxa"/>
          </w:tcPr>
          <w:p w14:paraId="45389430" w14:textId="77777777" w:rsidR="00DB3DB2" w:rsidRPr="00CD6FD9" w:rsidRDefault="00DB3DB2" w:rsidP="00C75501">
            <w:pPr>
              <w:jc w:val="both"/>
              <w:rPr>
                <w:rFonts w:cstheme="minorHAnsi"/>
                <w:color w:val="FF0000"/>
                <w:szCs w:val="22"/>
              </w:rPr>
            </w:pPr>
            <w:r w:rsidRPr="00EE77DA">
              <w:t>L 2,000,000.00</w:t>
            </w:r>
          </w:p>
        </w:tc>
      </w:tr>
      <w:tr w:rsidR="00DB3DB2" w:rsidRPr="00CD6FD9" w14:paraId="43A56973" w14:textId="77777777" w:rsidTr="00C75501">
        <w:trPr>
          <w:trHeight w:val="254"/>
        </w:trPr>
        <w:tc>
          <w:tcPr>
            <w:tcW w:w="2474" w:type="dxa"/>
          </w:tcPr>
          <w:p w14:paraId="755E4C36" w14:textId="77777777" w:rsidR="00DB3DB2" w:rsidRPr="00CD6FD9" w:rsidRDefault="00DB3DB2" w:rsidP="00C75501">
            <w:pPr>
              <w:jc w:val="both"/>
              <w:rPr>
                <w:rFonts w:cstheme="minorHAnsi"/>
                <w:color w:val="FF0000"/>
                <w:szCs w:val="22"/>
              </w:rPr>
            </w:pPr>
            <w:proofErr w:type="spellStart"/>
            <w:r w:rsidRPr="00EE77DA">
              <w:t>Banhprovi</w:t>
            </w:r>
            <w:proofErr w:type="spellEnd"/>
          </w:p>
        </w:tc>
        <w:tc>
          <w:tcPr>
            <w:tcW w:w="2380" w:type="dxa"/>
          </w:tcPr>
          <w:p w14:paraId="3D9EB7CB" w14:textId="77777777" w:rsidR="00DB3DB2" w:rsidRPr="00CD6FD9" w:rsidRDefault="00DB3DB2" w:rsidP="00C75501">
            <w:pPr>
              <w:jc w:val="both"/>
              <w:rPr>
                <w:rFonts w:cstheme="minorHAnsi"/>
                <w:color w:val="FF0000"/>
                <w:szCs w:val="22"/>
              </w:rPr>
            </w:pPr>
            <w:r w:rsidRPr="00EE77DA">
              <w:t>7% - 12 %</w:t>
            </w:r>
          </w:p>
        </w:tc>
        <w:tc>
          <w:tcPr>
            <w:tcW w:w="2453" w:type="dxa"/>
          </w:tcPr>
          <w:p w14:paraId="0CFDAA1C" w14:textId="77777777" w:rsidR="00DB3DB2" w:rsidRPr="00CD6FD9" w:rsidRDefault="00DB3DB2" w:rsidP="00C75501">
            <w:pPr>
              <w:jc w:val="both"/>
              <w:rPr>
                <w:rFonts w:cstheme="minorHAnsi"/>
                <w:color w:val="FF0000"/>
                <w:szCs w:val="22"/>
              </w:rPr>
            </w:pPr>
            <w:r w:rsidRPr="00EE77DA">
              <w:t>3 – 6.7 años</w:t>
            </w:r>
          </w:p>
        </w:tc>
        <w:tc>
          <w:tcPr>
            <w:tcW w:w="2181" w:type="dxa"/>
          </w:tcPr>
          <w:p w14:paraId="7A73B2F5" w14:textId="77777777" w:rsidR="00DB3DB2" w:rsidRPr="00CD6FD9" w:rsidRDefault="00DB3DB2" w:rsidP="00C75501">
            <w:pPr>
              <w:jc w:val="both"/>
              <w:rPr>
                <w:rFonts w:cstheme="minorHAnsi"/>
                <w:color w:val="FF0000"/>
                <w:szCs w:val="22"/>
              </w:rPr>
            </w:pPr>
            <w:r w:rsidRPr="00EE77DA">
              <w:t>L 3,000,000.00</w:t>
            </w:r>
          </w:p>
        </w:tc>
      </w:tr>
      <w:tr w:rsidR="00DB3DB2" w:rsidRPr="00CD6FD9" w14:paraId="1A745606" w14:textId="77777777" w:rsidTr="00C75501">
        <w:trPr>
          <w:trHeight w:val="254"/>
        </w:trPr>
        <w:tc>
          <w:tcPr>
            <w:tcW w:w="2474" w:type="dxa"/>
          </w:tcPr>
          <w:p w14:paraId="3BCB31C7" w14:textId="77777777" w:rsidR="00DB3DB2" w:rsidRPr="00CD6FD9" w:rsidRDefault="00DB3DB2" w:rsidP="00C75501">
            <w:pPr>
              <w:jc w:val="both"/>
              <w:rPr>
                <w:rFonts w:cstheme="minorHAnsi"/>
                <w:color w:val="FF0000"/>
                <w:szCs w:val="22"/>
              </w:rPr>
            </w:pPr>
            <w:r w:rsidRPr="00EE77DA">
              <w:t>Banco Ficohsa fondos propios.</w:t>
            </w:r>
          </w:p>
        </w:tc>
        <w:tc>
          <w:tcPr>
            <w:tcW w:w="2380" w:type="dxa"/>
          </w:tcPr>
          <w:p w14:paraId="7D416054" w14:textId="77777777" w:rsidR="00DB3DB2" w:rsidRPr="00CD6FD9" w:rsidRDefault="00DB3DB2" w:rsidP="00C75501">
            <w:pPr>
              <w:jc w:val="both"/>
              <w:rPr>
                <w:rFonts w:cstheme="minorHAnsi"/>
                <w:color w:val="FF0000"/>
                <w:szCs w:val="22"/>
              </w:rPr>
            </w:pPr>
            <w:r w:rsidRPr="00EE77DA">
              <w:t>11% -12%</w:t>
            </w:r>
          </w:p>
        </w:tc>
        <w:tc>
          <w:tcPr>
            <w:tcW w:w="2453" w:type="dxa"/>
          </w:tcPr>
          <w:p w14:paraId="501969D4" w14:textId="77777777" w:rsidR="00DB3DB2" w:rsidRPr="00CD6FD9" w:rsidRDefault="00DB3DB2" w:rsidP="00C75501">
            <w:pPr>
              <w:jc w:val="both"/>
              <w:rPr>
                <w:rFonts w:cstheme="minorHAnsi"/>
                <w:color w:val="FF0000"/>
                <w:szCs w:val="22"/>
              </w:rPr>
            </w:pPr>
            <w:r w:rsidRPr="00EE77DA">
              <w:t>1- 10 años</w:t>
            </w:r>
          </w:p>
        </w:tc>
        <w:tc>
          <w:tcPr>
            <w:tcW w:w="2181" w:type="dxa"/>
          </w:tcPr>
          <w:p w14:paraId="79FDD8D5" w14:textId="77777777" w:rsidR="00DB3DB2" w:rsidRPr="00CD6FD9" w:rsidRDefault="00DB3DB2" w:rsidP="00C75501">
            <w:pPr>
              <w:jc w:val="both"/>
              <w:rPr>
                <w:rFonts w:cstheme="minorHAnsi"/>
                <w:color w:val="FF0000"/>
                <w:szCs w:val="22"/>
              </w:rPr>
            </w:pPr>
            <w:r w:rsidRPr="00EE77DA">
              <w:t>US$ 50,000.00</w:t>
            </w:r>
          </w:p>
        </w:tc>
      </w:tr>
      <w:tr w:rsidR="00DB3DB2" w:rsidRPr="00CD6FD9" w14:paraId="1204C667" w14:textId="77777777" w:rsidTr="00C75501">
        <w:trPr>
          <w:trHeight w:val="254"/>
        </w:trPr>
        <w:tc>
          <w:tcPr>
            <w:tcW w:w="2474" w:type="dxa"/>
          </w:tcPr>
          <w:p w14:paraId="7C14D45B" w14:textId="77777777" w:rsidR="00DB3DB2" w:rsidRPr="00CD6FD9" w:rsidRDefault="00DB3DB2" w:rsidP="00C75501">
            <w:pPr>
              <w:jc w:val="both"/>
              <w:rPr>
                <w:rFonts w:cstheme="minorHAnsi"/>
                <w:color w:val="FF0000"/>
                <w:szCs w:val="22"/>
              </w:rPr>
            </w:pPr>
            <w:r w:rsidRPr="00EE77DA">
              <w:t>Banco del país fondos propios</w:t>
            </w:r>
          </w:p>
        </w:tc>
        <w:tc>
          <w:tcPr>
            <w:tcW w:w="2380" w:type="dxa"/>
          </w:tcPr>
          <w:p w14:paraId="46239F65" w14:textId="77777777" w:rsidR="00DB3DB2" w:rsidRPr="00CD6FD9" w:rsidRDefault="00DB3DB2" w:rsidP="00C75501">
            <w:pPr>
              <w:jc w:val="both"/>
              <w:rPr>
                <w:rFonts w:cstheme="minorHAnsi"/>
                <w:color w:val="FF0000"/>
                <w:szCs w:val="22"/>
              </w:rPr>
            </w:pPr>
            <w:r w:rsidRPr="00EE77DA">
              <w:t>9%-12%</w:t>
            </w:r>
          </w:p>
        </w:tc>
        <w:tc>
          <w:tcPr>
            <w:tcW w:w="2453" w:type="dxa"/>
          </w:tcPr>
          <w:p w14:paraId="5FA6B4BD" w14:textId="77777777" w:rsidR="00DB3DB2" w:rsidRPr="00CD6FD9" w:rsidRDefault="00DB3DB2" w:rsidP="00C75501">
            <w:pPr>
              <w:jc w:val="both"/>
              <w:rPr>
                <w:rFonts w:cstheme="minorHAnsi"/>
                <w:color w:val="FF0000"/>
                <w:szCs w:val="22"/>
              </w:rPr>
            </w:pPr>
            <w:r w:rsidRPr="00EE77DA">
              <w:t>1 – 12 años</w:t>
            </w:r>
          </w:p>
        </w:tc>
        <w:tc>
          <w:tcPr>
            <w:tcW w:w="2181" w:type="dxa"/>
          </w:tcPr>
          <w:p w14:paraId="1970A8B4" w14:textId="77777777" w:rsidR="00DB3DB2" w:rsidRPr="00CD6FD9" w:rsidRDefault="00DB3DB2" w:rsidP="00C75501">
            <w:pPr>
              <w:jc w:val="both"/>
              <w:rPr>
                <w:rFonts w:cstheme="minorHAnsi"/>
                <w:color w:val="FF0000"/>
                <w:szCs w:val="22"/>
              </w:rPr>
            </w:pPr>
            <w:r w:rsidRPr="00EE77DA">
              <w:t>Sin techo</w:t>
            </w:r>
          </w:p>
        </w:tc>
      </w:tr>
      <w:tr w:rsidR="00DB3DB2" w:rsidRPr="00CD6FD9" w14:paraId="7AE796A2" w14:textId="77777777" w:rsidTr="00C75501">
        <w:trPr>
          <w:trHeight w:val="254"/>
        </w:trPr>
        <w:tc>
          <w:tcPr>
            <w:tcW w:w="2474" w:type="dxa"/>
          </w:tcPr>
          <w:p w14:paraId="5C3C1C0E" w14:textId="77777777" w:rsidR="00DB3DB2" w:rsidRPr="00CD6FD9" w:rsidRDefault="00DB3DB2" w:rsidP="00C75501">
            <w:pPr>
              <w:jc w:val="both"/>
              <w:rPr>
                <w:rFonts w:cstheme="minorHAnsi"/>
                <w:color w:val="FF0000"/>
                <w:szCs w:val="22"/>
              </w:rPr>
            </w:pPr>
            <w:r w:rsidRPr="00EE77DA">
              <w:t>Proyectos de desarrollo</w:t>
            </w:r>
          </w:p>
        </w:tc>
        <w:tc>
          <w:tcPr>
            <w:tcW w:w="2380" w:type="dxa"/>
          </w:tcPr>
          <w:p w14:paraId="090D3F99" w14:textId="77777777" w:rsidR="00DB3DB2" w:rsidRPr="00CD6FD9" w:rsidRDefault="00DB3DB2" w:rsidP="00C75501">
            <w:pPr>
              <w:jc w:val="both"/>
              <w:rPr>
                <w:rFonts w:cstheme="minorHAnsi"/>
                <w:color w:val="FF0000"/>
                <w:szCs w:val="22"/>
              </w:rPr>
            </w:pPr>
            <w:r w:rsidRPr="00EE77DA">
              <w:t>10 % o mas</w:t>
            </w:r>
          </w:p>
        </w:tc>
        <w:tc>
          <w:tcPr>
            <w:tcW w:w="2453" w:type="dxa"/>
          </w:tcPr>
          <w:p w14:paraId="5C4D8362" w14:textId="77777777" w:rsidR="00DB3DB2" w:rsidRPr="00CD6FD9" w:rsidRDefault="00DB3DB2" w:rsidP="00C75501">
            <w:pPr>
              <w:jc w:val="both"/>
              <w:rPr>
                <w:rFonts w:cstheme="minorHAnsi"/>
                <w:color w:val="FF0000"/>
                <w:szCs w:val="22"/>
              </w:rPr>
            </w:pPr>
            <w:r w:rsidRPr="00EE77DA">
              <w:t>Hasta 10 años</w:t>
            </w:r>
          </w:p>
        </w:tc>
        <w:tc>
          <w:tcPr>
            <w:tcW w:w="2181" w:type="dxa"/>
          </w:tcPr>
          <w:p w14:paraId="24B62649" w14:textId="77777777" w:rsidR="00DB3DB2" w:rsidRPr="00CD6FD9" w:rsidRDefault="00DB3DB2" w:rsidP="00C75501">
            <w:pPr>
              <w:jc w:val="both"/>
              <w:rPr>
                <w:rFonts w:cstheme="minorHAnsi"/>
                <w:color w:val="FF0000"/>
                <w:szCs w:val="22"/>
              </w:rPr>
            </w:pPr>
            <w:r w:rsidRPr="00EE77DA">
              <w:t>Depende del proyecto</w:t>
            </w:r>
          </w:p>
        </w:tc>
      </w:tr>
      <w:tr w:rsidR="00DB3DB2" w:rsidRPr="00CD6FD9" w14:paraId="264BDF88" w14:textId="77777777" w:rsidTr="00C75501">
        <w:trPr>
          <w:trHeight w:val="254"/>
        </w:trPr>
        <w:tc>
          <w:tcPr>
            <w:tcW w:w="2474" w:type="dxa"/>
          </w:tcPr>
          <w:p w14:paraId="218AB612" w14:textId="77777777" w:rsidR="00DB3DB2" w:rsidRPr="00CD6FD9" w:rsidRDefault="00DB3DB2" w:rsidP="00C75501">
            <w:pPr>
              <w:jc w:val="both"/>
              <w:rPr>
                <w:rFonts w:cstheme="minorHAnsi"/>
                <w:color w:val="FF0000"/>
                <w:szCs w:val="22"/>
              </w:rPr>
            </w:pPr>
            <w:r w:rsidRPr="00EE77DA">
              <w:t xml:space="preserve">Cajas rurales </w:t>
            </w:r>
          </w:p>
        </w:tc>
        <w:tc>
          <w:tcPr>
            <w:tcW w:w="2380" w:type="dxa"/>
          </w:tcPr>
          <w:p w14:paraId="617795B2" w14:textId="77777777" w:rsidR="00DB3DB2" w:rsidRPr="00CD6FD9" w:rsidRDefault="00DB3DB2" w:rsidP="00C75501">
            <w:pPr>
              <w:jc w:val="both"/>
              <w:rPr>
                <w:rFonts w:cstheme="minorHAnsi"/>
                <w:color w:val="FF0000"/>
                <w:szCs w:val="22"/>
              </w:rPr>
            </w:pPr>
            <w:r w:rsidRPr="00EE77DA">
              <w:t>36 % – 60 %</w:t>
            </w:r>
          </w:p>
        </w:tc>
        <w:tc>
          <w:tcPr>
            <w:tcW w:w="2453" w:type="dxa"/>
          </w:tcPr>
          <w:p w14:paraId="43B6C09B" w14:textId="77777777" w:rsidR="00DB3DB2" w:rsidRPr="00CD6FD9" w:rsidRDefault="00DB3DB2" w:rsidP="00C75501">
            <w:pPr>
              <w:jc w:val="both"/>
              <w:rPr>
                <w:rFonts w:cstheme="minorHAnsi"/>
                <w:color w:val="FF0000"/>
                <w:szCs w:val="22"/>
              </w:rPr>
            </w:pPr>
            <w:r w:rsidRPr="00EE77DA">
              <w:t>3 – 12 meses</w:t>
            </w:r>
          </w:p>
        </w:tc>
        <w:tc>
          <w:tcPr>
            <w:tcW w:w="2181" w:type="dxa"/>
          </w:tcPr>
          <w:p w14:paraId="5507C636" w14:textId="77777777" w:rsidR="00DB3DB2" w:rsidRPr="00CD6FD9" w:rsidRDefault="00DB3DB2" w:rsidP="00C75501">
            <w:pPr>
              <w:jc w:val="both"/>
              <w:rPr>
                <w:rFonts w:cstheme="minorHAnsi"/>
                <w:color w:val="FF0000"/>
                <w:szCs w:val="22"/>
              </w:rPr>
            </w:pPr>
            <w:r w:rsidRPr="00EE77DA">
              <w:t>El doble de lo ahorrado</w:t>
            </w:r>
          </w:p>
        </w:tc>
      </w:tr>
      <w:tr w:rsidR="00DB3DB2" w:rsidRPr="00CD6FD9" w14:paraId="68A0033A" w14:textId="77777777" w:rsidTr="00C75501">
        <w:trPr>
          <w:trHeight w:val="254"/>
        </w:trPr>
        <w:tc>
          <w:tcPr>
            <w:tcW w:w="2474" w:type="dxa"/>
          </w:tcPr>
          <w:p w14:paraId="47CB3D0C" w14:textId="77777777" w:rsidR="00DB3DB2" w:rsidRPr="00CD6FD9" w:rsidRDefault="00DB3DB2" w:rsidP="00C75501">
            <w:pPr>
              <w:jc w:val="both"/>
              <w:rPr>
                <w:rFonts w:cstheme="minorHAnsi"/>
                <w:color w:val="FF0000"/>
                <w:szCs w:val="22"/>
              </w:rPr>
            </w:pPr>
            <w:r w:rsidRPr="00EE77DA">
              <w:t>Organismos financieros internacionales a través de intermediación bancaria local.</w:t>
            </w:r>
          </w:p>
        </w:tc>
        <w:tc>
          <w:tcPr>
            <w:tcW w:w="2380" w:type="dxa"/>
          </w:tcPr>
          <w:p w14:paraId="5AF1CAA0" w14:textId="77777777" w:rsidR="00DB3DB2" w:rsidRPr="00CD6FD9" w:rsidRDefault="00DB3DB2" w:rsidP="00C75501">
            <w:pPr>
              <w:jc w:val="both"/>
              <w:rPr>
                <w:rFonts w:cstheme="minorHAnsi"/>
                <w:color w:val="FF0000"/>
                <w:szCs w:val="22"/>
              </w:rPr>
            </w:pPr>
            <w:r w:rsidRPr="00EE77DA">
              <w:t xml:space="preserve">Aprox. 11.5 % </w:t>
            </w:r>
          </w:p>
        </w:tc>
        <w:tc>
          <w:tcPr>
            <w:tcW w:w="2453" w:type="dxa"/>
          </w:tcPr>
          <w:p w14:paraId="08F75117" w14:textId="77777777" w:rsidR="00DB3DB2" w:rsidRPr="00CD6FD9" w:rsidRDefault="00DB3DB2" w:rsidP="00C75501">
            <w:pPr>
              <w:jc w:val="both"/>
              <w:rPr>
                <w:rFonts w:cstheme="minorHAnsi"/>
                <w:color w:val="FF0000"/>
                <w:szCs w:val="22"/>
              </w:rPr>
            </w:pPr>
          </w:p>
        </w:tc>
        <w:tc>
          <w:tcPr>
            <w:tcW w:w="2181" w:type="dxa"/>
          </w:tcPr>
          <w:p w14:paraId="12EEA797" w14:textId="77777777" w:rsidR="00DB3DB2" w:rsidRPr="00CD6FD9" w:rsidRDefault="00DB3DB2" w:rsidP="00C75501">
            <w:pPr>
              <w:jc w:val="both"/>
              <w:rPr>
                <w:rFonts w:cstheme="minorHAnsi"/>
                <w:color w:val="FF0000"/>
                <w:szCs w:val="22"/>
              </w:rPr>
            </w:pPr>
          </w:p>
        </w:tc>
      </w:tr>
    </w:tbl>
    <w:p w14:paraId="5DA8AAD3" w14:textId="77777777" w:rsidR="00DB3DB2" w:rsidRDefault="00DB3DB2" w:rsidP="00DB3DB2">
      <w:pPr>
        <w:jc w:val="both"/>
        <w:rPr>
          <w:rFonts w:cstheme="minorHAnsi"/>
          <w:szCs w:val="22"/>
        </w:rPr>
      </w:pPr>
    </w:p>
    <w:p w14:paraId="683976CF" w14:textId="609A74F4" w:rsidR="00A0376E" w:rsidRPr="00E36976" w:rsidRDefault="00DB3DB2" w:rsidP="00E36976">
      <w:pPr>
        <w:jc w:val="both"/>
        <w:rPr>
          <w:rFonts w:cstheme="minorHAnsi"/>
          <w:color w:val="000000" w:themeColor="text1"/>
          <w:szCs w:val="22"/>
        </w:rPr>
      </w:pPr>
      <w:bookmarkStart w:id="172" w:name="_Hlk125546359"/>
      <w:r w:rsidRPr="006B46D0">
        <w:rPr>
          <w:rFonts w:cstheme="minorHAnsi"/>
          <w:color w:val="000000" w:themeColor="text1"/>
          <w:szCs w:val="22"/>
        </w:rPr>
        <w:t>Para los análisis financieros se utilizó un valor de tasa de interés del 10%.</w:t>
      </w:r>
      <w:r w:rsidRPr="006B46D0">
        <w:rPr>
          <w:color w:val="000000" w:themeColor="text1"/>
        </w:rPr>
        <w:t xml:space="preserve"> </w:t>
      </w:r>
      <w:r w:rsidRPr="006B46D0">
        <w:rPr>
          <w:rFonts w:cstheme="minorHAnsi"/>
          <w:color w:val="000000" w:themeColor="text1"/>
          <w:szCs w:val="22"/>
        </w:rPr>
        <w:t>Esta tasa actualmente varia en el mercado financiero por rubro productivo.</w:t>
      </w:r>
      <w:bookmarkEnd w:id="171"/>
      <w:bookmarkEnd w:id="172"/>
    </w:p>
    <w:p w14:paraId="078F00E0" w14:textId="5A757C96" w:rsidR="00500BCA" w:rsidRPr="00A0376E" w:rsidRDefault="00500BCA">
      <w:pPr>
        <w:pStyle w:val="Ttulo1"/>
        <w:numPr>
          <w:ilvl w:val="0"/>
          <w:numId w:val="10"/>
        </w:numPr>
        <w:ind w:left="567" w:hanging="567"/>
        <w:rPr>
          <w:rFonts w:cstheme="minorHAnsi"/>
          <w:b w:val="0"/>
          <w:bCs/>
          <w:caps/>
          <w:sz w:val="22"/>
          <w:szCs w:val="22"/>
        </w:rPr>
      </w:pPr>
      <w:bookmarkStart w:id="173" w:name="_Toc130983820"/>
      <w:r w:rsidRPr="00A0376E">
        <w:rPr>
          <w:rFonts w:cstheme="minorHAnsi"/>
          <w:bCs/>
          <w:sz w:val="22"/>
          <w:szCs w:val="22"/>
        </w:rPr>
        <w:t>Análisis de sostenibilidad</w:t>
      </w:r>
      <w:bookmarkEnd w:id="173"/>
    </w:p>
    <w:p w14:paraId="3DD80163" w14:textId="77777777" w:rsidR="005C2D82" w:rsidRPr="00A0376E" w:rsidRDefault="005C2D82" w:rsidP="005C2D82">
      <w:pPr>
        <w:rPr>
          <w:rFonts w:cstheme="minorHAnsi"/>
          <w:b/>
          <w:bCs/>
        </w:rPr>
      </w:pPr>
    </w:p>
    <w:p w14:paraId="32415CD4" w14:textId="124A6D82" w:rsidR="001D4F9D" w:rsidRPr="00A0376E" w:rsidRDefault="005C2D82" w:rsidP="001D4F9D">
      <w:pPr>
        <w:jc w:val="both"/>
        <w:rPr>
          <w:rFonts w:cstheme="minorHAnsi"/>
          <w:szCs w:val="22"/>
        </w:rPr>
      </w:pPr>
      <w:r w:rsidRPr="00A0376E">
        <w:rPr>
          <w:rFonts w:cstheme="minorHAnsi"/>
          <w:b/>
          <w:bCs/>
        </w:rPr>
        <w:t>Indicadores de género:</w:t>
      </w:r>
      <w:r w:rsidRPr="00A0376E">
        <w:rPr>
          <w:rFonts w:cstheme="minorHAnsi"/>
        </w:rPr>
        <w:t xml:space="preserve"> </w:t>
      </w:r>
      <w:bookmarkStart w:id="174" w:name="_Hlk119859949"/>
      <w:r w:rsidR="001D4F9D" w:rsidRPr="00A0376E">
        <w:rPr>
          <w:rFonts w:cstheme="minorHAnsi"/>
          <w:szCs w:val="22"/>
        </w:rPr>
        <w:t>De las Organizaciones productoras de plátano, conformada con números estimado de 26 miembros, se espera que el 30 % sean mujeres, involucradas en actividades de producción, comercialización y en la toma decisiones.</w:t>
      </w:r>
    </w:p>
    <w:bookmarkEnd w:id="174"/>
    <w:p w14:paraId="56293D72" w14:textId="77777777" w:rsidR="001D4F9D" w:rsidRPr="00A0376E" w:rsidRDefault="001D4F9D" w:rsidP="001D4F9D">
      <w:pPr>
        <w:rPr>
          <w:rFonts w:cstheme="minorHAnsi"/>
          <w:b/>
          <w:bCs/>
        </w:rPr>
      </w:pPr>
    </w:p>
    <w:p w14:paraId="5853CEC6" w14:textId="22B9FDF8" w:rsidR="005C2D82" w:rsidRPr="00A0376E" w:rsidRDefault="005C2D82" w:rsidP="005C2D82">
      <w:pPr>
        <w:autoSpaceDE w:val="0"/>
        <w:autoSpaceDN w:val="0"/>
        <w:adjustRightInd w:val="0"/>
        <w:rPr>
          <w:rFonts w:cstheme="minorHAnsi"/>
          <w:szCs w:val="24"/>
        </w:rPr>
      </w:pPr>
      <w:r w:rsidRPr="00A0376E">
        <w:rPr>
          <w:rFonts w:cstheme="minorHAnsi"/>
          <w:b/>
          <w:bCs/>
        </w:rPr>
        <w:lastRenderedPageBreak/>
        <w:t>Indicadores de impacto:</w:t>
      </w:r>
      <w:r w:rsidRPr="00A0376E">
        <w:rPr>
          <w:rFonts w:cstheme="minorHAnsi"/>
        </w:rPr>
        <w:t xml:space="preserve"> </w:t>
      </w:r>
      <w:r w:rsidRPr="00A0376E">
        <w:rPr>
          <w:rFonts w:cstheme="minorHAnsi"/>
          <w:szCs w:val="24"/>
        </w:rPr>
        <w:t xml:space="preserve">Empleo para 8 personas tanto directa como indirectamente. </w:t>
      </w:r>
    </w:p>
    <w:p w14:paraId="0694637B" w14:textId="77777777" w:rsidR="005C2D82" w:rsidRPr="00A0376E" w:rsidRDefault="005C2D82" w:rsidP="005C2D82">
      <w:pPr>
        <w:autoSpaceDE w:val="0"/>
        <w:autoSpaceDN w:val="0"/>
        <w:adjustRightInd w:val="0"/>
        <w:rPr>
          <w:rFonts w:cstheme="minorHAnsi"/>
          <w:b/>
          <w:bCs/>
        </w:rPr>
      </w:pPr>
    </w:p>
    <w:p w14:paraId="22305840" w14:textId="408219DE" w:rsidR="005C2D82" w:rsidRPr="00A0376E" w:rsidRDefault="005C2D82" w:rsidP="005C2D82">
      <w:pPr>
        <w:autoSpaceDE w:val="0"/>
        <w:autoSpaceDN w:val="0"/>
        <w:adjustRightInd w:val="0"/>
        <w:jc w:val="both"/>
        <w:rPr>
          <w:rFonts w:cstheme="minorHAnsi"/>
        </w:rPr>
      </w:pPr>
      <w:r w:rsidRPr="00A0376E">
        <w:rPr>
          <w:rFonts w:cstheme="minorHAnsi"/>
          <w:b/>
          <w:bCs/>
        </w:rPr>
        <w:t>Indicadores de capacidad:</w:t>
      </w:r>
      <w:r w:rsidRPr="00A0376E">
        <w:rPr>
          <w:rFonts w:cstheme="minorHAnsi"/>
        </w:rPr>
        <w:t xml:space="preserve"> </w:t>
      </w:r>
      <w:r w:rsidRPr="00A0376E">
        <w:t>Las organizaciones pudier</w:t>
      </w:r>
      <w:r w:rsidR="001F3AC7" w:rsidRPr="00A0376E">
        <w:t>a</w:t>
      </w:r>
      <w:r w:rsidRPr="00A0376E">
        <w:t>n tener garantizada la materia prima para la elaboración de casabe y tajaditas, cu</w:t>
      </w:r>
      <w:r w:rsidR="001F3AC7" w:rsidRPr="00A0376E">
        <w:t>e</w:t>
      </w:r>
      <w:r w:rsidRPr="00A0376E">
        <w:t>nta con media manzana sembrada de yuca y entre las socias se logra cuantificar 10 manzanas, en el rubro de tajaditas de plátano</w:t>
      </w:r>
      <w:r w:rsidR="001F3AC7" w:rsidRPr="00A0376E">
        <w:t>;</w:t>
      </w:r>
      <w:r w:rsidRPr="00A0376E">
        <w:t xml:space="preserve"> también está garantizada la provisión </w:t>
      </w:r>
      <w:r w:rsidR="001F3AC7" w:rsidRPr="00A0376E">
        <w:t xml:space="preserve">ya que </w:t>
      </w:r>
      <w:r w:rsidRPr="00A0376E">
        <w:t>la zona es alta productora de plátanos.</w:t>
      </w:r>
    </w:p>
    <w:p w14:paraId="27ED583E" w14:textId="77777777" w:rsidR="005C2D82" w:rsidRPr="00A0376E" w:rsidRDefault="005C2D82" w:rsidP="005C2D82">
      <w:pPr>
        <w:jc w:val="both"/>
        <w:rPr>
          <w:rFonts w:cstheme="minorHAnsi"/>
          <w:b/>
          <w:bCs/>
        </w:rPr>
      </w:pPr>
    </w:p>
    <w:p w14:paraId="33B64C51" w14:textId="32DF6DBF" w:rsidR="005C2D82" w:rsidRPr="00A0376E" w:rsidRDefault="005C2D82" w:rsidP="005C2D82">
      <w:pPr>
        <w:jc w:val="both"/>
        <w:rPr>
          <w:rFonts w:cstheme="minorHAnsi"/>
        </w:rPr>
      </w:pPr>
      <w:r w:rsidRPr="00A0376E">
        <w:rPr>
          <w:rFonts w:cstheme="minorHAnsi"/>
          <w:b/>
          <w:bCs/>
        </w:rPr>
        <w:t>Indicadores de productividad:</w:t>
      </w:r>
      <w:r w:rsidRPr="00A0376E">
        <w:rPr>
          <w:rFonts w:cstheme="minorHAnsi"/>
        </w:rPr>
        <w:t xml:space="preserve"> El costo de producción p</w:t>
      </w:r>
      <w:r w:rsidR="001F3AC7" w:rsidRPr="00A0376E">
        <w:rPr>
          <w:rFonts w:cstheme="minorHAnsi"/>
        </w:rPr>
        <w:t>ara</w:t>
      </w:r>
      <w:r w:rsidRPr="00A0376E">
        <w:rPr>
          <w:rFonts w:cstheme="minorHAnsi"/>
        </w:rPr>
        <w:t xml:space="preserve"> la elaboración de tajaditas es de L. 7.44 que incluye materia prima, insumos, suministros y otros costos de comercialización, a este valor se debe sumar el costo de mano de obra, el costo financiero y el costo de administración. </w:t>
      </w:r>
    </w:p>
    <w:p w14:paraId="74070D87" w14:textId="77777777" w:rsidR="005C2D82" w:rsidRPr="00A0376E" w:rsidRDefault="005C2D82" w:rsidP="005C2D82">
      <w:pPr>
        <w:jc w:val="both"/>
        <w:rPr>
          <w:rFonts w:cstheme="minorHAnsi"/>
          <w:b/>
          <w:bCs/>
        </w:rPr>
      </w:pPr>
    </w:p>
    <w:p w14:paraId="739A9AB0" w14:textId="3F0AE780" w:rsidR="005C2D82" w:rsidRPr="00A0376E" w:rsidRDefault="005C2D82" w:rsidP="005C2D82">
      <w:pPr>
        <w:jc w:val="both"/>
        <w:rPr>
          <w:rFonts w:cstheme="minorHAnsi"/>
        </w:rPr>
      </w:pPr>
      <w:r w:rsidRPr="00A0376E">
        <w:rPr>
          <w:rFonts w:cstheme="minorHAnsi"/>
          <w:b/>
          <w:bCs/>
        </w:rPr>
        <w:t>Indicadores de calidad:</w:t>
      </w:r>
      <w:r w:rsidRPr="00A0376E">
        <w:rPr>
          <w:rFonts w:cstheme="minorHAnsi"/>
        </w:rPr>
        <w:t xml:space="preserve"> </w:t>
      </w:r>
      <w:bookmarkStart w:id="175" w:name="_Hlk121400970"/>
      <w:r w:rsidR="00117E7D" w:rsidRPr="00A0376E">
        <w:rPr>
          <w:rFonts w:cstheme="minorHAnsi"/>
        </w:rPr>
        <w:t>P</w:t>
      </w:r>
      <w:r w:rsidRPr="00A0376E">
        <w:rPr>
          <w:rFonts w:cstheme="minorHAnsi"/>
        </w:rPr>
        <w:t>rocesamiento con equipos de bajo costo en la freidora de tajaditas</w:t>
      </w:r>
      <w:r w:rsidR="001F3AC7" w:rsidRPr="00A0376E">
        <w:rPr>
          <w:rFonts w:cstheme="minorHAnsi"/>
        </w:rPr>
        <w:t>.</w:t>
      </w:r>
    </w:p>
    <w:p w14:paraId="63EABF34" w14:textId="77777777" w:rsidR="005C2D82" w:rsidRPr="00A0376E" w:rsidRDefault="005C2D82" w:rsidP="005C2D82">
      <w:pPr>
        <w:jc w:val="both"/>
        <w:rPr>
          <w:rFonts w:cstheme="minorHAnsi"/>
          <w:b/>
          <w:bCs/>
        </w:rPr>
      </w:pPr>
    </w:p>
    <w:p w14:paraId="0D2D34EC" w14:textId="4D9EE602" w:rsidR="005C2D82" w:rsidRPr="00A0376E" w:rsidRDefault="005C2D82" w:rsidP="005C2D82">
      <w:pPr>
        <w:jc w:val="both"/>
        <w:rPr>
          <w:rFonts w:cstheme="minorHAnsi"/>
        </w:rPr>
      </w:pPr>
      <w:r w:rsidRPr="00A0376E">
        <w:rPr>
          <w:rFonts w:cstheme="minorHAnsi"/>
          <w:b/>
          <w:bCs/>
        </w:rPr>
        <w:t>Indicadores de beneficio:</w:t>
      </w:r>
      <w:r w:rsidRPr="00A0376E">
        <w:rPr>
          <w:rFonts w:cstheme="minorHAnsi"/>
        </w:rPr>
        <w:t xml:space="preserve"> </w:t>
      </w:r>
      <w:r w:rsidRPr="00A0376E">
        <w:rPr>
          <w:rFonts w:cstheme="minorHAnsi"/>
          <w:szCs w:val="24"/>
        </w:rPr>
        <w:t>Mejorar las utilidades de las familias en al menos 30%</w:t>
      </w:r>
      <w:r w:rsidRPr="00A0376E">
        <w:rPr>
          <w:rFonts w:cstheme="minorHAnsi"/>
        </w:rPr>
        <w:t>.</w:t>
      </w:r>
    </w:p>
    <w:p w14:paraId="48A91C32" w14:textId="77777777" w:rsidR="005C2D82" w:rsidRPr="00A0376E" w:rsidRDefault="005C2D82" w:rsidP="005C2D82">
      <w:pPr>
        <w:jc w:val="both"/>
        <w:rPr>
          <w:rFonts w:cstheme="minorHAnsi"/>
          <w:b/>
          <w:bCs/>
        </w:rPr>
      </w:pPr>
    </w:p>
    <w:p w14:paraId="1A53F344" w14:textId="3FB61DFC" w:rsidR="005C2D82" w:rsidRPr="00A0376E" w:rsidRDefault="005C2D82" w:rsidP="005C2D82">
      <w:pPr>
        <w:jc w:val="both"/>
        <w:rPr>
          <w:rFonts w:cstheme="minorHAnsi"/>
        </w:rPr>
      </w:pPr>
      <w:r w:rsidRPr="00A0376E">
        <w:rPr>
          <w:rFonts w:cstheme="minorHAnsi"/>
          <w:b/>
          <w:bCs/>
        </w:rPr>
        <w:t>Indicadores de rentabilidad:</w:t>
      </w:r>
      <w:r w:rsidRPr="00A0376E">
        <w:rPr>
          <w:rFonts w:cstheme="minorHAnsi"/>
        </w:rPr>
        <w:t xml:space="preserve"> </w:t>
      </w:r>
      <w:r w:rsidRPr="00A0376E">
        <w:rPr>
          <w:rFonts w:eastAsia="Times New Roman" w:cs="Calibri"/>
        </w:rPr>
        <w:t>1.20 es la relación beneficio costo de la inversión o sea que por cada lempira invertido se obtienen 0.20 centavos.</w:t>
      </w:r>
    </w:p>
    <w:p w14:paraId="416F8679" w14:textId="77777777" w:rsidR="005C2D82" w:rsidRPr="00A0376E" w:rsidRDefault="005C2D82" w:rsidP="005C2D82">
      <w:pPr>
        <w:jc w:val="both"/>
        <w:rPr>
          <w:rFonts w:cstheme="minorHAnsi"/>
          <w:b/>
          <w:bCs/>
        </w:rPr>
      </w:pPr>
    </w:p>
    <w:p w14:paraId="21A82DA7" w14:textId="1AAB873A" w:rsidR="005C2D82" w:rsidRPr="00A0376E" w:rsidRDefault="005C2D82" w:rsidP="005C2D82">
      <w:pPr>
        <w:jc w:val="both"/>
        <w:rPr>
          <w:rFonts w:eastAsia="Arial"/>
        </w:rPr>
      </w:pPr>
      <w:r w:rsidRPr="00A0376E">
        <w:rPr>
          <w:rFonts w:cstheme="minorHAnsi"/>
          <w:b/>
          <w:bCs/>
        </w:rPr>
        <w:t>Indicadores de competitividad:</w:t>
      </w:r>
      <w:r w:rsidRPr="00A0376E">
        <w:rPr>
          <w:rFonts w:cstheme="minorHAnsi"/>
        </w:rPr>
        <w:t xml:space="preserve"> </w:t>
      </w:r>
      <w:r w:rsidRPr="00A0376E">
        <w:rPr>
          <w:rFonts w:eastAsia="Arial"/>
        </w:rPr>
        <w:t>Los costos actuales provienen de:</w:t>
      </w:r>
    </w:p>
    <w:p w14:paraId="4BEC311D" w14:textId="77777777" w:rsidR="005C2D82" w:rsidRPr="00A0376E" w:rsidRDefault="005C2D82" w:rsidP="005C2D82">
      <w:pPr>
        <w:pStyle w:val="Prrafodelista"/>
        <w:numPr>
          <w:ilvl w:val="0"/>
          <w:numId w:val="29"/>
        </w:numPr>
        <w:ind w:left="0" w:firstLine="0"/>
        <w:jc w:val="both"/>
        <w:rPr>
          <w:rFonts w:eastAsia="Arial"/>
        </w:rPr>
      </w:pPr>
      <w:r w:rsidRPr="00A0376E">
        <w:rPr>
          <w:rFonts w:eastAsia="Arial"/>
        </w:rPr>
        <w:t>Compra de materia prima</w:t>
      </w:r>
    </w:p>
    <w:p w14:paraId="3F251062" w14:textId="439615AA" w:rsidR="005C2D82" w:rsidRPr="00A0376E" w:rsidRDefault="005C2D82" w:rsidP="005C2D82">
      <w:pPr>
        <w:pStyle w:val="Prrafodelista"/>
        <w:numPr>
          <w:ilvl w:val="0"/>
          <w:numId w:val="29"/>
        </w:numPr>
        <w:ind w:left="0" w:firstLine="0"/>
        <w:jc w:val="both"/>
        <w:rPr>
          <w:rFonts w:eastAsia="Arial"/>
        </w:rPr>
      </w:pPr>
      <w:r w:rsidRPr="00A0376E">
        <w:rPr>
          <w:rFonts w:eastAsia="Arial"/>
        </w:rPr>
        <w:t>Mano de obra en tajaditas (pelado, rayado o corte en tajadas, freído y envasado)</w:t>
      </w:r>
    </w:p>
    <w:p w14:paraId="0BF25A32" w14:textId="77777777" w:rsidR="005C2D82" w:rsidRPr="00A0376E" w:rsidRDefault="005C2D82" w:rsidP="005C2D82">
      <w:pPr>
        <w:pStyle w:val="Prrafodelista"/>
        <w:numPr>
          <w:ilvl w:val="0"/>
          <w:numId w:val="29"/>
        </w:numPr>
        <w:autoSpaceDE w:val="0"/>
        <w:autoSpaceDN w:val="0"/>
        <w:adjustRightInd w:val="0"/>
        <w:ind w:left="0" w:firstLine="0"/>
        <w:jc w:val="both"/>
        <w:rPr>
          <w:rFonts w:eastAsia="Arial"/>
        </w:rPr>
      </w:pPr>
      <w:r w:rsidRPr="00A0376E">
        <w:rPr>
          <w:rFonts w:eastAsia="Arial"/>
        </w:rPr>
        <w:t>Fletes y transporte</w:t>
      </w:r>
    </w:p>
    <w:p w14:paraId="6B7AD46D" w14:textId="414C1057" w:rsidR="005C2D82" w:rsidRPr="00A0376E" w:rsidRDefault="005C2D82" w:rsidP="005C2D82">
      <w:pPr>
        <w:autoSpaceDE w:val="0"/>
        <w:autoSpaceDN w:val="0"/>
        <w:adjustRightInd w:val="0"/>
        <w:jc w:val="both"/>
      </w:pPr>
      <w:r w:rsidRPr="00A0376E">
        <w:rPr>
          <w:rFonts w:cstheme="minorHAnsi"/>
          <w:b/>
          <w:bCs/>
        </w:rPr>
        <w:t>Indicadores de efectividad:</w:t>
      </w:r>
      <w:r w:rsidRPr="00A0376E">
        <w:rPr>
          <w:rFonts w:cstheme="minorHAnsi"/>
        </w:rPr>
        <w:t xml:space="preserve"> Según se ha conocido e</w:t>
      </w:r>
      <w:r w:rsidRPr="00A0376E">
        <w:t>xiste un diferencial de volumen en tajaditas de plátano que no es está siendo ofertado en el mercado, la oferta no es consistente y la entrega no es proporcional por los grupos de mujeres dedicadas a estos menesteres, la cantidad actual que se procesa no cubre la demanda.</w:t>
      </w:r>
    </w:p>
    <w:p w14:paraId="62345680" w14:textId="77777777" w:rsidR="005C2D82" w:rsidRPr="00A0376E" w:rsidRDefault="005C2D82" w:rsidP="005C2D82">
      <w:pPr>
        <w:pStyle w:val="Sinespaciado"/>
        <w:jc w:val="both"/>
      </w:pPr>
    </w:p>
    <w:p w14:paraId="0CE764EA" w14:textId="77777777" w:rsidR="005C2D82" w:rsidRPr="00A0376E" w:rsidRDefault="005C2D82" w:rsidP="005C2D82">
      <w:pPr>
        <w:jc w:val="both"/>
      </w:pPr>
      <w:r w:rsidRPr="00A0376E">
        <w:rPr>
          <w:rFonts w:cstheme="minorHAnsi"/>
          <w:b/>
          <w:bCs/>
        </w:rPr>
        <w:t>Indicadores de valor:</w:t>
      </w:r>
      <w:r w:rsidRPr="00A0376E">
        <w:rPr>
          <w:rFonts w:cstheme="minorHAnsi"/>
        </w:rPr>
        <w:t xml:space="preserve"> </w:t>
      </w:r>
      <w:r w:rsidRPr="00A0376E">
        <w:t>Existe un estándar de calidad aceptable para la recepción de tajaditas de plátano y la característica principal de la calidad se determina por el color amarillo, la rigidez de la tajada, el sabor y el empaque.</w:t>
      </w:r>
    </w:p>
    <w:bookmarkEnd w:id="175"/>
    <w:p w14:paraId="22509AE1" w14:textId="4A36B9F1" w:rsidR="00316BDA" w:rsidRPr="00A0376E" w:rsidRDefault="00316BDA">
      <w:pPr>
        <w:spacing w:after="200" w:line="276" w:lineRule="auto"/>
        <w:rPr>
          <w:rFonts w:cstheme="minorHAnsi"/>
          <w:szCs w:val="22"/>
        </w:rPr>
      </w:pPr>
    </w:p>
    <w:p w14:paraId="49EF07D0" w14:textId="77777777" w:rsidR="00A0376E" w:rsidRDefault="00A0376E">
      <w:pPr>
        <w:spacing w:after="200" w:line="276" w:lineRule="auto"/>
        <w:rPr>
          <w:rFonts w:eastAsiaTheme="majorEastAsia" w:cstheme="minorHAnsi"/>
          <w:b/>
          <w:bCs/>
          <w:caps/>
          <w:sz w:val="24"/>
          <w:szCs w:val="24"/>
        </w:rPr>
      </w:pPr>
      <w:r>
        <w:rPr>
          <w:rFonts w:cstheme="minorHAnsi"/>
          <w:bCs/>
          <w:caps/>
          <w:szCs w:val="24"/>
        </w:rPr>
        <w:br w:type="page"/>
      </w:r>
    </w:p>
    <w:p w14:paraId="4F8F05BA" w14:textId="7F8FC7C0" w:rsidR="0035782E" w:rsidRPr="00A0376E" w:rsidRDefault="0035782E">
      <w:pPr>
        <w:pStyle w:val="Ttulo1"/>
        <w:numPr>
          <w:ilvl w:val="0"/>
          <w:numId w:val="10"/>
        </w:numPr>
        <w:ind w:left="567" w:hanging="567"/>
        <w:rPr>
          <w:rFonts w:cstheme="minorHAnsi"/>
          <w:bCs/>
          <w:caps/>
          <w:szCs w:val="24"/>
        </w:rPr>
      </w:pPr>
      <w:bookmarkStart w:id="176" w:name="_Toc130983821"/>
      <w:r w:rsidRPr="00A0376E">
        <w:rPr>
          <w:rFonts w:cstheme="minorHAnsi"/>
          <w:bCs/>
          <w:caps/>
          <w:szCs w:val="24"/>
        </w:rPr>
        <w:lastRenderedPageBreak/>
        <w:t>Anexos</w:t>
      </w:r>
      <w:bookmarkEnd w:id="176"/>
    </w:p>
    <w:p w14:paraId="2FDB645B" w14:textId="77777777" w:rsidR="009E7E90" w:rsidRPr="00A0376E" w:rsidRDefault="009E7E90" w:rsidP="009E7E90"/>
    <w:p w14:paraId="3CDB9054" w14:textId="287188B3" w:rsidR="0035782E" w:rsidRPr="00A0376E" w:rsidRDefault="0035782E">
      <w:pPr>
        <w:pStyle w:val="Ttulo2"/>
        <w:numPr>
          <w:ilvl w:val="0"/>
          <w:numId w:val="19"/>
        </w:numPr>
        <w:ind w:left="567" w:hanging="567"/>
      </w:pPr>
      <w:bookmarkStart w:id="177" w:name="_Toc130983822"/>
      <w:r w:rsidRPr="00A0376E">
        <w:t>Contextualización</w:t>
      </w:r>
      <w:bookmarkEnd w:id="177"/>
    </w:p>
    <w:p w14:paraId="2696111F" w14:textId="77777777" w:rsidR="00A84E5C" w:rsidRPr="00A0376E" w:rsidRDefault="00A84E5C" w:rsidP="00A84E5C"/>
    <w:tbl>
      <w:tblPr>
        <w:tblStyle w:val="Tablaconcuadrcula"/>
        <w:tblW w:w="5404" w:type="pct"/>
        <w:jc w:val="center"/>
        <w:tblLook w:val="04A0" w:firstRow="1" w:lastRow="0" w:firstColumn="1" w:lastColumn="0" w:noHBand="0" w:noVBand="1"/>
      </w:tblPr>
      <w:tblGrid>
        <w:gridCol w:w="452"/>
        <w:gridCol w:w="1324"/>
        <w:gridCol w:w="1204"/>
        <w:gridCol w:w="1304"/>
        <w:gridCol w:w="1099"/>
        <w:gridCol w:w="1249"/>
        <w:gridCol w:w="1019"/>
        <w:gridCol w:w="1133"/>
        <w:gridCol w:w="1369"/>
      </w:tblGrid>
      <w:tr w:rsidR="003A0FB0" w:rsidRPr="00A0376E" w14:paraId="566258DA" w14:textId="77777777" w:rsidTr="00A0376E">
        <w:trPr>
          <w:jc w:val="center"/>
        </w:trPr>
        <w:tc>
          <w:tcPr>
            <w:tcW w:w="223" w:type="pct"/>
            <w:shd w:val="clear" w:color="auto" w:fill="95B3D7" w:themeFill="accent1" w:themeFillTint="99"/>
            <w:vAlign w:val="center"/>
          </w:tcPr>
          <w:bookmarkEnd w:id="170"/>
          <w:p w14:paraId="77F6A082" w14:textId="77777777" w:rsidR="005C2D82" w:rsidRPr="00A0376E" w:rsidRDefault="005C2D82" w:rsidP="003A0FB0">
            <w:pPr>
              <w:spacing w:line="276" w:lineRule="auto"/>
              <w:jc w:val="center"/>
              <w:rPr>
                <w:rFonts w:cstheme="minorHAnsi"/>
                <w:b/>
                <w:sz w:val="20"/>
                <w:szCs w:val="20"/>
              </w:rPr>
            </w:pPr>
            <w:r w:rsidRPr="00A0376E">
              <w:rPr>
                <w:rFonts w:cstheme="minorHAnsi"/>
                <w:b/>
                <w:sz w:val="20"/>
                <w:szCs w:val="20"/>
              </w:rPr>
              <w:t>No</w:t>
            </w:r>
          </w:p>
        </w:tc>
        <w:tc>
          <w:tcPr>
            <w:tcW w:w="652" w:type="pct"/>
            <w:shd w:val="clear" w:color="auto" w:fill="95B3D7" w:themeFill="accent1" w:themeFillTint="99"/>
            <w:vAlign w:val="center"/>
          </w:tcPr>
          <w:p w14:paraId="4B789FA0" w14:textId="77777777" w:rsidR="005C2D82" w:rsidRPr="00A0376E" w:rsidRDefault="005C2D82" w:rsidP="003A0FB0">
            <w:pPr>
              <w:spacing w:line="276" w:lineRule="auto"/>
              <w:jc w:val="center"/>
              <w:rPr>
                <w:rFonts w:cstheme="minorHAnsi"/>
                <w:b/>
                <w:sz w:val="20"/>
                <w:szCs w:val="20"/>
              </w:rPr>
            </w:pPr>
            <w:r w:rsidRPr="00A0376E">
              <w:rPr>
                <w:rFonts w:cstheme="minorHAnsi"/>
                <w:b/>
                <w:sz w:val="20"/>
                <w:szCs w:val="20"/>
              </w:rPr>
              <w:t>Organización</w:t>
            </w:r>
          </w:p>
        </w:tc>
        <w:tc>
          <w:tcPr>
            <w:tcW w:w="593" w:type="pct"/>
            <w:shd w:val="clear" w:color="auto" w:fill="95B3D7" w:themeFill="accent1" w:themeFillTint="99"/>
            <w:vAlign w:val="center"/>
          </w:tcPr>
          <w:p w14:paraId="6D909577" w14:textId="217AC3EB" w:rsidR="005C2D82" w:rsidRPr="00A0376E" w:rsidRDefault="005C2D82" w:rsidP="003A0FB0">
            <w:pPr>
              <w:spacing w:line="276" w:lineRule="auto"/>
              <w:jc w:val="center"/>
              <w:rPr>
                <w:rFonts w:cstheme="minorHAnsi"/>
                <w:b/>
                <w:sz w:val="20"/>
                <w:szCs w:val="20"/>
              </w:rPr>
            </w:pPr>
            <w:r w:rsidRPr="00A0376E">
              <w:rPr>
                <w:rFonts w:cstheme="minorHAnsi"/>
                <w:b/>
                <w:sz w:val="20"/>
                <w:szCs w:val="20"/>
              </w:rPr>
              <w:t>Área Geográfica</w:t>
            </w:r>
          </w:p>
        </w:tc>
        <w:tc>
          <w:tcPr>
            <w:tcW w:w="642" w:type="pct"/>
            <w:shd w:val="clear" w:color="auto" w:fill="95B3D7" w:themeFill="accent1" w:themeFillTint="99"/>
            <w:vAlign w:val="center"/>
          </w:tcPr>
          <w:p w14:paraId="5EC2D5FD" w14:textId="7DBACDC2" w:rsidR="005C2D82" w:rsidRPr="00A0376E" w:rsidRDefault="005C2D82" w:rsidP="003A0FB0">
            <w:pPr>
              <w:spacing w:line="276" w:lineRule="auto"/>
              <w:jc w:val="center"/>
              <w:rPr>
                <w:rFonts w:cstheme="minorHAnsi"/>
                <w:b/>
                <w:sz w:val="20"/>
                <w:szCs w:val="20"/>
              </w:rPr>
            </w:pPr>
            <w:r w:rsidRPr="00A0376E">
              <w:rPr>
                <w:rFonts w:cstheme="minorHAnsi"/>
                <w:b/>
                <w:sz w:val="20"/>
                <w:szCs w:val="20"/>
              </w:rPr>
              <w:t>Beneficiaries</w:t>
            </w:r>
          </w:p>
        </w:tc>
        <w:tc>
          <w:tcPr>
            <w:tcW w:w="541" w:type="pct"/>
            <w:shd w:val="clear" w:color="auto" w:fill="95B3D7" w:themeFill="accent1" w:themeFillTint="99"/>
            <w:vAlign w:val="center"/>
          </w:tcPr>
          <w:p w14:paraId="73982A24" w14:textId="77777777" w:rsidR="005C2D82" w:rsidRPr="00A0376E" w:rsidRDefault="005C2D82" w:rsidP="003A0FB0">
            <w:pPr>
              <w:spacing w:line="276" w:lineRule="auto"/>
              <w:jc w:val="center"/>
              <w:rPr>
                <w:rFonts w:cstheme="minorHAnsi"/>
                <w:b/>
                <w:sz w:val="20"/>
                <w:szCs w:val="20"/>
              </w:rPr>
            </w:pPr>
            <w:r w:rsidRPr="00A0376E">
              <w:rPr>
                <w:rFonts w:cstheme="minorHAnsi"/>
                <w:b/>
                <w:sz w:val="20"/>
                <w:szCs w:val="20"/>
              </w:rPr>
              <w:t>Aliado Financiero</w:t>
            </w:r>
          </w:p>
        </w:tc>
        <w:tc>
          <w:tcPr>
            <w:tcW w:w="615" w:type="pct"/>
            <w:shd w:val="clear" w:color="auto" w:fill="95B3D7" w:themeFill="accent1" w:themeFillTint="99"/>
            <w:vAlign w:val="center"/>
          </w:tcPr>
          <w:p w14:paraId="2F95A21D" w14:textId="77777777" w:rsidR="005C2D82" w:rsidRPr="00A0376E" w:rsidRDefault="005C2D82" w:rsidP="003A0FB0">
            <w:pPr>
              <w:spacing w:line="276" w:lineRule="auto"/>
              <w:jc w:val="center"/>
              <w:rPr>
                <w:rFonts w:cstheme="minorHAnsi"/>
                <w:b/>
                <w:sz w:val="20"/>
                <w:szCs w:val="20"/>
              </w:rPr>
            </w:pPr>
            <w:r w:rsidRPr="00A0376E">
              <w:rPr>
                <w:rFonts w:cstheme="minorHAnsi"/>
                <w:b/>
                <w:sz w:val="20"/>
                <w:szCs w:val="20"/>
              </w:rPr>
              <w:t>Aliado institucional</w:t>
            </w:r>
          </w:p>
        </w:tc>
        <w:tc>
          <w:tcPr>
            <w:tcW w:w="502" w:type="pct"/>
            <w:shd w:val="clear" w:color="auto" w:fill="95B3D7" w:themeFill="accent1" w:themeFillTint="99"/>
            <w:vAlign w:val="center"/>
          </w:tcPr>
          <w:p w14:paraId="1A78EFE7" w14:textId="77777777" w:rsidR="005C2D82" w:rsidRPr="00A0376E" w:rsidRDefault="005C2D82" w:rsidP="003A0FB0">
            <w:pPr>
              <w:spacing w:line="276" w:lineRule="auto"/>
              <w:jc w:val="center"/>
              <w:rPr>
                <w:rFonts w:cstheme="minorHAnsi"/>
                <w:b/>
                <w:sz w:val="20"/>
                <w:szCs w:val="20"/>
              </w:rPr>
            </w:pPr>
            <w:r w:rsidRPr="00A0376E">
              <w:rPr>
                <w:rFonts w:cstheme="minorHAnsi"/>
                <w:b/>
                <w:sz w:val="20"/>
                <w:szCs w:val="20"/>
              </w:rPr>
              <w:t>Aliado Comercial</w:t>
            </w:r>
          </w:p>
        </w:tc>
        <w:tc>
          <w:tcPr>
            <w:tcW w:w="558" w:type="pct"/>
            <w:shd w:val="clear" w:color="auto" w:fill="95B3D7" w:themeFill="accent1" w:themeFillTint="99"/>
            <w:vAlign w:val="center"/>
          </w:tcPr>
          <w:p w14:paraId="2C9841B1" w14:textId="77777777" w:rsidR="005C2D82" w:rsidRPr="00A0376E" w:rsidRDefault="005C2D82" w:rsidP="003A0FB0">
            <w:pPr>
              <w:spacing w:line="276" w:lineRule="auto"/>
              <w:jc w:val="center"/>
              <w:rPr>
                <w:rFonts w:cstheme="minorHAnsi"/>
                <w:b/>
                <w:sz w:val="20"/>
                <w:szCs w:val="20"/>
              </w:rPr>
            </w:pPr>
            <w:r w:rsidRPr="00A0376E">
              <w:rPr>
                <w:rFonts w:cstheme="minorHAnsi"/>
                <w:b/>
                <w:sz w:val="20"/>
                <w:szCs w:val="20"/>
              </w:rPr>
              <w:t>Estimación de la demanda</w:t>
            </w:r>
          </w:p>
        </w:tc>
        <w:tc>
          <w:tcPr>
            <w:tcW w:w="674" w:type="pct"/>
            <w:shd w:val="clear" w:color="auto" w:fill="95B3D7" w:themeFill="accent1" w:themeFillTint="99"/>
            <w:vAlign w:val="center"/>
          </w:tcPr>
          <w:p w14:paraId="681CF5CB" w14:textId="02747EF2" w:rsidR="005C2D82" w:rsidRPr="00A0376E" w:rsidRDefault="005C2D82" w:rsidP="003A0FB0">
            <w:pPr>
              <w:jc w:val="center"/>
              <w:rPr>
                <w:rFonts w:cstheme="minorHAnsi"/>
                <w:b/>
                <w:sz w:val="20"/>
                <w:szCs w:val="20"/>
              </w:rPr>
            </w:pPr>
            <w:r w:rsidRPr="00A0376E">
              <w:rPr>
                <w:rFonts w:cstheme="minorHAnsi"/>
                <w:b/>
                <w:sz w:val="20"/>
                <w:szCs w:val="20"/>
              </w:rPr>
              <w:t>Estimación</w:t>
            </w:r>
          </w:p>
          <w:p w14:paraId="3A0E6C6D" w14:textId="77777777" w:rsidR="005C2D82" w:rsidRPr="00A0376E" w:rsidRDefault="005C2D82" w:rsidP="003A0FB0">
            <w:pPr>
              <w:jc w:val="center"/>
              <w:rPr>
                <w:rFonts w:cstheme="minorHAnsi"/>
                <w:b/>
                <w:sz w:val="20"/>
                <w:szCs w:val="20"/>
              </w:rPr>
            </w:pPr>
            <w:r w:rsidRPr="00A0376E">
              <w:rPr>
                <w:rFonts w:cstheme="minorHAnsi"/>
                <w:b/>
                <w:sz w:val="20"/>
                <w:szCs w:val="20"/>
              </w:rPr>
              <w:t>del Consumo de electricidad en kWh/ mes</w:t>
            </w:r>
          </w:p>
        </w:tc>
      </w:tr>
      <w:tr w:rsidR="005C2D82" w:rsidRPr="00A0376E" w14:paraId="284C7145" w14:textId="77777777" w:rsidTr="003A0FB0">
        <w:trPr>
          <w:jc w:val="center"/>
        </w:trPr>
        <w:tc>
          <w:tcPr>
            <w:tcW w:w="223" w:type="pct"/>
          </w:tcPr>
          <w:p w14:paraId="15F7996F" w14:textId="77777777" w:rsidR="005C2D82" w:rsidRPr="00A0376E" w:rsidRDefault="005C2D82" w:rsidP="00564648">
            <w:pPr>
              <w:spacing w:line="276" w:lineRule="auto"/>
              <w:rPr>
                <w:rFonts w:cstheme="minorHAnsi"/>
                <w:bCs/>
                <w:sz w:val="20"/>
                <w:szCs w:val="20"/>
              </w:rPr>
            </w:pPr>
            <w:r w:rsidRPr="00A0376E">
              <w:rPr>
                <w:rFonts w:cstheme="minorHAnsi"/>
                <w:bCs/>
                <w:sz w:val="20"/>
                <w:szCs w:val="20"/>
              </w:rPr>
              <w:t>1</w:t>
            </w:r>
          </w:p>
        </w:tc>
        <w:tc>
          <w:tcPr>
            <w:tcW w:w="652" w:type="pct"/>
          </w:tcPr>
          <w:p w14:paraId="56C602ED" w14:textId="77777777" w:rsidR="005C2D82" w:rsidRPr="00A0376E" w:rsidRDefault="005C2D82" w:rsidP="00564648">
            <w:pPr>
              <w:spacing w:line="276" w:lineRule="auto"/>
              <w:rPr>
                <w:rFonts w:cstheme="minorHAnsi"/>
                <w:bCs/>
                <w:sz w:val="20"/>
                <w:szCs w:val="20"/>
              </w:rPr>
            </w:pPr>
            <w:proofErr w:type="spellStart"/>
            <w:r w:rsidRPr="00A0376E">
              <w:rPr>
                <w:rFonts w:cstheme="minorHAnsi"/>
                <w:bCs/>
                <w:sz w:val="20"/>
                <w:szCs w:val="20"/>
              </w:rPr>
              <w:t>Barauda</w:t>
            </w:r>
            <w:proofErr w:type="spellEnd"/>
            <w:r w:rsidRPr="00A0376E">
              <w:rPr>
                <w:rFonts w:cstheme="minorHAnsi"/>
                <w:bCs/>
                <w:sz w:val="20"/>
                <w:szCs w:val="20"/>
              </w:rPr>
              <w:t xml:space="preserve"> </w:t>
            </w:r>
          </w:p>
        </w:tc>
        <w:tc>
          <w:tcPr>
            <w:tcW w:w="593" w:type="pct"/>
          </w:tcPr>
          <w:p w14:paraId="056B2281" w14:textId="77777777" w:rsidR="005C2D82" w:rsidRPr="00A0376E" w:rsidRDefault="005C2D82" w:rsidP="00564648">
            <w:pPr>
              <w:spacing w:line="276" w:lineRule="auto"/>
              <w:rPr>
                <w:rFonts w:cstheme="minorHAnsi"/>
                <w:bCs/>
                <w:sz w:val="20"/>
                <w:szCs w:val="20"/>
              </w:rPr>
            </w:pPr>
            <w:r w:rsidRPr="00A0376E">
              <w:rPr>
                <w:rFonts w:cstheme="minorHAnsi"/>
                <w:bCs/>
                <w:sz w:val="20"/>
                <w:szCs w:val="20"/>
              </w:rPr>
              <w:t xml:space="preserve">Juan Francisco Bulnes </w:t>
            </w:r>
          </w:p>
        </w:tc>
        <w:tc>
          <w:tcPr>
            <w:tcW w:w="642" w:type="pct"/>
          </w:tcPr>
          <w:p w14:paraId="7A17719F" w14:textId="77777777" w:rsidR="005C2D82" w:rsidRPr="00A0376E" w:rsidRDefault="005C2D82" w:rsidP="00564648">
            <w:pPr>
              <w:spacing w:line="276" w:lineRule="auto"/>
              <w:rPr>
                <w:rFonts w:cstheme="minorHAnsi"/>
                <w:bCs/>
                <w:sz w:val="20"/>
                <w:szCs w:val="20"/>
              </w:rPr>
            </w:pPr>
            <w:r w:rsidRPr="00A0376E">
              <w:rPr>
                <w:rFonts w:cstheme="minorHAnsi"/>
                <w:bCs/>
                <w:sz w:val="20"/>
                <w:szCs w:val="20"/>
              </w:rPr>
              <w:t>23</w:t>
            </w:r>
          </w:p>
        </w:tc>
        <w:tc>
          <w:tcPr>
            <w:tcW w:w="541" w:type="pct"/>
          </w:tcPr>
          <w:p w14:paraId="706EDAE4" w14:textId="77777777" w:rsidR="005C2D82" w:rsidRPr="00A0376E" w:rsidRDefault="005C2D82" w:rsidP="00564648">
            <w:pPr>
              <w:spacing w:line="276" w:lineRule="auto"/>
              <w:rPr>
                <w:rFonts w:cstheme="minorHAnsi"/>
                <w:bCs/>
                <w:sz w:val="20"/>
                <w:szCs w:val="20"/>
              </w:rPr>
            </w:pPr>
            <w:r w:rsidRPr="00A0376E">
              <w:rPr>
                <w:rFonts w:cstheme="minorHAnsi"/>
                <w:bCs/>
                <w:sz w:val="20"/>
                <w:szCs w:val="20"/>
              </w:rPr>
              <w:t xml:space="preserve">No tiene </w:t>
            </w:r>
          </w:p>
        </w:tc>
        <w:tc>
          <w:tcPr>
            <w:tcW w:w="615" w:type="pct"/>
          </w:tcPr>
          <w:p w14:paraId="67D06007" w14:textId="77777777" w:rsidR="005C2D82" w:rsidRPr="00A0376E" w:rsidRDefault="005C2D82" w:rsidP="00564648">
            <w:pPr>
              <w:spacing w:line="276" w:lineRule="auto"/>
              <w:rPr>
                <w:rFonts w:cstheme="minorHAnsi"/>
                <w:bCs/>
                <w:sz w:val="20"/>
                <w:szCs w:val="20"/>
              </w:rPr>
            </w:pPr>
            <w:r w:rsidRPr="00A0376E">
              <w:rPr>
                <w:rFonts w:cstheme="minorHAnsi"/>
                <w:bCs/>
                <w:sz w:val="20"/>
                <w:szCs w:val="20"/>
              </w:rPr>
              <w:t>Ayuda en Acción, GOAL</w:t>
            </w:r>
          </w:p>
        </w:tc>
        <w:tc>
          <w:tcPr>
            <w:tcW w:w="502" w:type="pct"/>
          </w:tcPr>
          <w:p w14:paraId="4000C87B" w14:textId="77777777" w:rsidR="005C2D82" w:rsidRPr="00A0376E" w:rsidRDefault="005C2D82" w:rsidP="00564648">
            <w:pPr>
              <w:spacing w:line="276" w:lineRule="auto"/>
              <w:rPr>
                <w:rFonts w:cstheme="minorHAnsi"/>
                <w:bCs/>
                <w:sz w:val="20"/>
                <w:szCs w:val="20"/>
              </w:rPr>
            </w:pPr>
            <w:r w:rsidRPr="00A0376E">
              <w:rPr>
                <w:rFonts w:cstheme="minorHAnsi"/>
                <w:bCs/>
                <w:sz w:val="20"/>
                <w:szCs w:val="20"/>
              </w:rPr>
              <w:t>No tiene</w:t>
            </w:r>
          </w:p>
        </w:tc>
        <w:tc>
          <w:tcPr>
            <w:tcW w:w="558" w:type="pct"/>
          </w:tcPr>
          <w:p w14:paraId="7917EBA6" w14:textId="113C2F8B" w:rsidR="005C2D82" w:rsidRPr="00A0376E" w:rsidRDefault="005C2D82" w:rsidP="00564648">
            <w:pPr>
              <w:spacing w:line="276" w:lineRule="auto"/>
              <w:rPr>
                <w:rFonts w:cstheme="minorHAnsi"/>
                <w:bCs/>
                <w:sz w:val="20"/>
                <w:szCs w:val="20"/>
              </w:rPr>
            </w:pPr>
            <w:r w:rsidRPr="00A0376E">
              <w:rPr>
                <w:rFonts w:cstheme="minorHAnsi"/>
                <w:bCs/>
                <w:sz w:val="20"/>
                <w:szCs w:val="20"/>
              </w:rPr>
              <w:t xml:space="preserve">20 ristras de tajaditas de plátano semanales  </w:t>
            </w:r>
          </w:p>
        </w:tc>
        <w:tc>
          <w:tcPr>
            <w:tcW w:w="674" w:type="pct"/>
            <w:vMerge w:val="restart"/>
          </w:tcPr>
          <w:p w14:paraId="25B83EC2" w14:textId="39D53050" w:rsidR="005C2D82" w:rsidRPr="00A0376E" w:rsidRDefault="005C2D82" w:rsidP="00564648">
            <w:pPr>
              <w:rPr>
                <w:rFonts w:cstheme="minorHAnsi"/>
                <w:bCs/>
                <w:sz w:val="20"/>
                <w:szCs w:val="20"/>
              </w:rPr>
            </w:pPr>
            <w:r w:rsidRPr="00A0376E">
              <w:rPr>
                <w:rFonts w:cstheme="minorHAnsi"/>
                <w:bCs/>
                <w:sz w:val="20"/>
                <w:szCs w:val="20"/>
              </w:rPr>
              <w:t xml:space="preserve">1 motor de 2 HP con una generación de 1.492 </w:t>
            </w:r>
            <w:r w:rsidR="001D4F9D" w:rsidRPr="00A0376E">
              <w:rPr>
                <w:rFonts w:cstheme="minorHAnsi"/>
                <w:bCs/>
                <w:sz w:val="20"/>
                <w:szCs w:val="20"/>
              </w:rPr>
              <w:t>kW</w:t>
            </w:r>
            <w:r w:rsidRPr="00A0376E">
              <w:rPr>
                <w:rFonts w:cstheme="minorHAnsi"/>
                <w:bCs/>
                <w:sz w:val="20"/>
                <w:szCs w:val="20"/>
              </w:rPr>
              <w:t xml:space="preserve">/hora con una duración de 4 horas diarias cada 3 días y que en 52 semanas genera un total de 931 al año </w:t>
            </w:r>
          </w:p>
        </w:tc>
      </w:tr>
      <w:tr w:rsidR="005C2D82" w:rsidRPr="00A0376E" w14:paraId="735706E7" w14:textId="77777777" w:rsidTr="003A0FB0">
        <w:trPr>
          <w:jc w:val="center"/>
        </w:trPr>
        <w:tc>
          <w:tcPr>
            <w:tcW w:w="223" w:type="pct"/>
          </w:tcPr>
          <w:p w14:paraId="17A220E9" w14:textId="77777777" w:rsidR="005C2D82" w:rsidRPr="00A0376E" w:rsidRDefault="005C2D82" w:rsidP="00564648">
            <w:pPr>
              <w:spacing w:line="276" w:lineRule="auto"/>
              <w:rPr>
                <w:rFonts w:cstheme="minorHAnsi"/>
                <w:bCs/>
                <w:sz w:val="20"/>
                <w:szCs w:val="20"/>
              </w:rPr>
            </w:pPr>
            <w:r w:rsidRPr="00A0376E">
              <w:rPr>
                <w:rFonts w:cstheme="minorHAnsi"/>
                <w:bCs/>
                <w:sz w:val="20"/>
                <w:szCs w:val="20"/>
              </w:rPr>
              <w:t>2</w:t>
            </w:r>
          </w:p>
        </w:tc>
        <w:tc>
          <w:tcPr>
            <w:tcW w:w="652" w:type="pct"/>
          </w:tcPr>
          <w:p w14:paraId="41D55101" w14:textId="77777777" w:rsidR="005C2D82" w:rsidRPr="00A0376E" w:rsidRDefault="005C2D82" w:rsidP="00564648">
            <w:pPr>
              <w:spacing w:line="276" w:lineRule="auto"/>
              <w:rPr>
                <w:rFonts w:cstheme="minorHAnsi"/>
                <w:bCs/>
                <w:sz w:val="20"/>
                <w:szCs w:val="20"/>
              </w:rPr>
            </w:pPr>
            <w:r w:rsidRPr="00A0376E">
              <w:rPr>
                <w:sz w:val="20"/>
                <w:szCs w:val="20"/>
              </w:rPr>
              <w:t xml:space="preserve">Mujeres </w:t>
            </w:r>
            <w:proofErr w:type="spellStart"/>
            <w:r w:rsidRPr="00A0376E">
              <w:rPr>
                <w:sz w:val="20"/>
                <w:szCs w:val="20"/>
              </w:rPr>
              <w:t>kasaberas</w:t>
            </w:r>
            <w:proofErr w:type="spellEnd"/>
            <w:r w:rsidRPr="00A0376E">
              <w:rPr>
                <w:sz w:val="20"/>
                <w:szCs w:val="20"/>
              </w:rPr>
              <w:t xml:space="preserve"> de </w:t>
            </w:r>
            <w:proofErr w:type="spellStart"/>
            <w:r w:rsidRPr="00A0376E">
              <w:rPr>
                <w:sz w:val="20"/>
                <w:szCs w:val="20"/>
              </w:rPr>
              <w:t>Cusuna</w:t>
            </w:r>
            <w:proofErr w:type="spellEnd"/>
            <w:r w:rsidRPr="00A0376E">
              <w:rPr>
                <w:sz w:val="20"/>
                <w:szCs w:val="20"/>
              </w:rPr>
              <w:t xml:space="preserve"> </w:t>
            </w:r>
          </w:p>
        </w:tc>
        <w:tc>
          <w:tcPr>
            <w:tcW w:w="593" w:type="pct"/>
          </w:tcPr>
          <w:p w14:paraId="2F915C58" w14:textId="77777777" w:rsidR="005C2D82" w:rsidRPr="00A0376E" w:rsidRDefault="005C2D82" w:rsidP="00564648">
            <w:pPr>
              <w:spacing w:line="276" w:lineRule="auto"/>
              <w:rPr>
                <w:rFonts w:cstheme="minorHAnsi"/>
                <w:bCs/>
                <w:sz w:val="20"/>
                <w:szCs w:val="20"/>
              </w:rPr>
            </w:pPr>
            <w:proofErr w:type="spellStart"/>
            <w:r w:rsidRPr="00A0376E">
              <w:rPr>
                <w:rFonts w:cstheme="minorHAnsi"/>
                <w:bCs/>
                <w:sz w:val="20"/>
                <w:szCs w:val="20"/>
              </w:rPr>
              <w:t>Iriona</w:t>
            </w:r>
            <w:proofErr w:type="spellEnd"/>
            <w:r w:rsidRPr="00A0376E">
              <w:rPr>
                <w:rFonts w:cstheme="minorHAnsi"/>
                <w:bCs/>
                <w:sz w:val="20"/>
                <w:szCs w:val="20"/>
              </w:rPr>
              <w:t xml:space="preserve"> </w:t>
            </w:r>
          </w:p>
        </w:tc>
        <w:tc>
          <w:tcPr>
            <w:tcW w:w="642" w:type="pct"/>
          </w:tcPr>
          <w:p w14:paraId="769072A8" w14:textId="77777777" w:rsidR="005C2D82" w:rsidRPr="00A0376E" w:rsidRDefault="005C2D82" w:rsidP="00564648">
            <w:pPr>
              <w:spacing w:line="276" w:lineRule="auto"/>
              <w:rPr>
                <w:rFonts w:cstheme="minorHAnsi"/>
                <w:bCs/>
                <w:sz w:val="20"/>
                <w:szCs w:val="20"/>
              </w:rPr>
            </w:pPr>
            <w:r w:rsidRPr="00A0376E">
              <w:rPr>
                <w:rFonts w:cstheme="minorHAnsi"/>
                <w:bCs/>
                <w:sz w:val="20"/>
                <w:szCs w:val="20"/>
              </w:rPr>
              <w:t>30</w:t>
            </w:r>
          </w:p>
        </w:tc>
        <w:tc>
          <w:tcPr>
            <w:tcW w:w="541" w:type="pct"/>
          </w:tcPr>
          <w:p w14:paraId="1E8B9D4E" w14:textId="77777777" w:rsidR="005C2D82" w:rsidRPr="00A0376E" w:rsidRDefault="005C2D82" w:rsidP="00564648">
            <w:pPr>
              <w:spacing w:line="276" w:lineRule="auto"/>
              <w:rPr>
                <w:rFonts w:cstheme="minorHAnsi"/>
                <w:bCs/>
                <w:sz w:val="20"/>
                <w:szCs w:val="20"/>
              </w:rPr>
            </w:pPr>
            <w:r w:rsidRPr="00A0376E">
              <w:rPr>
                <w:rFonts w:cstheme="minorHAnsi"/>
                <w:bCs/>
                <w:sz w:val="20"/>
                <w:szCs w:val="20"/>
              </w:rPr>
              <w:t xml:space="preserve">No tiene </w:t>
            </w:r>
          </w:p>
        </w:tc>
        <w:tc>
          <w:tcPr>
            <w:tcW w:w="615" w:type="pct"/>
          </w:tcPr>
          <w:p w14:paraId="6D1E7FFE" w14:textId="77777777" w:rsidR="005C2D82" w:rsidRPr="00A0376E" w:rsidRDefault="005C2D82" w:rsidP="00564648">
            <w:pPr>
              <w:spacing w:line="276" w:lineRule="auto"/>
              <w:rPr>
                <w:rFonts w:cstheme="minorHAnsi"/>
                <w:bCs/>
                <w:sz w:val="20"/>
                <w:szCs w:val="20"/>
              </w:rPr>
            </w:pPr>
            <w:r w:rsidRPr="00A0376E">
              <w:rPr>
                <w:rFonts w:cstheme="minorHAnsi"/>
                <w:bCs/>
                <w:sz w:val="20"/>
                <w:szCs w:val="20"/>
              </w:rPr>
              <w:t>Ayuda en Acción, CASM</w:t>
            </w:r>
          </w:p>
        </w:tc>
        <w:tc>
          <w:tcPr>
            <w:tcW w:w="502" w:type="pct"/>
          </w:tcPr>
          <w:p w14:paraId="46211820" w14:textId="77777777" w:rsidR="005C2D82" w:rsidRPr="00A0376E" w:rsidRDefault="005C2D82" w:rsidP="00564648">
            <w:pPr>
              <w:spacing w:line="276" w:lineRule="auto"/>
              <w:rPr>
                <w:rFonts w:cstheme="minorHAnsi"/>
                <w:bCs/>
                <w:sz w:val="20"/>
                <w:szCs w:val="20"/>
              </w:rPr>
            </w:pPr>
            <w:r w:rsidRPr="00A0376E">
              <w:rPr>
                <w:rFonts w:cstheme="minorHAnsi"/>
                <w:bCs/>
                <w:sz w:val="20"/>
                <w:szCs w:val="20"/>
              </w:rPr>
              <w:t xml:space="preserve">No tiene </w:t>
            </w:r>
          </w:p>
        </w:tc>
        <w:tc>
          <w:tcPr>
            <w:tcW w:w="558" w:type="pct"/>
          </w:tcPr>
          <w:p w14:paraId="7EA77058" w14:textId="77777777" w:rsidR="005C2D82" w:rsidRPr="00A0376E" w:rsidRDefault="005C2D82" w:rsidP="00564648">
            <w:pPr>
              <w:spacing w:line="276" w:lineRule="auto"/>
              <w:rPr>
                <w:rFonts w:cstheme="minorHAnsi"/>
                <w:bCs/>
                <w:sz w:val="20"/>
                <w:szCs w:val="20"/>
              </w:rPr>
            </w:pPr>
            <w:r w:rsidRPr="00A0376E">
              <w:rPr>
                <w:rFonts w:cstheme="minorHAnsi"/>
                <w:bCs/>
                <w:sz w:val="20"/>
                <w:szCs w:val="20"/>
              </w:rPr>
              <w:t xml:space="preserve">30 ristras semanales </w:t>
            </w:r>
          </w:p>
        </w:tc>
        <w:tc>
          <w:tcPr>
            <w:tcW w:w="674" w:type="pct"/>
            <w:vMerge/>
          </w:tcPr>
          <w:p w14:paraId="788DCF4F" w14:textId="77777777" w:rsidR="005C2D82" w:rsidRPr="00A0376E" w:rsidRDefault="005C2D82" w:rsidP="00564648">
            <w:pPr>
              <w:rPr>
                <w:rFonts w:cstheme="minorHAnsi"/>
                <w:bCs/>
                <w:sz w:val="20"/>
                <w:szCs w:val="20"/>
              </w:rPr>
            </w:pPr>
          </w:p>
        </w:tc>
      </w:tr>
    </w:tbl>
    <w:p w14:paraId="583D1ECE" w14:textId="7B307E60" w:rsidR="00A84E5C" w:rsidRPr="00A0376E" w:rsidRDefault="00A84E5C" w:rsidP="00777DB3">
      <w:pPr>
        <w:spacing w:line="276" w:lineRule="auto"/>
        <w:jc w:val="both"/>
        <w:rPr>
          <w:rFonts w:cstheme="minorHAnsi"/>
          <w:bCs/>
          <w:szCs w:val="22"/>
        </w:rPr>
      </w:pPr>
    </w:p>
    <w:p w14:paraId="5718D9B4" w14:textId="1C416582" w:rsidR="005C2D82" w:rsidRPr="00A0376E" w:rsidRDefault="005C2D82" w:rsidP="005C2D82">
      <w:pPr>
        <w:rPr>
          <w:rFonts w:cstheme="minorHAnsi"/>
        </w:rPr>
      </w:pPr>
      <w:r w:rsidRPr="00A0376E">
        <w:rPr>
          <w:rFonts w:cstheme="minorHAnsi"/>
        </w:rPr>
        <w:t xml:space="preserve">En los municipios de </w:t>
      </w:r>
      <w:proofErr w:type="spellStart"/>
      <w:r w:rsidRPr="00A0376E">
        <w:rPr>
          <w:rFonts w:cstheme="minorHAnsi"/>
        </w:rPr>
        <w:t>Iriona</w:t>
      </w:r>
      <w:proofErr w:type="spellEnd"/>
      <w:r w:rsidRPr="00A0376E">
        <w:rPr>
          <w:rFonts w:cstheme="minorHAnsi"/>
        </w:rPr>
        <w:t xml:space="preserve"> y Juan Francisco Bulnes no existe fluido eléctrico y esas dos organizaciones realizan enormes esfuerzos para producir en condiciones complejas.</w:t>
      </w:r>
    </w:p>
    <w:bookmarkEnd w:id="156"/>
    <w:bookmarkEnd w:id="157"/>
    <w:bookmarkEnd w:id="158"/>
    <w:p w14:paraId="0E6D124D" w14:textId="76806287" w:rsidR="009C471A" w:rsidRPr="00A0376E" w:rsidRDefault="009C471A" w:rsidP="00777DB3">
      <w:pPr>
        <w:spacing w:line="276" w:lineRule="auto"/>
        <w:jc w:val="both"/>
        <w:rPr>
          <w:rFonts w:cstheme="minorHAnsi"/>
          <w:bCs/>
          <w:szCs w:val="22"/>
        </w:rPr>
      </w:pPr>
    </w:p>
    <w:p w14:paraId="6B2D39C8" w14:textId="77777777" w:rsidR="009D42D9" w:rsidRPr="00A0376E" w:rsidRDefault="009D42D9" w:rsidP="009D42D9">
      <w:pPr>
        <w:pStyle w:val="Ttulo2"/>
        <w:numPr>
          <w:ilvl w:val="0"/>
          <w:numId w:val="19"/>
        </w:numPr>
        <w:ind w:left="567" w:hanging="567"/>
        <w:rPr>
          <w:rFonts w:cstheme="minorHAnsi"/>
          <w:szCs w:val="22"/>
        </w:rPr>
      </w:pPr>
      <w:bookmarkStart w:id="178" w:name="_Toc121471330"/>
      <w:bookmarkStart w:id="179" w:name="_Toc130983823"/>
      <w:r w:rsidRPr="00A0376E">
        <w:rPr>
          <w:rFonts w:cstheme="minorHAnsi"/>
          <w:szCs w:val="22"/>
        </w:rPr>
        <w:t>Documentos adjuntos al perfil de negocios</w:t>
      </w:r>
      <w:bookmarkEnd w:id="178"/>
      <w:bookmarkEnd w:id="179"/>
    </w:p>
    <w:p w14:paraId="410E9D4D" w14:textId="77777777" w:rsidR="009D42D9" w:rsidRPr="00A0376E" w:rsidRDefault="009D42D9" w:rsidP="009D42D9">
      <w:pPr>
        <w:pStyle w:val="Prrafodelista"/>
        <w:rPr>
          <w:rFonts w:cstheme="minorHAnsi"/>
        </w:rPr>
      </w:pPr>
    </w:p>
    <w:p w14:paraId="68B55F53" w14:textId="77777777" w:rsidR="009D42D9" w:rsidRPr="00A0376E" w:rsidRDefault="009D42D9" w:rsidP="009D42D9">
      <w:r w:rsidRPr="00A0376E">
        <w:t>Requisitos que el grupo debe contar:</w:t>
      </w:r>
    </w:p>
    <w:p w14:paraId="1116D084" w14:textId="77777777" w:rsidR="009D42D9" w:rsidRPr="00A0376E" w:rsidRDefault="009D42D9" w:rsidP="009D42D9">
      <w:pPr>
        <w:pStyle w:val="Prrafodelista"/>
        <w:numPr>
          <w:ilvl w:val="0"/>
          <w:numId w:val="9"/>
        </w:numPr>
      </w:pPr>
      <w:r w:rsidRPr="00A0376E">
        <w:t>Persona jurídica</w:t>
      </w:r>
    </w:p>
    <w:p w14:paraId="334A17DE" w14:textId="77777777" w:rsidR="009D42D9" w:rsidRPr="00A0376E" w:rsidRDefault="009D42D9" w:rsidP="009D42D9">
      <w:pPr>
        <w:pStyle w:val="Prrafodelista"/>
        <w:numPr>
          <w:ilvl w:val="0"/>
          <w:numId w:val="9"/>
        </w:numPr>
      </w:pPr>
      <w:r w:rsidRPr="00A0376E">
        <w:t>Terreno propio a favor de la organización con dominio pleno o escriturado</w:t>
      </w:r>
    </w:p>
    <w:p w14:paraId="3C82772A" w14:textId="77777777" w:rsidR="009D42D9" w:rsidRPr="00A0376E" w:rsidRDefault="009D42D9" w:rsidP="009D42D9">
      <w:pPr>
        <w:pStyle w:val="Prrafodelista"/>
        <w:numPr>
          <w:ilvl w:val="0"/>
          <w:numId w:val="9"/>
        </w:numPr>
      </w:pPr>
      <w:r w:rsidRPr="00A0376E">
        <w:t>Permiso ambiental de la Unidad Ambiental Municipal</w:t>
      </w:r>
    </w:p>
    <w:p w14:paraId="74226617" w14:textId="03AAE00C" w:rsidR="009D42D9" w:rsidRPr="00A0376E" w:rsidRDefault="009D42D9" w:rsidP="009D42D9">
      <w:pPr>
        <w:pStyle w:val="Prrafodelista"/>
        <w:numPr>
          <w:ilvl w:val="0"/>
          <w:numId w:val="9"/>
        </w:numPr>
      </w:pPr>
      <w:r w:rsidRPr="00A0376E">
        <w:t>Listado</w:t>
      </w:r>
      <w:r w:rsidR="00C6485A" w:rsidRPr="00A0376E">
        <w:t xml:space="preserve"> de</w:t>
      </w:r>
      <w:r w:rsidRPr="00A0376E">
        <w:t xml:space="preserve"> </w:t>
      </w:r>
      <w:r w:rsidR="00C6485A" w:rsidRPr="00A0376E">
        <w:t>integrantes que conforman el grupo</w:t>
      </w:r>
    </w:p>
    <w:p w14:paraId="66B36668" w14:textId="77777777" w:rsidR="009D42D9" w:rsidRPr="00A0376E" w:rsidRDefault="009D42D9" w:rsidP="009D42D9">
      <w:pPr>
        <w:pStyle w:val="Prrafodelista"/>
        <w:numPr>
          <w:ilvl w:val="0"/>
          <w:numId w:val="9"/>
        </w:numPr>
      </w:pPr>
      <w:r w:rsidRPr="00A0376E">
        <w:t>Conformación de la junta directiva</w:t>
      </w:r>
    </w:p>
    <w:p w14:paraId="0B6C8CE9" w14:textId="77777777" w:rsidR="009D42D9" w:rsidRPr="00A0376E" w:rsidRDefault="009D42D9" w:rsidP="009D42D9">
      <w:pPr>
        <w:pStyle w:val="Prrafodelista"/>
        <w:numPr>
          <w:ilvl w:val="0"/>
          <w:numId w:val="9"/>
        </w:numPr>
      </w:pPr>
      <w:r w:rsidRPr="00A0376E">
        <w:t>Aliados comerciales</w:t>
      </w:r>
    </w:p>
    <w:p w14:paraId="5E66740D" w14:textId="59586AB0" w:rsidR="009D42D9" w:rsidRPr="00A0376E" w:rsidRDefault="009D42D9" w:rsidP="009D42D9">
      <w:pPr>
        <w:pStyle w:val="Prrafodelista"/>
        <w:numPr>
          <w:ilvl w:val="0"/>
          <w:numId w:val="9"/>
        </w:numPr>
      </w:pPr>
      <w:r w:rsidRPr="00A0376E">
        <w:t>Aliados financieros</w:t>
      </w:r>
    </w:p>
    <w:p w14:paraId="1B7EF369" w14:textId="4D61CE60" w:rsidR="009D42D9" w:rsidRPr="00A0376E" w:rsidRDefault="009D42D9" w:rsidP="009D42D9">
      <w:pPr>
        <w:pStyle w:val="Prrafodelista"/>
        <w:numPr>
          <w:ilvl w:val="0"/>
          <w:numId w:val="9"/>
        </w:numPr>
      </w:pPr>
      <w:r w:rsidRPr="00A0376E">
        <w:t>Fotocopia de tarjetas de identidad</w:t>
      </w:r>
    </w:p>
    <w:p w14:paraId="704CD111" w14:textId="77777777" w:rsidR="009D42D9" w:rsidRPr="00A0376E" w:rsidRDefault="009D42D9" w:rsidP="009D42D9">
      <w:pPr>
        <w:pStyle w:val="Prrafodelista"/>
        <w:numPr>
          <w:ilvl w:val="0"/>
          <w:numId w:val="9"/>
        </w:numPr>
      </w:pPr>
      <w:r w:rsidRPr="00A0376E">
        <w:t>Aprobación del perfil, previo la formulación del plan de negocio</w:t>
      </w:r>
    </w:p>
    <w:p w14:paraId="4DFD75C8" w14:textId="77777777" w:rsidR="009D42D9" w:rsidRPr="00A0376E" w:rsidRDefault="009D42D9" w:rsidP="009D42D9">
      <w:pPr>
        <w:pStyle w:val="Prrafodelista"/>
        <w:numPr>
          <w:ilvl w:val="0"/>
          <w:numId w:val="9"/>
        </w:numPr>
      </w:pPr>
      <w:r w:rsidRPr="00A0376E">
        <w:t>Otros que se requieran según el ente financiero.</w:t>
      </w:r>
    </w:p>
    <w:p w14:paraId="0F9C5632" w14:textId="77777777" w:rsidR="009D42D9" w:rsidRPr="00A0376E" w:rsidRDefault="009D42D9" w:rsidP="009D42D9">
      <w:pPr>
        <w:pStyle w:val="Prrafodelista"/>
        <w:rPr>
          <w:rFonts w:cstheme="minorHAnsi"/>
        </w:rPr>
      </w:pPr>
    </w:p>
    <w:p w14:paraId="7BA37C26" w14:textId="6C8BBD3A" w:rsidR="009D42D9" w:rsidRPr="00A0376E" w:rsidRDefault="009D42D9" w:rsidP="00C6485A">
      <w:pPr>
        <w:pStyle w:val="Prrafodelista"/>
        <w:numPr>
          <w:ilvl w:val="1"/>
          <w:numId w:val="10"/>
        </w:numPr>
        <w:rPr>
          <w:rFonts w:cstheme="minorHAnsi"/>
          <w:b/>
          <w:bCs/>
          <w:szCs w:val="22"/>
        </w:rPr>
      </w:pPr>
      <w:r w:rsidRPr="00A0376E">
        <w:rPr>
          <w:rFonts w:cstheme="minorHAnsi"/>
          <w:b/>
          <w:bCs/>
          <w:szCs w:val="22"/>
        </w:rPr>
        <w:t>Bibliografía</w:t>
      </w:r>
    </w:p>
    <w:p w14:paraId="01DE5C76" w14:textId="77777777" w:rsidR="009D42D9" w:rsidRPr="00A0376E" w:rsidRDefault="009D42D9" w:rsidP="009D42D9">
      <w:pPr>
        <w:rPr>
          <w:rFonts w:cstheme="minorHAnsi"/>
          <w:szCs w:val="22"/>
        </w:rPr>
      </w:pPr>
    </w:p>
    <w:p w14:paraId="4A8DBB89" w14:textId="31094620" w:rsidR="009D42D9" w:rsidRPr="00A0376E" w:rsidRDefault="009D42D9" w:rsidP="00C6485A">
      <w:pPr>
        <w:pStyle w:val="Prrafodelista"/>
        <w:numPr>
          <w:ilvl w:val="0"/>
          <w:numId w:val="34"/>
        </w:numPr>
        <w:rPr>
          <w:rFonts w:cstheme="minorHAnsi"/>
          <w:szCs w:val="22"/>
        </w:rPr>
      </w:pPr>
      <w:r w:rsidRPr="00A0376E">
        <w:t>Estrategia de comercialización de tajaditas de plátanos en la empresa “Nuevo Despertar”, El Paraíso, Honduras. C. A., 2002.</w:t>
      </w:r>
    </w:p>
    <w:p w14:paraId="57061E18" w14:textId="24F6FECC" w:rsidR="009D42D9" w:rsidRPr="00A0376E" w:rsidRDefault="009D42D9" w:rsidP="00C6485A">
      <w:pPr>
        <w:pStyle w:val="Prrafodelista"/>
        <w:numPr>
          <w:ilvl w:val="0"/>
          <w:numId w:val="34"/>
        </w:numPr>
        <w:rPr>
          <w:rFonts w:cstheme="minorHAnsi"/>
          <w:szCs w:val="22"/>
        </w:rPr>
      </w:pPr>
      <w:r w:rsidRPr="00A0376E">
        <w:rPr>
          <w:rFonts w:cstheme="minorHAnsi"/>
          <w:szCs w:val="22"/>
        </w:rPr>
        <w:t xml:space="preserve">Formulación y evaluación de proyecto y perfiles de proyecto, Rural- </w:t>
      </w:r>
      <w:proofErr w:type="spellStart"/>
      <w:r w:rsidRPr="00A0376E">
        <w:rPr>
          <w:rFonts w:cstheme="minorHAnsi"/>
          <w:szCs w:val="22"/>
        </w:rPr>
        <w:t>Invest</w:t>
      </w:r>
      <w:proofErr w:type="spellEnd"/>
      <w:r w:rsidRPr="00A0376E">
        <w:rPr>
          <w:rFonts w:cstheme="minorHAnsi"/>
          <w:szCs w:val="22"/>
        </w:rPr>
        <w:t>, FAO,2007.</w:t>
      </w:r>
    </w:p>
    <w:p w14:paraId="058B92DB" w14:textId="7E31EADC" w:rsidR="009D42D9" w:rsidRPr="00A0376E" w:rsidRDefault="009D42D9" w:rsidP="00C6485A">
      <w:pPr>
        <w:pStyle w:val="Prrafodelista"/>
        <w:numPr>
          <w:ilvl w:val="0"/>
          <w:numId w:val="34"/>
        </w:numPr>
        <w:rPr>
          <w:rFonts w:cstheme="minorHAnsi"/>
          <w:szCs w:val="22"/>
        </w:rPr>
      </w:pPr>
      <w:r w:rsidRPr="00A0376E">
        <w:rPr>
          <w:rFonts w:cstheme="minorHAnsi"/>
          <w:bCs/>
          <w:szCs w:val="22"/>
        </w:rPr>
        <w:t>Apoyo MANUAL TECNOLÓGICO PARA EL PROCESO DE "TAJADAS FRITAS DE PLÁTANOS PARA EXPORTACIÓN,</w:t>
      </w:r>
      <w:r w:rsidRPr="00A0376E">
        <w:t xml:space="preserve"> </w:t>
      </w:r>
      <w:r w:rsidRPr="00A0376E">
        <w:rPr>
          <w:rFonts w:cstheme="minorHAnsi"/>
          <w:bCs/>
          <w:szCs w:val="22"/>
        </w:rPr>
        <w:t>laudiaLizOrtiz,207.</w:t>
      </w:r>
    </w:p>
    <w:p w14:paraId="6C62B5FE" w14:textId="4D45437B" w:rsidR="009D42D9" w:rsidRPr="00A0376E" w:rsidRDefault="009D42D9" w:rsidP="00C6485A">
      <w:pPr>
        <w:pStyle w:val="Prrafodelista"/>
        <w:numPr>
          <w:ilvl w:val="0"/>
          <w:numId w:val="34"/>
        </w:numPr>
        <w:rPr>
          <w:rFonts w:cstheme="minorHAnsi"/>
          <w:szCs w:val="22"/>
        </w:rPr>
      </w:pPr>
      <w:r w:rsidRPr="00A0376E">
        <w:rPr>
          <w:rFonts w:cstheme="minorHAnsi"/>
          <w:bCs/>
          <w:color w:val="000000"/>
          <w:szCs w:val="22"/>
        </w:rPr>
        <w:t xml:space="preserve">Estrategia de comercialización de tajaditas de plátanos en la empresa Nuevo Despertar, El Paraíso, Honduras. C. A. </w:t>
      </w:r>
      <w:proofErr w:type="spellStart"/>
      <w:r w:rsidRPr="00A0376E">
        <w:rPr>
          <w:rFonts w:cstheme="minorHAnsi"/>
          <w:bCs/>
          <w:color w:val="000000"/>
          <w:szCs w:val="22"/>
        </w:rPr>
        <w:t>Yordana</w:t>
      </w:r>
      <w:proofErr w:type="spellEnd"/>
      <w:r w:rsidRPr="00A0376E">
        <w:rPr>
          <w:rFonts w:cstheme="minorHAnsi"/>
          <w:bCs/>
          <w:color w:val="000000"/>
          <w:szCs w:val="22"/>
        </w:rPr>
        <w:t xml:space="preserve"> </w:t>
      </w:r>
      <w:proofErr w:type="spellStart"/>
      <w:r w:rsidRPr="00A0376E">
        <w:rPr>
          <w:rFonts w:cstheme="minorHAnsi"/>
          <w:bCs/>
          <w:color w:val="000000"/>
          <w:szCs w:val="22"/>
        </w:rPr>
        <w:t>Sarai</w:t>
      </w:r>
      <w:proofErr w:type="spellEnd"/>
      <w:r w:rsidRPr="00A0376E">
        <w:rPr>
          <w:rFonts w:cstheme="minorHAnsi"/>
          <w:bCs/>
          <w:color w:val="000000"/>
          <w:szCs w:val="22"/>
        </w:rPr>
        <w:t xml:space="preserve"> Valenzuela </w:t>
      </w:r>
      <w:proofErr w:type="spellStart"/>
      <w:r w:rsidRPr="00A0376E">
        <w:rPr>
          <w:rFonts w:cstheme="minorHAnsi"/>
          <w:bCs/>
          <w:color w:val="000000"/>
          <w:szCs w:val="22"/>
        </w:rPr>
        <w:t>Averruz</w:t>
      </w:r>
      <w:proofErr w:type="spellEnd"/>
      <w:r w:rsidRPr="00A0376E">
        <w:rPr>
          <w:rFonts w:cstheme="minorHAnsi"/>
          <w:bCs/>
          <w:color w:val="000000"/>
          <w:szCs w:val="22"/>
        </w:rPr>
        <w:t>., 2002.</w:t>
      </w:r>
    </w:p>
    <w:p w14:paraId="3650CE94" w14:textId="46D96385" w:rsidR="001D4F9D" w:rsidRPr="00A0376E" w:rsidRDefault="009D42D9" w:rsidP="00C6485A">
      <w:pPr>
        <w:pStyle w:val="Prrafodelista"/>
        <w:numPr>
          <w:ilvl w:val="0"/>
          <w:numId w:val="34"/>
        </w:numPr>
        <w:rPr>
          <w:rFonts w:cstheme="minorHAnsi"/>
          <w:szCs w:val="22"/>
        </w:rPr>
      </w:pPr>
      <w:r w:rsidRPr="00A0376E">
        <w:t>Plan de negocios para la producción y distribución de productos precocinados a base de plátano en el D.T.C.H Santa Marta. 2018.</w:t>
      </w:r>
    </w:p>
    <w:sectPr w:rsidR="001D4F9D" w:rsidRPr="00A0376E" w:rsidSect="00AF47C9">
      <w:headerReference w:type="default" r:id="rId17"/>
      <w:footerReference w:type="default" r:id="rId18"/>
      <w:pgSz w:w="12240" w:h="15840" w:code="1"/>
      <w:pgMar w:top="1418" w:right="1418" w:bottom="1418" w:left="1418" w:header="709" w:footer="40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51DD5" w14:textId="77777777" w:rsidR="00FB65A4" w:rsidRDefault="00FB65A4" w:rsidP="0063543E">
      <w:r>
        <w:separator/>
      </w:r>
    </w:p>
  </w:endnote>
  <w:endnote w:type="continuationSeparator" w:id="0">
    <w:p w14:paraId="3344C6FE" w14:textId="77777777" w:rsidR="00FB65A4" w:rsidRDefault="00FB65A4" w:rsidP="0063543E">
      <w:r>
        <w:continuationSeparator/>
      </w:r>
    </w:p>
  </w:endnote>
  <w:endnote w:type="continuationNotice" w:id="1">
    <w:p w14:paraId="48B98D67" w14:textId="77777777" w:rsidR="00FB65A4" w:rsidRDefault="00FB65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aira">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6246374"/>
      <w:docPartObj>
        <w:docPartGallery w:val="Page Numbers (Bottom of Page)"/>
        <w:docPartUnique/>
      </w:docPartObj>
    </w:sdtPr>
    <w:sdtContent>
      <w:p w14:paraId="59CBC814" w14:textId="5442C08A" w:rsidR="00564648" w:rsidRDefault="00564648">
        <w:pPr>
          <w:pStyle w:val="Piedepgina"/>
          <w:jc w:val="right"/>
        </w:pPr>
        <w:r>
          <w:fldChar w:fldCharType="begin"/>
        </w:r>
        <w:r>
          <w:instrText>PAGE   \* MERGEFORMAT</w:instrText>
        </w:r>
        <w:r>
          <w:fldChar w:fldCharType="separate"/>
        </w:r>
        <w:r w:rsidR="00594359">
          <w:rPr>
            <w:noProof/>
          </w:rPr>
          <w:t>13</w:t>
        </w:r>
        <w:r>
          <w:fldChar w:fldCharType="end"/>
        </w:r>
      </w:p>
    </w:sdtContent>
  </w:sdt>
  <w:p w14:paraId="771BC35F" w14:textId="55454F35" w:rsidR="00564648" w:rsidRDefault="0056464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061A2" w14:textId="77777777" w:rsidR="00FB65A4" w:rsidRDefault="00FB65A4" w:rsidP="0063543E">
      <w:r>
        <w:separator/>
      </w:r>
    </w:p>
  </w:footnote>
  <w:footnote w:type="continuationSeparator" w:id="0">
    <w:p w14:paraId="681E2608" w14:textId="77777777" w:rsidR="00FB65A4" w:rsidRDefault="00FB65A4" w:rsidP="0063543E">
      <w:r>
        <w:continuationSeparator/>
      </w:r>
    </w:p>
  </w:footnote>
  <w:footnote w:type="continuationNotice" w:id="1">
    <w:p w14:paraId="62CB0BC7" w14:textId="77777777" w:rsidR="00FB65A4" w:rsidRDefault="00FB65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B9EC" w14:textId="77777777" w:rsidR="00564648" w:rsidRPr="00750F51" w:rsidRDefault="00564648" w:rsidP="00392A84">
    <w:pPr>
      <w:pStyle w:val="Encabezado"/>
      <w:jc w:val="center"/>
      <w:rPr>
        <w:b/>
        <w:bCs/>
        <w:sz w:val="20"/>
        <w:szCs w:val="24"/>
      </w:rPr>
    </w:pPr>
    <w:bookmarkStart w:id="180" w:name="_Hlk119860198"/>
    <w:r>
      <w:rPr>
        <w:b/>
        <w:bCs/>
        <w:sz w:val="20"/>
        <w:szCs w:val="24"/>
      </w:rPr>
      <w:t>PERFIL DE INGRESO</w:t>
    </w:r>
  </w:p>
  <w:p w14:paraId="5DF2629B" w14:textId="77777777" w:rsidR="00564648" w:rsidRDefault="00564648" w:rsidP="00392A84">
    <w:pPr>
      <w:pStyle w:val="Encabezado"/>
      <w:pBdr>
        <w:bottom w:val="dotted" w:sz="6" w:space="0" w:color="365F91" w:themeColor="accent1" w:themeShade="BF"/>
      </w:pBdr>
      <w:jc w:val="center"/>
      <w:rPr>
        <w:b/>
        <w:bCs/>
        <w:sz w:val="18"/>
      </w:rPr>
    </w:pPr>
    <w:r>
      <w:rPr>
        <w:b/>
        <w:bCs/>
        <w:sz w:val="18"/>
      </w:rPr>
      <w:t>D</w:t>
    </w:r>
    <w:r w:rsidRPr="00C25BF5">
      <w:rPr>
        <w:b/>
        <w:bCs/>
        <w:sz w:val="18"/>
      </w:rPr>
      <w:t xml:space="preserve">esarrollo del </w:t>
    </w:r>
    <w:r>
      <w:rPr>
        <w:b/>
        <w:bCs/>
        <w:sz w:val="18"/>
      </w:rPr>
      <w:t>P</w:t>
    </w:r>
    <w:r w:rsidRPr="00C25BF5">
      <w:rPr>
        <w:b/>
        <w:bCs/>
        <w:sz w:val="18"/>
      </w:rPr>
      <w:t xml:space="preserve">rograma de </w:t>
    </w:r>
    <w:r>
      <w:rPr>
        <w:b/>
        <w:bCs/>
        <w:sz w:val="18"/>
      </w:rPr>
      <w:t>A</w:t>
    </w:r>
    <w:r w:rsidRPr="00C25BF5">
      <w:rPr>
        <w:b/>
        <w:bCs/>
        <w:sz w:val="18"/>
      </w:rPr>
      <w:t xml:space="preserve">utosostenibilidad </w:t>
    </w:r>
    <w:r>
      <w:rPr>
        <w:b/>
        <w:bCs/>
        <w:sz w:val="18"/>
      </w:rPr>
      <w:t>M</w:t>
    </w:r>
    <w:r w:rsidRPr="00C25BF5">
      <w:rPr>
        <w:b/>
        <w:bCs/>
        <w:sz w:val="18"/>
      </w:rPr>
      <w:t xml:space="preserve">ediante </w:t>
    </w:r>
    <w:r>
      <w:rPr>
        <w:b/>
        <w:bCs/>
        <w:sz w:val="18"/>
      </w:rPr>
      <w:t>U</w:t>
    </w:r>
    <w:r w:rsidRPr="00C25BF5">
      <w:rPr>
        <w:b/>
        <w:bCs/>
        <w:sz w:val="18"/>
      </w:rPr>
      <w:t xml:space="preserve">sos </w:t>
    </w:r>
    <w:r>
      <w:rPr>
        <w:b/>
        <w:bCs/>
        <w:sz w:val="18"/>
      </w:rPr>
      <w:t>P</w:t>
    </w:r>
    <w:r w:rsidRPr="00C25BF5">
      <w:rPr>
        <w:b/>
        <w:bCs/>
        <w:sz w:val="18"/>
      </w:rPr>
      <w:t xml:space="preserve">roductivos </w:t>
    </w:r>
  </w:p>
  <w:p w14:paraId="36BDC647" w14:textId="77777777" w:rsidR="00564648" w:rsidRPr="00B72751" w:rsidRDefault="00564648" w:rsidP="00392A84">
    <w:pPr>
      <w:pStyle w:val="Encabezado"/>
      <w:pBdr>
        <w:bottom w:val="dotted" w:sz="6" w:space="0" w:color="365F91" w:themeColor="accent1" w:themeShade="BF"/>
      </w:pBdr>
      <w:jc w:val="center"/>
      <w:rPr>
        <w:color w:val="000000" w:themeColor="text1"/>
        <w:sz w:val="12"/>
      </w:rPr>
    </w:pPr>
    <w:r w:rsidRPr="00C25BF5">
      <w:rPr>
        <w:b/>
        <w:bCs/>
        <w:sz w:val="18"/>
      </w:rPr>
      <w:t xml:space="preserve">de la </w:t>
    </w:r>
    <w:r>
      <w:rPr>
        <w:b/>
        <w:bCs/>
        <w:sz w:val="18"/>
      </w:rPr>
      <w:t>E</w:t>
    </w:r>
    <w:r w:rsidRPr="00C25BF5">
      <w:rPr>
        <w:b/>
        <w:bCs/>
        <w:sz w:val="18"/>
      </w:rPr>
      <w:t xml:space="preserve">lectricidad en la </w:t>
    </w:r>
    <w:r>
      <w:rPr>
        <w:b/>
        <w:bCs/>
        <w:sz w:val="18"/>
      </w:rPr>
      <w:t>R</w:t>
    </w:r>
    <w:r w:rsidRPr="00C25BF5">
      <w:rPr>
        <w:b/>
        <w:bCs/>
        <w:sz w:val="18"/>
      </w:rPr>
      <w:t xml:space="preserve">epública de </w:t>
    </w:r>
    <w:r>
      <w:rPr>
        <w:b/>
        <w:bCs/>
        <w:sz w:val="18"/>
      </w:rPr>
      <w:t>H</w:t>
    </w:r>
    <w:r w:rsidRPr="00C25BF5">
      <w:rPr>
        <w:b/>
        <w:bCs/>
        <w:sz w:val="18"/>
      </w:rPr>
      <w:t>onduras (PAMUPE)</w:t>
    </w:r>
  </w:p>
  <w:bookmarkEnd w:id="180"/>
  <w:p w14:paraId="09026A5E" w14:textId="02095D3E" w:rsidR="00564648" w:rsidRDefault="00564648" w:rsidP="00392A84">
    <w:pPr>
      <w:pStyle w:val="Encabezado"/>
    </w:pPr>
  </w:p>
  <w:p w14:paraId="3C4AB5EB" w14:textId="77777777" w:rsidR="00564648" w:rsidRPr="00392A84" w:rsidRDefault="00564648" w:rsidP="00392A8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DB96C0E0"/>
    <w:lvl w:ilvl="0">
      <w:start w:val="1"/>
      <w:numFmt w:val="bullet"/>
      <w:pStyle w:val="Listaconvietas5"/>
      <w:lvlText w:val=""/>
      <w:lvlJc w:val="left"/>
      <w:pPr>
        <w:ind w:left="122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aconvietas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aconvietas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aconvietas2"/>
      <w:lvlText w:val=""/>
      <w:lvlJc w:val="left"/>
      <w:pPr>
        <w:ind w:left="720" w:hanging="360"/>
      </w:pPr>
      <w:rPr>
        <w:rFonts w:ascii="Wingdings 2" w:hAnsi="Wingdings 2" w:hint="default"/>
      </w:rPr>
    </w:lvl>
  </w:abstractNum>
  <w:abstractNum w:abstractNumId="4" w15:restartNumberingAfterBreak="0">
    <w:nsid w:val="012A5587"/>
    <w:multiLevelType w:val="hybridMultilevel"/>
    <w:tmpl w:val="C81C73D6"/>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15:restartNumberingAfterBreak="0">
    <w:nsid w:val="094A08D3"/>
    <w:multiLevelType w:val="multilevel"/>
    <w:tmpl w:val="D3841B84"/>
    <w:lvl w:ilvl="0">
      <w:start w:val="1"/>
      <w:numFmt w:val="upperRoman"/>
      <w:lvlText w:val="%1."/>
      <w:lvlJc w:val="left"/>
      <w:pPr>
        <w:ind w:left="720" w:hanging="360"/>
      </w:pPr>
      <w:rPr>
        <w:rFonts w:hint="default"/>
        <w:b/>
        <w:bCs w:val="0"/>
      </w:rPr>
    </w:lvl>
    <w:lvl w:ilvl="1">
      <w:start w:val="3"/>
      <w:numFmt w:val="decimal"/>
      <w:isLgl/>
      <w:lvlText w:val="%1.%2."/>
      <w:lvlJc w:val="left"/>
      <w:pPr>
        <w:ind w:left="40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0C3F09ED"/>
    <w:multiLevelType w:val="multilevel"/>
    <w:tmpl w:val="CD40BF9A"/>
    <w:styleLink w:val="Listaconvietas1"/>
    <w:lvl w:ilvl="0">
      <w:start w:val="1"/>
      <w:numFmt w:val="bullet"/>
      <w:lvlText w:val=""/>
      <w:lvlJc w:val="left"/>
      <w:pPr>
        <w:ind w:left="245" w:hanging="245"/>
      </w:pPr>
      <w:rPr>
        <w:rFonts w:ascii="Century Schoolbook" w:eastAsia="Times New Roman" w:hAnsi="Wingdings 2" w:hint="default"/>
        <w:color w:val="72A376"/>
        <w:sz w:val="16"/>
      </w:rPr>
    </w:lvl>
    <w:lvl w:ilvl="1">
      <w:start w:val="1"/>
      <w:numFmt w:val="bullet"/>
      <w:lvlText w:val=""/>
      <w:lvlJc w:val="left"/>
      <w:pPr>
        <w:ind w:left="490" w:hanging="245"/>
      </w:pPr>
      <w:rPr>
        <w:rFonts w:ascii="Symbol" w:hAnsi="Symbol" w:hint="default"/>
        <w:color w:val="72A376"/>
        <w:sz w:val="18"/>
      </w:rPr>
    </w:lvl>
    <w:lvl w:ilvl="2">
      <w:start w:val="1"/>
      <w:numFmt w:val="bullet"/>
      <w:lvlText w:val=""/>
      <w:lvlJc w:val="left"/>
      <w:pPr>
        <w:ind w:left="735" w:hanging="245"/>
      </w:pPr>
      <w:rPr>
        <w:rFonts w:ascii="Symbol" w:hAnsi="Symbol" w:hint="default"/>
        <w:color w:val="72A376"/>
        <w:sz w:val="18"/>
      </w:rPr>
    </w:lvl>
    <w:lvl w:ilvl="3">
      <w:start w:val="1"/>
      <w:numFmt w:val="bullet"/>
      <w:lvlText w:val=""/>
      <w:lvlJc w:val="left"/>
      <w:pPr>
        <w:ind w:left="980" w:hanging="245"/>
      </w:pPr>
      <w:rPr>
        <w:rFonts w:ascii="Symbol" w:hAnsi="Symbol" w:hint="default"/>
        <w:color w:val="527D55"/>
        <w:sz w:val="12"/>
      </w:rPr>
    </w:lvl>
    <w:lvl w:ilvl="4">
      <w:start w:val="1"/>
      <w:numFmt w:val="bullet"/>
      <w:lvlText w:val=""/>
      <w:lvlJc w:val="left"/>
      <w:pPr>
        <w:ind w:left="1225" w:hanging="245"/>
      </w:pPr>
      <w:rPr>
        <w:rFonts w:ascii="Symbol" w:hAnsi="Symbol" w:hint="default"/>
        <w:color w:val="527D55"/>
        <w:sz w:val="12"/>
      </w:rPr>
    </w:lvl>
    <w:lvl w:ilvl="5">
      <w:start w:val="1"/>
      <w:numFmt w:val="bullet"/>
      <w:lvlText w:val=""/>
      <w:lvlJc w:val="left"/>
      <w:pPr>
        <w:ind w:left="1470" w:hanging="245"/>
      </w:pPr>
      <w:rPr>
        <w:rFonts w:ascii="Symbol" w:hAnsi="Symbol" w:hint="default"/>
        <w:color w:val="E8B7B7"/>
        <w:sz w:val="12"/>
      </w:rPr>
    </w:lvl>
    <w:lvl w:ilvl="6">
      <w:start w:val="1"/>
      <w:numFmt w:val="bullet"/>
      <w:lvlText w:val=""/>
      <w:lvlJc w:val="left"/>
      <w:pPr>
        <w:ind w:left="1715" w:hanging="245"/>
      </w:pPr>
      <w:rPr>
        <w:rFonts w:ascii="Symbol" w:hAnsi="Symbol" w:hint="default"/>
        <w:color w:val="E8B7B7"/>
        <w:sz w:val="12"/>
      </w:rPr>
    </w:lvl>
    <w:lvl w:ilvl="7">
      <w:start w:val="1"/>
      <w:numFmt w:val="bullet"/>
      <w:lvlText w:val=""/>
      <w:lvlJc w:val="left"/>
      <w:pPr>
        <w:ind w:left="1960" w:hanging="245"/>
      </w:pPr>
      <w:rPr>
        <w:rFonts w:ascii="Symbol" w:hAnsi="Symbol" w:hint="default"/>
        <w:color w:val="E8B7B7"/>
        <w:sz w:val="12"/>
      </w:rPr>
    </w:lvl>
    <w:lvl w:ilvl="8">
      <w:start w:val="1"/>
      <w:numFmt w:val="bullet"/>
      <w:lvlText w:val=""/>
      <w:lvlJc w:val="left"/>
      <w:pPr>
        <w:ind w:left="2205" w:hanging="245"/>
      </w:pPr>
      <w:rPr>
        <w:rFonts w:ascii="Symbol" w:hAnsi="Symbol" w:hint="default"/>
        <w:color w:val="E8B7B7"/>
        <w:sz w:val="12"/>
      </w:rPr>
    </w:lvl>
  </w:abstractNum>
  <w:abstractNum w:abstractNumId="7" w15:restartNumberingAfterBreak="0">
    <w:nsid w:val="169911BF"/>
    <w:multiLevelType w:val="multilevel"/>
    <w:tmpl w:val="075EEB3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97E3499"/>
    <w:multiLevelType w:val="multilevel"/>
    <w:tmpl w:val="85C08436"/>
    <w:styleLink w:val="Listanumerada"/>
    <w:lvl w:ilvl="0">
      <w:start w:val="1"/>
      <w:numFmt w:val="decimal"/>
      <w:lvlText w:val="%1)"/>
      <w:lvlJc w:val="left"/>
      <w:pPr>
        <w:ind w:left="288" w:hanging="288"/>
      </w:pPr>
      <w:rPr>
        <w:rFonts w:ascii="Century Schoolbook" w:eastAsia="Times New Roman" w:cs="Times New Roman" w:hint="default"/>
        <w:sz w:val="20"/>
        <w:szCs w:val="20"/>
      </w:rPr>
    </w:lvl>
    <w:lvl w:ilvl="1">
      <w:start w:val="1"/>
      <w:numFmt w:val="lowerLetter"/>
      <w:lvlText w:val="%2)"/>
      <w:lvlJc w:val="left"/>
      <w:pPr>
        <w:ind w:left="576" w:hanging="288"/>
      </w:pPr>
      <w:rPr>
        <w:rFonts w:cs="Times New Roman" w:hint="default"/>
        <w:color w:val="676A55"/>
      </w:rPr>
    </w:lvl>
    <w:lvl w:ilvl="2">
      <w:start w:val="1"/>
      <w:numFmt w:val="lowerRoman"/>
      <w:lvlText w:val="%3)"/>
      <w:lvlJc w:val="left"/>
      <w:pPr>
        <w:ind w:left="864" w:hanging="288"/>
      </w:pPr>
      <w:rPr>
        <w:rFonts w:cs="Times New Roman" w:hint="default"/>
        <w:color w:val="676A55"/>
      </w:rPr>
    </w:lvl>
    <w:lvl w:ilvl="3">
      <w:start w:val="1"/>
      <w:numFmt w:val="decimal"/>
      <w:lvlText w:val="(%4)"/>
      <w:lvlJc w:val="left"/>
      <w:pPr>
        <w:ind w:left="1152" w:hanging="288"/>
      </w:pPr>
      <w:rPr>
        <w:rFonts w:cs="Times New Roman" w:hint="default"/>
        <w:color w:val="676A55"/>
      </w:rPr>
    </w:lvl>
    <w:lvl w:ilvl="4">
      <w:start w:val="1"/>
      <w:numFmt w:val="lowerLetter"/>
      <w:lvlText w:val="(%5)"/>
      <w:lvlJc w:val="left"/>
      <w:pPr>
        <w:ind w:left="1440" w:hanging="288"/>
      </w:pPr>
      <w:rPr>
        <w:rFonts w:cs="Times New Roman" w:hint="default"/>
        <w:color w:val="676A55"/>
      </w:rPr>
    </w:lvl>
    <w:lvl w:ilvl="5">
      <w:start w:val="1"/>
      <w:numFmt w:val="lowerRoman"/>
      <w:lvlText w:val="(%6)"/>
      <w:lvlJc w:val="left"/>
      <w:pPr>
        <w:ind w:left="1728" w:hanging="288"/>
      </w:pPr>
      <w:rPr>
        <w:rFonts w:cs="Times New Roman" w:hint="default"/>
        <w:color w:val="676A55"/>
      </w:rPr>
    </w:lvl>
    <w:lvl w:ilvl="6">
      <w:start w:val="1"/>
      <w:numFmt w:val="decimal"/>
      <w:lvlText w:val="%7."/>
      <w:lvlJc w:val="left"/>
      <w:pPr>
        <w:ind w:left="2016" w:hanging="288"/>
      </w:pPr>
      <w:rPr>
        <w:rFonts w:cs="Times New Roman" w:hint="default"/>
        <w:color w:val="676A55"/>
      </w:rPr>
    </w:lvl>
    <w:lvl w:ilvl="7">
      <w:start w:val="1"/>
      <w:numFmt w:val="lowerLetter"/>
      <w:lvlText w:val="%8."/>
      <w:lvlJc w:val="left"/>
      <w:pPr>
        <w:ind w:left="2304" w:hanging="288"/>
      </w:pPr>
      <w:rPr>
        <w:rFonts w:cs="Times New Roman" w:hint="default"/>
        <w:color w:val="676A55"/>
      </w:rPr>
    </w:lvl>
    <w:lvl w:ilvl="8">
      <w:start w:val="1"/>
      <w:numFmt w:val="lowerRoman"/>
      <w:lvlText w:val="%9."/>
      <w:lvlJc w:val="left"/>
      <w:pPr>
        <w:ind w:left="2592" w:hanging="288"/>
      </w:pPr>
      <w:rPr>
        <w:rFonts w:cs="Times New Roman" w:hint="default"/>
        <w:color w:val="676A55"/>
      </w:rPr>
    </w:lvl>
  </w:abstractNum>
  <w:abstractNum w:abstractNumId="9" w15:restartNumberingAfterBreak="0">
    <w:nsid w:val="20506501"/>
    <w:multiLevelType w:val="multilevel"/>
    <w:tmpl w:val="B6821F4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1795FDC"/>
    <w:multiLevelType w:val="hybridMultilevel"/>
    <w:tmpl w:val="DB9A667C"/>
    <w:lvl w:ilvl="0" w:tplc="04090017">
      <w:start w:val="1"/>
      <w:numFmt w:val="lowerLetter"/>
      <w:lvlText w:val="%1)"/>
      <w:lvlJc w:val="left"/>
      <w:pPr>
        <w:ind w:left="770" w:hanging="360"/>
      </w:pPr>
      <w:rPr>
        <w:rFonts w:hint="default"/>
        <w:lang w:val="es-ES"/>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1" w15:restartNumberingAfterBreak="0">
    <w:nsid w:val="23E009F4"/>
    <w:multiLevelType w:val="hybridMultilevel"/>
    <w:tmpl w:val="24042674"/>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 w15:restartNumberingAfterBreak="0">
    <w:nsid w:val="29D22954"/>
    <w:multiLevelType w:val="hybridMultilevel"/>
    <w:tmpl w:val="0A6C3E56"/>
    <w:lvl w:ilvl="0" w:tplc="480A0005">
      <w:start w:val="1"/>
      <w:numFmt w:val="bullet"/>
      <w:lvlText w:val=""/>
      <w:lvlJc w:val="left"/>
      <w:pPr>
        <w:ind w:left="720" w:hanging="360"/>
      </w:pPr>
      <w:rPr>
        <w:rFonts w:ascii="Wingdings" w:hAnsi="Wingdings" w:hint="default"/>
      </w:rPr>
    </w:lvl>
    <w:lvl w:ilvl="1" w:tplc="FDCAE94A">
      <w:numFmt w:val="bullet"/>
      <w:lvlText w:val="•"/>
      <w:lvlJc w:val="left"/>
      <w:pPr>
        <w:ind w:left="1440" w:hanging="360"/>
      </w:pPr>
      <w:rPr>
        <w:rFonts w:ascii="Arial Narrow" w:eastAsia="Arial Unicode MS" w:hAnsi="Arial Narrow" w:cstheme="minorHAnsi"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 w15:restartNumberingAfterBreak="0">
    <w:nsid w:val="2AB17A9B"/>
    <w:multiLevelType w:val="multilevel"/>
    <w:tmpl w:val="0409001D"/>
    <w:styleLink w:val="Estilodelistamediano"/>
    <w:lvl w:ilvl="0">
      <w:start w:val="1"/>
      <w:numFmt w:val="bullet"/>
      <w:lvlText w:val=""/>
      <w:lvlJc w:val="left"/>
      <w:pPr>
        <w:ind w:left="360" w:hanging="360"/>
      </w:pPr>
      <w:rPr>
        <w:rFonts w:asciiTheme="minorHAnsi" w:eastAsiaTheme="minorEastAsia" w:hAnsi="Wingdings 2" w:cstheme="minorBidi" w:hint="default"/>
        <w:color w:val="C0504D" w:themeColor="accent2"/>
        <w:sz w:val="23"/>
        <w:szCs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C880799"/>
    <w:multiLevelType w:val="hybridMultilevel"/>
    <w:tmpl w:val="B7F49C8A"/>
    <w:lvl w:ilvl="0" w:tplc="557000B0">
      <w:start w:val="1"/>
      <w:numFmt w:val="bullet"/>
      <w:pStyle w:val="Listaconvietas"/>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2F201275"/>
    <w:multiLevelType w:val="hybridMultilevel"/>
    <w:tmpl w:val="6D56F140"/>
    <w:lvl w:ilvl="0" w:tplc="A3F222CE">
      <w:start w:val="1200"/>
      <w:numFmt w:val="bullet"/>
      <w:lvlText w:val="-"/>
      <w:lvlJc w:val="left"/>
      <w:pPr>
        <w:ind w:left="720" w:hanging="360"/>
      </w:pPr>
      <w:rPr>
        <w:rFonts w:ascii="Calibri" w:eastAsiaTheme="minorEastAsia"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4A67D50"/>
    <w:multiLevelType w:val="hybridMultilevel"/>
    <w:tmpl w:val="7E6C5E0A"/>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15:restartNumberingAfterBreak="0">
    <w:nsid w:val="36F1088B"/>
    <w:multiLevelType w:val="hybridMultilevel"/>
    <w:tmpl w:val="F162CAA6"/>
    <w:lvl w:ilvl="0" w:tplc="3D70676E">
      <w:start w:val="1200"/>
      <w:numFmt w:val="bullet"/>
      <w:lvlText w:val="-"/>
      <w:lvlJc w:val="left"/>
      <w:pPr>
        <w:ind w:left="720" w:hanging="360"/>
      </w:pPr>
      <w:rPr>
        <w:rFonts w:ascii="Calibri" w:eastAsiaTheme="minorEastAsia" w:hAnsi="Calibri" w:cs="Calibri" w:hint="default"/>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C60485"/>
    <w:multiLevelType w:val="multilevel"/>
    <w:tmpl w:val="8146C458"/>
    <w:lvl w:ilvl="0">
      <w:start w:val="7"/>
      <w:numFmt w:val="decimal"/>
      <w:lvlText w:val="%1"/>
      <w:lvlJc w:val="left"/>
      <w:pPr>
        <w:ind w:left="360" w:hanging="360"/>
      </w:pPr>
      <w:rPr>
        <w:rFonts w:hint="default"/>
      </w:rPr>
    </w:lvl>
    <w:lvl w:ilvl="1">
      <w:start w:val="1"/>
      <w:numFmt w:val="decimal"/>
      <w:lvlText w:val="7.%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033184C"/>
    <w:multiLevelType w:val="hybridMultilevel"/>
    <w:tmpl w:val="DC6488AC"/>
    <w:lvl w:ilvl="0" w:tplc="D012BC86">
      <w:start w:val="1"/>
      <w:numFmt w:val="decimal"/>
      <w:lvlText w:val="3.%1."/>
      <w:lvlJc w:val="left"/>
      <w:pPr>
        <w:ind w:left="720" w:hanging="360"/>
      </w:pPr>
      <w:rPr>
        <w:rFonts w:hint="default"/>
        <w:b/>
        <w:bCs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0" w15:restartNumberingAfterBreak="0">
    <w:nsid w:val="43500DD6"/>
    <w:multiLevelType w:val="hybridMultilevel"/>
    <w:tmpl w:val="DB9A667C"/>
    <w:lvl w:ilvl="0" w:tplc="04090017">
      <w:start w:val="1"/>
      <w:numFmt w:val="lowerLetter"/>
      <w:lvlText w:val="%1)"/>
      <w:lvlJc w:val="left"/>
      <w:pPr>
        <w:ind w:left="770" w:hanging="360"/>
      </w:pPr>
      <w:rPr>
        <w:rFonts w:hint="default"/>
        <w:lang w:val="es-ES"/>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1" w15:restartNumberingAfterBreak="0">
    <w:nsid w:val="48047BC3"/>
    <w:multiLevelType w:val="hybridMultilevel"/>
    <w:tmpl w:val="71DA3C54"/>
    <w:lvl w:ilvl="0" w:tplc="04090017">
      <w:start w:val="1"/>
      <w:numFmt w:val="low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2" w15:restartNumberingAfterBreak="0">
    <w:nsid w:val="48757D45"/>
    <w:multiLevelType w:val="hybridMultilevel"/>
    <w:tmpl w:val="12FA7314"/>
    <w:lvl w:ilvl="0" w:tplc="AB4863E0">
      <w:start w:val="1"/>
      <w:numFmt w:val="decimal"/>
      <w:lvlText w:val="10.%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3" w15:restartNumberingAfterBreak="0">
    <w:nsid w:val="4CD1267E"/>
    <w:multiLevelType w:val="multilevel"/>
    <w:tmpl w:val="CE4E3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463822"/>
    <w:multiLevelType w:val="hybridMultilevel"/>
    <w:tmpl w:val="80A0EDB2"/>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5" w15:restartNumberingAfterBreak="0">
    <w:nsid w:val="50D959E9"/>
    <w:multiLevelType w:val="hybridMultilevel"/>
    <w:tmpl w:val="213C706E"/>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6" w15:restartNumberingAfterBreak="0">
    <w:nsid w:val="53D14450"/>
    <w:multiLevelType w:val="hybridMultilevel"/>
    <w:tmpl w:val="E7368F90"/>
    <w:lvl w:ilvl="0" w:tplc="24842F32">
      <w:start w:val="1"/>
      <w:numFmt w:val="decimal"/>
      <w:lvlText w:val="1.%1."/>
      <w:lvlJc w:val="left"/>
      <w:pPr>
        <w:ind w:left="720" w:hanging="360"/>
      </w:pPr>
      <w:rPr>
        <w:rFonts w:hint="default"/>
        <w:b/>
        <w:bCs/>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7" w15:restartNumberingAfterBreak="0">
    <w:nsid w:val="5C26724A"/>
    <w:multiLevelType w:val="hybridMultilevel"/>
    <w:tmpl w:val="DB9A667C"/>
    <w:lvl w:ilvl="0" w:tplc="04090017">
      <w:start w:val="1"/>
      <w:numFmt w:val="lowerLetter"/>
      <w:lvlText w:val="%1)"/>
      <w:lvlJc w:val="left"/>
      <w:pPr>
        <w:ind w:left="770" w:hanging="360"/>
      </w:pPr>
      <w:rPr>
        <w:rFonts w:hint="default"/>
        <w:lang w:val="es-ES"/>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8" w15:restartNumberingAfterBreak="0">
    <w:nsid w:val="5E7878B4"/>
    <w:multiLevelType w:val="hybridMultilevel"/>
    <w:tmpl w:val="D6E25690"/>
    <w:lvl w:ilvl="0" w:tplc="480A0017">
      <w:start w:val="1"/>
      <w:numFmt w:val="lowerLetter"/>
      <w:lvlText w:val="%1)"/>
      <w:lvlJc w:val="left"/>
      <w:pPr>
        <w:ind w:left="643" w:hanging="360"/>
      </w:pPr>
    </w:lvl>
    <w:lvl w:ilvl="1" w:tplc="480A0019" w:tentative="1">
      <w:start w:val="1"/>
      <w:numFmt w:val="lowerLetter"/>
      <w:lvlText w:val="%2."/>
      <w:lvlJc w:val="left"/>
      <w:pPr>
        <w:ind w:left="1363" w:hanging="360"/>
      </w:pPr>
    </w:lvl>
    <w:lvl w:ilvl="2" w:tplc="480A001B" w:tentative="1">
      <w:start w:val="1"/>
      <w:numFmt w:val="lowerRoman"/>
      <w:lvlText w:val="%3."/>
      <w:lvlJc w:val="right"/>
      <w:pPr>
        <w:ind w:left="2083" w:hanging="180"/>
      </w:pPr>
    </w:lvl>
    <w:lvl w:ilvl="3" w:tplc="480A000F" w:tentative="1">
      <w:start w:val="1"/>
      <w:numFmt w:val="decimal"/>
      <w:lvlText w:val="%4."/>
      <w:lvlJc w:val="left"/>
      <w:pPr>
        <w:ind w:left="2803" w:hanging="360"/>
      </w:pPr>
    </w:lvl>
    <w:lvl w:ilvl="4" w:tplc="480A0019" w:tentative="1">
      <w:start w:val="1"/>
      <w:numFmt w:val="lowerLetter"/>
      <w:lvlText w:val="%5."/>
      <w:lvlJc w:val="left"/>
      <w:pPr>
        <w:ind w:left="3523" w:hanging="360"/>
      </w:pPr>
    </w:lvl>
    <w:lvl w:ilvl="5" w:tplc="480A001B" w:tentative="1">
      <w:start w:val="1"/>
      <w:numFmt w:val="lowerRoman"/>
      <w:lvlText w:val="%6."/>
      <w:lvlJc w:val="right"/>
      <w:pPr>
        <w:ind w:left="4243" w:hanging="180"/>
      </w:pPr>
    </w:lvl>
    <w:lvl w:ilvl="6" w:tplc="480A000F" w:tentative="1">
      <w:start w:val="1"/>
      <w:numFmt w:val="decimal"/>
      <w:lvlText w:val="%7."/>
      <w:lvlJc w:val="left"/>
      <w:pPr>
        <w:ind w:left="4963" w:hanging="360"/>
      </w:pPr>
    </w:lvl>
    <w:lvl w:ilvl="7" w:tplc="480A0019" w:tentative="1">
      <w:start w:val="1"/>
      <w:numFmt w:val="lowerLetter"/>
      <w:lvlText w:val="%8."/>
      <w:lvlJc w:val="left"/>
      <w:pPr>
        <w:ind w:left="5683" w:hanging="360"/>
      </w:pPr>
    </w:lvl>
    <w:lvl w:ilvl="8" w:tplc="480A001B" w:tentative="1">
      <w:start w:val="1"/>
      <w:numFmt w:val="lowerRoman"/>
      <w:lvlText w:val="%9."/>
      <w:lvlJc w:val="right"/>
      <w:pPr>
        <w:ind w:left="6403" w:hanging="180"/>
      </w:pPr>
    </w:lvl>
  </w:abstractNum>
  <w:abstractNum w:abstractNumId="29" w15:restartNumberingAfterBreak="0">
    <w:nsid w:val="61793926"/>
    <w:multiLevelType w:val="hybridMultilevel"/>
    <w:tmpl w:val="46B60FF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0" w15:restartNumberingAfterBreak="0">
    <w:nsid w:val="6605191F"/>
    <w:multiLevelType w:val="multilevel"/>
    <w:tmpl w:val="75B8A9E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76C644F"/>
    <w:multiLevelType w:val="hybridMultilevel"/>
    <w:tmpl w:val="7F766FB6"/>
    <w:lvl w:ilvl="0" w:tplc="480A0001">
      <w:start w:val="1"/>
      <w:numFmt w:val="bullet"/>
      <w:lvlText w:val=""/>
      <w:lvlJc w:val="left"/>
      <w:pPr>
        <w:ind w:left="765" w:hanging="360"/>
      </w:pPr>
      <w:rPr>
        <w:rFonts w:ascii="Symbol" w:hAnsi="Symbol" w:hint="default"/>
      </w:rPr>
    </w:lvl>
    <w:lvl w:ilvl="1" w:tplc="480A0003" w:tentative="1">
      <w:start w:val="1"/>
      <w:numFmt w:val="bullet"/>
      <w:lvlText w:val="o"/>
      <w:lvlJc w:val="left"/>
      <w:pPr>
        <w:ind w:left="1485" w:hanging="360"/>
      </w:pPr>
      <w:rPr>
        <w:rFonts w:ascii="Courier New" w:hAnsi="Courier New" w:hint="default"/>
      </w:rPr>
    </w:lvl>
    <w:lvl w:ilvl="2" w:tplc="480A0005" w:tentative="1">
      <w:start w:val="1"/>
      <w:numFmt w:val="bullet"/>
      <w:lvlText w:val=""/>
      <w:lvlJc w:val="left"/>
      <w:pPr>
        <w:ind w:left="2205" w:hanging="360"/>
      </w:pPr>
      <w:rPr>
        <w:rFonts w:ascii="Wingdings" w:hAnsi="Wingdings" w:hint="default"/>
      </w:rPr>
    </w:lvl>
    <w:lvl w:ilvl="3" w:tplc="480A0001" w:tentative="1">
      <w:start w:val="1"/>
      <w:numFmt w:val="bullet"/>
      <w:lvlText w:val=""/>
      <w:lvlJc w:val="left"/>
      <w:pPr>
        <w:ind w:left="2925" w:hanging="360"/>
      </w:pPr>
      <w:rPr>
        <w:rFonts w:ascii="Symbol" w:hAnsi="Symbol" w:hint="default"/>
      </w:rPr>
    </w:lvl>
    <w:lvl w:ilvl="4" w:tplc="480A0003" w:tentative="1">
      <w:start w:val="1"/>
      <w:numFmt w:val="bullet"/>
      <w:lvlText w:val="o"/>
      <w:lvlJc w:val="left"/>
      <w:pPr>
        <w:ind w:left="3645" w:hanging="360"/>
      </w:pPr>
      <w:rPr>
        <w:rFonts w:ascii="Courier New" w:hAnsi="Courier New" w:hint="default"/>
      </w:rPr>
    </w:lvl>
    <w:lvl w:ilvl="5" w:tplc="480A0005" w:tentative="1">
      <w:start w:val="1"/>
      <w:numFmt w:val="bullet"/>
      <w:lvlText w:val=""/>
      <w:lvlJc w:val="left"/>
      <w:pPr>
        <w:ind w:left="4365" w:hanging="360"/>
      </w:pPr>
      <w:rPr>
        <w:rFonts w:ascii="Wingdings" w:hAnsi="Wingdings" w:hint="default"/>
      </w:rPr>
    </w:lvl>
    <w:lvl w:ilvl="6" w:tplc="480A0001" w:tentative="1">
      <w:start w:val="1"/>
      <w:numFmt w:val="bullet"/>
      <w:lvlText w:val=""/>
      <w:lvlJc w:val="left"/>
      <w:pPr>
        <w:ind w:left="5085" w:hanging="360"/>
      </w:pPr>
      <w:rPr>
        <w:rFonts w:ascii="Symbol" w:hAnsi="Symbol" w:hint="default"/>
      </w:rPr>
    </w:lvl>
    <w:lvl w:ilvl="7" w:tplc="480A0003" w:tentative="1">
      <w:start w:val="1"/>
      <w:numFmt w:val="bullet"/>
      <w:lvlText w:val="o"/>
      <w:lvlJc w:val="left"/>
      <w:pPr>
        <w:ind w:left="5805" w:hanging="360"/>
      </w:pPr>
      <w:rPr>
        <w:rFonts w:ascii="Courier New" w:hAnsi="Courier New" w:hint="default"/>
      </w:rPr>
    </w:lvl>
    <w:lvl w:ilvl="8" w:tplc="480A0005" w:tentative="1">
      <w:start w:val="1"/>
      <w:numFmt w:val="bullet"/>
      <w:lvlText w:val=""/>
      <w:lvlJc w:val="left"/>
      <w:pPr>
        <w:ind w:left="6525" w:hanging="360"/>
      </w:pPr>
      <w:rPr>
        <w:rFonts w:ascii="Wingdings" w:hAnsi="Wingdings" w:hint="default"/>
      </w:rPr>
    </w:lvl>
  </w:abstractNum>
  <w:abstractNum w:abstractNumId="32" w15:restartNumberingAfterBreak="0">
    <w:nsid w:val="6E300773"/>
    <w:multiLevelType w:val="hybridMultilevel"/>
    <w:tmpl w:val="F1F4CE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2A4F78"/>
    <w:multiLevelType w:val="hybridMultilevel"/>
    <w:tmpl w:val="E96440DA"/>
    <w:lvl w:ilvl="0" w:tplc="8424CEBE">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4" w15:restartNumberingAfterBreak="0">
    <w:nsid w:val="75701E54"/>
    <w:multiLevelType w:val="hybridMultilevel"/>
    <w:tmpl w:val="6390EFD2"/>
    <w:lvl w:ilvl="0" w:tplc="480A0005">
      <w:start w:val="1"/>
      <w:numFmt w:val="bullet"/>
      <w:lvlText w:val=""/>
      <w:lvlJc w:val="left"/>
      <w:pPr>
        <w:ind w:left="76" w:hanging="360"/>
      </w:pPr>
      <w:rPr>
        <w:rFonts w:ascii="Wingdings" w:hAnsi="Wingdings" w:hint="default"/>
      </w:rPr>
    </w:lvl>
    <w:lvl w:ilvl="1" w:tplc="FFFFFFFF" w:tentative="1">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35" w15:restartNumberingAfterBreak="0">
    <w:nsid w:val="76D770F1"/>
    <w:multiLevelType w:val="hybridMultilevel"/>
    <w:tmpl w:val="9202DD50"/>
    <w:lvl w:ilvl="0" w:tplc="A394D464">
      <w:start w:val="1"/>
      <w:numFmt w:val="decimal"/>
      <w:lvlText w:val="%1."/>
      <w:lvlJc w:val="left"/>
      <w:pPr>
        <w:ind w:left="76" w:hanging="360"/>
      </w:pPr>
      <w:rPr>
        <w:rFonts w:hint="default"/>
      </w:rPr>
    </w:lvl>
    <w:lvl w:ilvl="1" w:tplc="480A0019" w:tentative="1">
      <w:start w:val="1"/>
      <w:numFmt w:val="lowerLetter"/>
      <w:lvlText w:val="%2."/>
      <w:lvlJc w:val="left"/>
      <w:pPr>
        <w:ind w:left="796" w:hanging="360"/>
      </w:pPr>
    </w:lvl>
    <w:lvl w:ilvl="2" w:tplc="480A001B" w:tentative="1">
      <w:start w:val="1"/>
      <w:numFmt w:val="lowerRoman"/>
      <w:lvlText w:val="%3."/>
      <w:lvlJc w:val="right"/>
      <w:pPr>
        <w:ind w:left="1516" w:hanging="180"/>
      </w:pPr>
    </w:lvl>
    <w:lvl w:ilvl="3" w:tplc="480A000F" w:tentative="1">
      <w:start w:val="1"/>
      <w:numFmt w:val="decimal"/>
      <w:lvlText w:val="%4."/>
      <w:lvlJc w:val="left"/>
      <w:pPr>
        <w:ind w:left="2236" w:hanging="360"/>
      </w:pPr>
    </w:lvl>
    <w:lvl w:ilvl="4" w:tplc="480A0019" w:tentative="1">
      <w:start w:val="1"/>
      <w:numFmt w:val="lowerLetter"/>
      <w:lvlText w:val="%5."/>
      <w:lvlJc w:val="left"/>
      <w:pPr>
        <w:ind w:left="2956" w:hanging="360"/>
      </w:pPr>
    </w:lvl>
    <w:lvl w:ilvl="5" w:tplc="480A001B" w:tentative="1">
      <w:start w:val="1"/>
      <w:numFmt w:val="lowerRoman"/>
      <w:lvlText w:val="%6."/>
      <w:lvlJc w:val="right"/>
      <w:pPr>
        <w:ind w:left="3676" w:hanging="180"/>
      </w:pPr>
    </w:lvl>
    <w:lvl w:ilvl="6" w:tplc="480A000F" w:tentative="1">
      <w:start w:val="1"/>
      <w:numFmt w:val="decimal"/>
      <w:lvlText w:val="%7."/>
      <w:lvlJc w:val="left"/>
      <w:pPr>
        <w:ind w:left="4396" w:hanging="360"/>
      </w:pPr>
    </w:lvl>
    <w:lvl w:ilvl="7" w:tplc="480A0019" w:tentative="1">
      <w:start w:val="1"/>
      <w:numFmt w:val="lowerLetter"/>
      <w:lvlText w:val="%8."/>
      <w:lvlJc w:val="left"/>
      <w:pPr>
        <w:ind w:left="5116" w:hanging="360"/>
      </w:pPr>
    </w:lvl>
    <w:lvl w:ilvl="8" w:tplc="480A001B" w:tentative="1">
      <w:start w:val="1"/>
      <w:numFmt w:val="lowerRoman"/>
      <w:lvlText w:val="%9."/>
      <w:lvlJc w:val="right"/>
      <w:pPr>
        <w:ind w:left="5836" w:hanging="180"/>
      </w:pPr>
    </w:lvl>
  </w:abstractNum>
  <w:abstractNum w:abstractNumId="36" w15:restartNumberingAfterBreak="0">
    <w:nsid w:val="7CB15A75"/>
    <w:multiLevelType w:val="hybridMultilevel"/>
    <w:tmpl w:val="79D6799E"/>
    <w:lvl w:ilvl="0" w:tplc="B1629416">
      <w:start w:val="901"/>
      <w:numFmt w:val="bullet"/>
      <w:lvlText w:val="-"/>
      <w:lvlJc w:val="left"/>
      <w:pPr>
        <w:ind w:left="720" w:hanging="360"/>
      </w:pPr>
      <w:rPr>
        <w:rFonts w:ascii="Calibri" w:eastAsia="Calibri" w:hAnsi="Calibri" w:cs="Calibri"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05506298">
    <w:abstractNumId w:val="13"/>
  </w:num>
  <w:num w:numId="2" w16cid:durableId="2113012440">
    <w:abstractNumId w:val="14"/>
  </w:num>
  <w:num w:numId="3" w16cid:durableId="1902865256">
    <w:abstractNumId w:val="3"/>
  </w:num>
  <w:num w:numId="4" w16cid:durableId="123278033">
    <w:abstractNumId w:val="2"/>
  </w:num>
  <w:num w:numId="5" w16cid:durableId="1206454337">
    <w:abstractNumId w:val="1"/>
  </w:num>
  <w:num w:numId="6" w16cid:durableId="723796491">
    <w:abstractNumId w:val="0"/>
  </w:num>
  <w:num w:numId="7" w16cid:durableId="1476295578">
    <w:abstractNumId w:val="6"/>
  </w:num>
  <w:num w:numId="8" w16cid:durableId="163709030">
    <w:abstractNumId w:val="8"/>
  </w:num>
  <w:num w:numId="9" w16cid:durableId="1122384970">
    <w:abstractNumId w:val="33"/>
  </w:num>
  <w:num w:numId="10" w16cid:durableId="141393058">
    <w:abstractNumId w:val="5"/>
  </w:num>
  <w:num w:numId="11" w16cid:durableId="1608270166">
    <w:abstractNumId w:val="31"/>
  </w:num>
  <w:num w:numId="12" w16cid:durableId="808517847">
    <w:abstractNumId w:val="21"/>
  </w:num>
  <w:num w:numId="13" w16cid:durableId="1682199413">
    <w:abstractNumId w:val="23"/>
  </w:num>
  <w:num w:numId="14" w16cid:durableId="542136985">
    <w:abstractNumId w:val="15"/>
  </w:num>
  <w:num w:numId="15" w16cid:durableId="1257514603">
    <w:abstractNumId w:val="26"/>
  </w:num>
  <w:num w:numId="16" w16cid:durableId="874389006">
    <w:abstractNumId w:val="12"/>
  </w:num>
  <w:num w:numId="17" w16cid:durableId="1167747846">
    <w:abstractNumId w:val="11"/>
  </w:num>
  <w:num w:numId="18" w16cid:durableId="588930199">
    <w:abstractNumId w:val="25"/>
  </w:num>
  <w:num w:numId="19" w16cid:durableId="173225425">
    <w:abstractNumId w:val="22"/>
  </w:num>
  <w:num w:numId="20" w16cid:durableId="3897483">
    <w:abstractNumId w:val="4"/>
  </w:num>
  <w:num w:numId="21" w16cid:durableId="805439564">
    <w:abstractNumId w:val="19"/>
  </w:num>
  <w:num w:numId="22" w16cid:durableId="459345140">
    <w:abstractNumId w:val="30"/>
  </w:num>
  <w:num w:numId="23" w16cid:durableId="60182080">
    <w:abstractNumId w:val="7"/>
  </w:num>
  <w:num w:numId="24" w16cid:durableId="1843743561">
    <w:abstractNumId w:val="9"/>
  </w:num>
  <w:num w:numId="25" w16cid:durableId="894043060">
    <w:abstractNumId w:val="35"/>
  </w:num>
  <w:num w:numId="26" w16cid:durableId="1460297982">
    <w:abstractNumId w:val="34"/>
  </w:num>
  <w:num w:numId="27" w16cid:durableId="37632470">
    <w:abstractNumId w:val="16"/>
  </w:num>
  <w:num w:numId="28" w16cid:durableId="714356327">
    <w:abstractNumId w:val="18"/>
  </w:num>
  <w:num w:numId="29" w16cid:durableId="1751275353">
    <w:abstractNumId w:val="36"/>
  </w:num>
  <w:num w:numId="30" w16cid:durableId="967469998">
    <w:abstractNumId w:val="20"/>
  </w:num>
  <w:num w:numId="31" w16cid:durableId="2022704416">
    <w:abstractNumId w:val="27"/>
  </w:num>
  <w:num w:numId="32" w16cid:durableId="383261508">
    <w:abstractNumId w:val="10"/>
  </w:num>
  <w:num w:numId="33" w16cid:durableId="1307128378">
    <w:abstractNumId w:val="17"/>
  </w:num>
  <w:num w:numId="34" w16cid:durableId="380986807">
    <w:abstractNumId w:val="28"/>
  </w:num>
  <w:num w:numId="35" w16cid:durableId="1511943552">
    <w:abstractNumId w:val="32"/>
  </w:num>
  <w:num w:numId="36" w16cid:durableId="63189804">
    <w:abstractNumId w:val="29"/>
  </w:num>
  <w:num w:numId="37" w16cid:durableId="1763144552">
    <w:abstractNumId w:val="2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pt-BR" w:vendorID="64" w:dllVersion="6" w:nlCheck="1" w:checkStyle="0"/>
  <w:activeWritingStyle w:appName="MSWord" w:lang="es-ES" w:vendorID="64" w:dllVersion="6" w:nlCheck="1" w:checkStyle="0"/>
  <w:activeWritingStyle w:appName="MSWord" w:lang="es-HN"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6" w:nlCheck="1" w:checkStyle="0"/>
  <w:activeWritingStyle w:appName="MSWord" w:lang="es-US" w:vendorID="64" w:dllVersion="6" w:nlCheck="1" w:checkStyle="1"/>
  <w:activeWritingStyle w:appName="MSWord" w:lang="es-ES" w:vendorID="64" w:dllVersion="0" w:nlCheck="1" w:checkStyle="0"/>
  <w:activeWritingStyle w:appName="MSWord" w:lang="es-HN"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HN" w:vendorID="64" w:dllVersion="4096" w:nlCheck="1" w:checkStyle="0"/>
  <w:activeWritingStyle w:appName="MSWord" w:lang="en-US" w:vendorID="64" w:dllVersion="4096" w:nlCheck="1" w:checkStyle="0"/>
  <w:activeWritingStyle w:appName="MSWord" w:lang="es-PE" w:vendorID="64" w:dllVersion="0" w:nlCheck="1" w:checkStyle="0"/>
  <w:activeWritingStyle w:appName="MSWord" w:lang="en-US" w:vendorID="64" w:dllVersion="0" w:nlCheck="1" w:checkStyle="0"/>
  <w:activeWritingStyle w:appName="MSWord" w:lang="es-AR" w:vendorID="64" w:dllVersion="0" w:nlCheck="1" w:checkStyle="0"/>
  <w:activeWritingStyle w:appName="MSWord" w:lang="es-PE" w:vendorID="64" w:dllVersion="6"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IyMzcwt7A0NTMwNzBV0lEKTi0uzszPAykwrAUAuMB/NSwAAAA="/>
  </w:docVars>
  <w:rsids>
    <w:rsidRoot w:val="0063543E"/>
    <w:rsid w:val="0000026C"/>
    <w:rsid w:val="00000589"/>
    <w:rsid w:val="00000859"/>
    <w:rsid w:val="00001941"/>
    <w:rsid w:val="00001D35"/>
    <w:rsid w:val="00002B15"/>
    <w:rsid w:val="00002E52"/>
    <w:rsid w:val="00002F86"/>
    <w:rsid w:val="00002F9D"/>
    <w:rsid w:val="00010A30"/>
    <w:rsid w:val="00012381"/>
    <w:rsid w:val="00013467"/>
    <w:rsid w:val="0001715F"/>
    <w:rsid w:val="000212CA"/>
    <w:rsid w:val="000238E9"/>
    <w:rsid w:val="00024C4E"/>
    <w:rsid w:val="00025758"/>
    <w:rsid w:val="00025E27"/>
    <w:rsid w:val="00026519"/>
    <w:rsid w:val="0003105D"/>
    <w:rsid w:val="000343E6"/>
    <w:rsid w:val="00034E0C"/>
    <w:rsid w:val="000367ED"/>
    <w:rsid w:val="000402B1"/>
    <w:rsid w:val="0004097A"/>
    <w:rsid w:val="000414AF"/>
    <w:rsid w:val="00042D90"/>
    <w:rsid w:val="00042E54"/>
    <w:rsid w:val="00042E9B"/>
    <w:rsid w:val="0004319E"/>
    <w:rsid w:val="00043B3A"/>
    <w:rsid w:val="00044695"/>
    <w:rsid w:val="00044ED8"/>
    <w:rsid w:val="00045DB7"/>
    <w:rsid w:val="000463D1"/>
    <w:rsid w:val="00046444"/>
    <w:rsid w:val="00046CAD"/>
    <w:rsid w:val="00047009"/>
    <w:rsid w:val="000471A5"/>
    <w:rsid w:val="0004753C"/>
    <w:rsid w:val="0005273C"/>
    <w:rsid w:val="00052FC6"/>
    <w:rsid w:val="0005304B"/>
    <w:rsid w:val="00054AD8"/>
    <w:rsid w:val="00055C32"/>
    <w:rsid w:val="0006072F"/>
    <w:rsid w:val="00061B7D"/>
    <w:rsid w:val="0006348F"/>
    <w:rsid w:val="00063B6D"/>
    <w:rsid w:val="00065B06"/>
    <w:rsid w:val="000661E3"/>
    <w:rsid w:val="00066777"/>
    <w:rsid w:val="000671A8"/>
    <w:rsid w:val="00074330"/>
    <w:rsid w:val="0007575A"/>
    <w:rsid w:val="00077716"/>
    <w:rsid w:val="00077F98"/>
    <w:rsid w:val="00080DF6"/>
    <w:rsid w:val="000811F6"/>
    <w:rsid w:val="000812C7"/>
    <w:rsid w:val="000816B9"/>
    <w:rsid w:val="00081EE1"/>
    <w:rsid w:val="000822F5"/>
    <w:rsid w:val="000824D3"/>
    <w:rsid w:val="000839D8"/>
    <w:rsid w:val="00084239"/>
    <w:rsid w:val="00084862"/>
    <w:rsid w:val="00084908"/>
    <w:rsid w:val="00085D9F"/>
    <w:rsid w:val="00086A3D"/>
    <w:rsid w:val="0008706D"/>
    <w:rsid w:val="00087685"/>
    <w:rsid w:val="00090A57"/>
    <w:rsid w:val="00090CF1"/>
    <w:rsid w:val="00091193"/>
    <w:rsid w:val="00091412"/>
    <w:rsid w:val="000947A6"/>
    <w:rsid w:val="00095783"/>
    <w:rsid w:val="0009612A"/>
    <w:rsid w:val="00097CFA"/>
    <w:rsid w:val="000A1F5E"/>
    <w:rsid w:val="000A5E3C"/>
    <w:rsid w:val="000A68FE"/>
    <w:rsid w:val="000A7A99"/>
    <w:rsid w:val="000B22F1"/>
    <w:rsid w:val="000B347C"/>
    <w:rsid w:val="000B3A91"/>
    <w:rsid w:val="000B42CD"/>
    <w:rsid w:val="000B5EC4"/>
    <w:rsid w:val="000B785B"/>
    <w:rsid w:val="000C0EA3"/>
    <w:rsid w:val="000C0F3F"/>
    <w:rsid w:val="000C1581"/>
    <w:rsid w:val="000C3396"/>
    <w:rsid w:val="000C3AC1"/>
    <w:rsid w:val="000C423A"/>
    <w:rsid w:val="000C660F"/>
    <w:rsid w:val="000D1367"/>
    <w:rsid w:val="000D220F"/>
    <w:rsid w:val="000D2D13"/>
    <w:rsid w:val="000D2F95"/>
    <w:rsid w:val="000D6864"/>
    <w:rsid w:val="000D6F73"/>
    <w:rsid w:val="000D7789"/>
    <w:rsid w:val="000D78CC"/>
    <w:rsid w:val="000E2772"/>
    <w:rsid w:val="000E45C6"/>
    <w:rsid w:val="000E5132"/>
    <w:rsid w:val="000E6270"/>
    <w:rsid w:val="000E65D7"/>
    <w:rsid w:val="000E6F87"/>
    <w:rsid w:val="000F023B"/>
    <w:rsid w:val="000F03FE"/>
    <w:rsid w:val="000F33CE"/>
    <w:rsid w:val="000F47E2"/>
    <w:rsid w:val="000F4C1E"/>
    <w:rsid w:val="000F5151"/>
    <w:rsid w:val="000F7D89"/>
    <w:rsid w:val="001016AF"/>
    <w:rsid w:val="00101705"/>
    <w:rsid w:val="001017D9"/>
    <w:rsid w:val="0010182C"/>
    <w:rsid w:val="001020D6"/>
    <w:rsid w:val="00102556"/>
    <w:rsid w:val="001035D6"/>
    <w:rsid w:val="0010380B"/>
    <w:rsid w:val="00104351"/>
    <w:rsid w:val="00104A4D"/>
    <w:rsid w:val="00106317"/>
    <w:rsid w:val="00107018"/>
    <w:rsid w:val="00107199"/>
    <w:rsid w:val="00107719"/>
    <w:rsid w:val="00110AE9"/>
    <w:rsid w:val="00110C0F"/>
    <w:rsid w:val="00110C4E"/>
    <w:rsid w:val="00111F70"/>
    <w:rsid w:val="00112185"/>
    <w:rsid w:val="00113EB7"/>
    <w:rsid w:val="00114562"/>
    <w:rsid w:val="00114906"/>
    <w:rsid w:val="001174C3"/>
    <w:rsid w:val="00117E7D"/>
    <w:rsid w:val="0012048A"/>
    <w:rsid w:val="001211D3"/>
    <w:rsid w:val="00126D7D"/>
    <w:rsid w:val="00126FA1"/>
    <w:rsid w:val="001306B1"/>
    <w:rsid w:val="0013188F"/>
    <w:rsid w:val="00131FD9"/>
    <w:rsid w:val="00134501"/>
    <w:rsid w:val="00137F58"/>
    <w:rsid w:val="00140650"/>
    <w:rsid w:val="00140BCA"/>
    <w:rsid w:val="00142584"/>
    <w:rsid w:val="00143B45"/>
    <w:rsid w:val="00143F67"/>
    <w:rsid w:val="001456CD"/>
    <w:rsid w:val="00145B66"/>
    <w:rsid w:val="00147B1A"/>
    <w:rsid w:val="00147E03"/>
    <w:rsid w:val="0015240D"/>
    <w:rsid w:val="00152566"/>
    <w:rsid w:val="0015269C"/>
    <w:rsid w:val="00152935"/>
    <w:rsid w:val="001542EB"/>
    <w:rsid w:val="00155D3D"/>
    <w:rsid w:val="0015604F"/>
    <w:rsid w:val="001564F5"/>
    <w:rsid w:val="00157989"/>
    <w:rsid w:val="00157B04"/>
    <w:rsid w:val="00160669"/>
    <w:rsid w:val="0016124E"/>
    <w:rsid w:val="00161257"/>
    <w:rsid w:val="001620E1"/>
    <w:rsid w:val="00162DB7"/>
    <w:rsid w:val="00164099"/>
    <w:rsid w:val="00164FD8"/>
    <w:rsid w:val="00165850"/>
    <w:rsid w:val="0016706F"/>
    <w:rsid w:val="001670F9"/>
    <w:rsid w:val="00170A1F"/>
    <w:rsid w:val="00173CC5"/>
    <w:rsid w:val="00174975"/>
    <w:rsid w:val="00174AC2"/>
    <w:rsid w:val="0017599B"/>
    <w:rsid w:val="00175CC5"/>
    <w:rsid w:val="0017634F"/>
    <w:rsid w:val="00177836"/>
    <w:rsid w:val="0018037A"/>
    <w:rsid w:val="00180A21"/>
    <w:rsid w:val="00180A8D"/>
    <w:rsid w:val="00180AD9"/>
    <w:rsid w:val="0018255D"/>
    <w:rsid w:val="001825F5"/>
    <w:rsid w:val="00182977"/>
    <w:rsid w:val="00182D11"/>
    <w:rsid w:val="00183B0D"/>
    <w:rsid w:val="001871CC"/>
    <w:rsid w:val="00187A3C"/>
    <w:rsid w:val="00187EBA"/>
    <w:rsid w:val="00191FFC"/>
    <w:rsid w:val="00193561"/>
    <w:rsid w:val="00194086"/>
    <w:rsid w:val="0019479E"/>
    <w:rsid w:val="001947B0"/>
    <w:rsid w:val="0019510E"/>
    <w:rsid w:val="00195198"/>
    <w:rsid w:val="001951FC"/>
    <w:rsid w:val="00195535"/>
    <w:rsid w:val="00196AD0"/>
    <w:rsid w:val="001971F0"/>
    <w:rsid w:val="00197C82"/>
    <w:rsid w:val="001A002A"/>
    <w:rsid w:val="001A3321"/>
    <w:rsid w:val="001A37FD"/>
    <w:rsid w:val="001A6E57"/>
    <w:rsid w:val="001A6F9F"/>
    <w:rsid w:val="001B2371"/>
    <w:rsid w:val="001B306F"/>
    <w:rsid w:val="001B3A28"/>
    <w:rsid w:val="001B4278"/>
    <w:rsid w:val="001B5312"/>
    <w:rsid w:val="001B5C8A"/>
    <w:rsid w:val="001B660B"/>
    <w:rsid w:val="001B6DE1"/>
    <w:rsid w:val="001C15FD"/>
    <w:rsid w:val="001C1705"/>
    <w:rsid w:val="001C1916"/>
    <w:rsid w:val="001C3165"/>
    <w:rsid w:val="001C32EF"/>
    <w:rsid w:val="001C43A8"/>
    <w:rsid w:val="001C5A0B"/>
    <w:rsid w:val="001C5CE4"/>
    <w:rsid w:val="001D13EF"/>
    <w:rsid w:val="001D30B1"/>
    <w:rsid w:val="001D4F9D"/>
    <w:rsid w:val="001D7160"/>
    <w:rsid w:val="001E0942"/>
    <w:rsid w:val="001E15EF"/>
    <w:rsid w:val="001E257A"/>
    <w:rsid w:val="001E3721"/>
    <w:rsid w:val="001E4923"/>
    <w:rsid w:val="001E49B3"/>
    <w:rsid w:val="001E5633"/>
    <w:rsid w:val="001E654B"/>
    <w:rsid w:val="001F1512"/>
    <w:rsid w:val="001F1740"/>
    <w:rsid w:val="001F2DC1"/>
    <w:rsid w:val="001F3506"/>
    <w:rsid w:val="001F3AC7"/>
    <w:rsid w:val="001F49E1"/>
    <w:rsid w:val="001F6164"/>
    <w:rsid w:val="00200274"/>
    <w:rsid w:val="002015AF"/>
    <w:rsid w:val="002043C2"/>
    <w:rsid w:val="0020503A"/>
    <w:rsid w:val="002059D8"/>
    <w:rsid w:val="00206C8E"/>
    <w:rsid w:val="0020765C"/>
    <w:rsid w:val="00210CE6"/>
    <w:rsid w:val="00211C9C"/>
    <w:rsid w:val="00212BC5"/>
    <w:rsid w:val="00213748"/>
    <w:rsid w:val="00213FC8"/>
    <w:rsid w:val="002147A7"/>
    <w:rsid w:val="00214889"/>
    <w:rsid w:val="00215600"/>
    <w:rsid w:val="002157EF"/>
    <w:rsid w:val="00215C63"/>
    <w:rsid w:val="0021799F"/>
    <w:rsid w:val="00217E7B"/>
    <w:rsid w:val="0022054F"/>
    <w:rsid w:val="0022255B"/>
    <w:rsid w:val="002236D2"/>
    <w:rsid w:val="0022441A"/>
    <w:rsid w:val="002251EE"/>
    <w:rsid w:val="00225B9B"/>
    <w:rsid w:val="0022747D"/>
    <w:rsid w:val="00227508"/>
    <w:rsid w:val="00227575"/>
    <w:rsid w:val="0022758C"/>
    <w:rsid w:val="00230286"/>
    <w:rsid w:val="00230A4C"/>
    <w:rsid w:val="002331C9"/>
    <w:rsid w:val="002334AA"/>
    <w:rsid w:val="00235A40"/>
    <w:rsid w:val="00236983"/>
    <w:rsid w:val="00240967"/>
    <w:rsid w:val="00242E4F"/>
    <w:rsid w:val="00245CC7"/>
    <w:rsid w:val="00246E5C"/>
    <w:rsid w:val="0024784A"/>
    <w:rsid w:val="00247893"/>
    <w:rsid w:val="00247FF6"/>
    <w:rsid w:val="002507AC"/>
    <w:rsid w:val="002512CA"/>
    <w:rsid w:val="00251D43"/>
    <w:rsid w:val="002521E8"/>
    <w:rsid w:val="00252522"/>
    <w:rsid w:val="00254655"/>
    <w:rsid w:val="002549FA"/>
    <w:rsid w:val="00254EA3"/>
    <w:rsid w:val="00255096"/>
    <w:rsid w:val="00255AC1"/>
    <w:rsid w:val="00256511"/>
    <w:rsid w:val="00261351"/>
    <w:rsid w:val="00261401"/>
    <w:rsid w:val="002625EF"/>
    <w:rsid w:val="0026294E"/>
    <w:rsid w:val="00264089"/>
    <w:rsid w:val="00264A7A"/>
    <w:rsid w:val="002677D8"/>
    <w:rsid w:val="00267E40"/>
    <w:rsid w:val="002706D8"/>
    <w:rsid w:val="00271C3C"/>
    <w:rsid w:val="00272CCB"/>
    <w:rsid w:val="00272E65"/>
    <w:rsid w:val="00274D95"/>
    <w:rsid w:val="002753E9"/>
    <w:rsid w:val="002778FD"/>
    <w:rsid w:val="00280C1E"/>
    <w:rsid w:val="00280EB8"/>
    <w:rsid w:val="0028102A"/>
    <w:rsid w:val="00281D4C"/>
    <w:rsid w:val="0028223E"/>
    <w:rsid w:val="00285C3D"/>
    <w:rsid w:val="00285CD5"/>
    <w:rsid w:val="00286978"/>
    <w:rsid w:val="00287033"/>
    <w:rsid w:val="00287D68"/>
    <w:rsid w:val="00287F57"/>
    <w:rsid w:val="00291F82"/>
    <w:rsid w:val="0029232C"/>
    <w:rsid w:val="002934B3"/>
    <w:rsid w:val="00293CB1"/>
    <w:rsid w:val="002944A0"/>
    <w:rsid w:val="00294C11"/>
    <w:rsid w:val="00295406"/>
    <w:rsid w:val="00295C11"/>
    <w:rsid w:val="00295DC3"/>
    <w:rsid w:val="00296AD3"/>
    <w:rsid w:val="00296BAC"/>
    <w:rsid w:val="00297020"/>
    <w:rsid w:val="00297970"/>
    <w:rsid w:val="002A1DA2"/>
    <w:rsid w:val="002A3180"/>
    <w:rsid w:val="002A4C60"/>
    <w:rsid w:val="002A5D37"/>
    <w:rsid w:val="002A7A57"/>
    <w:rsid w:val="002B1309"/>
    <w:rsid w:val="002B1B87"/>
    <w:rsid w:val="002B260A"/>
    <w:rsid w:val="002B2B3E"/>
    <w:rsid w:val="002B2EAA"/>
    <w:rsid w:val="002B399B"/>
    <w:rsid w:val="002B3A51"/>
    <w:rsid w:val="002B49C3"/>
    <w:rsid w:val="002B5524"/>
    <w:rsid w:val="002B5724"/>
    <w:rsid w:val="002B6AC7"/>
    <w:rsid w:val="002B7080"/>
    <w:rsid w:val="002B7906"/>
    <w:rsid w:val="002C0B1D"/>
    <w:rsid w:val="002C0C2F"/>
    <w:rsid w:val="002C2B0C"/>
    <w:rsid w:val="002C3068"/>
    <w:rsid w:val="002C33DB"/>
    <w:rsid w:val="002C37E1"/>
    <w:rsid w:val="002C4552"/>
    <w:rsid w:val="002C4B08"/>
    <w:rsid w:val="002C634D"/>
    <w:rsid w:val="002C6F56"/>
    <w:rsid w:val="002D0BE9"/>
    <w:rsid w:val="002D0E1E"/>
    <w:rsid w:val="002D145A"/>
    <w:rsid w:val="002D2053"/>
    <w:rsid w:val="002D3794"/>
    <w:rsid w:val="002D4008"/>
    <w:rsid w:val="002D5472"/>
    <w:rsid w:val="002D67AC"/>
    <w:rsid w:val="002D7ECA"/>
    <w:rsid w:val="002E0EA5"/>
    <w:rsid w:val="002E48E9"/>
    <w:rsid w:val="002E5BC1"/>
    <w:rsid w:val="002F48A0"/>
    <w:rsid w:val="002F496B"/>
    <w:rsid w:val="002F5939"/>
    <w:rsid w:val="002F6819"/>
    <w:rsid w:val="002F7F1C"/>
    <w:rsid w:val="0030091A"/>
    <w:rsid w:val="00300F12"/>
    <w:rsid w:val="0030218A"/>
    <w:rsid w:val="00304CA0"/>
    <w:rsid w:val="00306F68"/>
    <w:rsid w:val="00307399"/>
    <w:rsid w:val="003100DB"/>
    <w:rsid w:val="00310317"/>
    <w:rsid w:val="00313683"/>
    <w:rsid w:val="00313FB4"/>
    <w:rsid w:val="00315907"/>
    <w:rsid w:val="00315BC9"/>
    <w:rsid w:val="003166F6"/>
    <w:rsid w:val="00316B63"/>
    <w:rsid w:val="00316BDA"/>
    <w:rsid w:val="003175EB"/>
    <w:rsid w:val="0032054F"/>
    <w:rsid w:val="00320A8F"/>
    <w:rsid w:val="00321FD2"/>
    <w:rsid w:val="00322D66"/>
    <w:rsid w:val="00323FBF"/>
    <w:rsid w:val="0032409A"/>
    <w:rsid w:val="003247B2"/>
    <w:rsid w:val="00326928"/>
    <w:rsid w:val="00327F0D"/>
    <w:rsid w:val="0033086D"/>
    <w:rsid w:val="003320D2"/>
    <w:rsid w:val="003333B4"/>
    <w:rsid w:val="00333A2B"/>
    <w:rsid w:val="00335040"/>
    <w:rsid w:val="003373C5"/>
    <w:rsid w:val="00342838"/>
    <w:rsid w:val="003439ED"/>
    <w:rsid w:val="00344BC4"/>
    <w:rsid w:val="00344BFE"/>
    <w:rsid w:val="00346A52"/>
    <w:rsid w:val="0034736B"/>
    <w:rsid w:val="00350835"/>
    <w:rsid w:val="003509D3"/>
    <w:rsid w:val="00352610"/>
    <w:rsid w:val="0035271A"/>
    <w:rsid w:val="00352B06"/>
    <w:rsid w:val="00354B3C"/>
    <w:rsid w:val="00354E92"/>
    <w:rsid w:val="003569CC"/>
    <w:rsid w:val="00357226"/>
    <w:rsid w:val="0035782E"/>
    <w:rsid w:val="00357A0C"/>
    <w:rsid w:val="00360AD8"/>
    <w:rsid w:val="00361A81"/>
    <w:rsid w:val="00361A8E"/>
    <w:rsid w:val="00362BC4"/>
    <w:rsid w:val="003645A9"/>
    <w:rsid w:val="0036580B"/>
    <w:rsid w:val="00365D4C"/>
    <w:rsid w:val="003671AB"/>
    <w:rsid w:val="00367B1D"/>
    <w:rsid w:val="0037126A"/>
    <w:rsid w:val="00371C85"/>
    <w:rsid w:val="0037273D"/>
    <w:rsid w:val="003746CD"/>
    <w:rsid w:val="00375521"/>
    <w:rsid w:val="00377A39"/>
    <w:rsid w:val="00381D44"/>
    <w:rsid w:val="0038233C"/>
    <w:rsid w:val="0038378B"/>
    <w:rsid w:val="00383EE1"/>
    <w:rsid w:val="00387878"/>
    <w:rsid w:val="00390D5F"/>
    <w:rsid w:val="00391C35"/>
    <w:rsid w:val="00392171"/>
    <w:rsid w:val="0039219E"/>
    <w:rsid w:val="00392A84"/>
    <w:rsid w:val="00393859"/>
    <w:rsid w:val="003948C3"/>
    <w:rsid w:val="003965A6"/>
    <w:rsid w:val="003A0108"/>
    <w:rsid w:val="003A0188"/>
    <w:rsid w:val="003A0C92"/>
    <w:rsid w:val="003A0D01"/>
    <w:rsid w:val="003A0FB0"/>
    <w:rsid w:val="003A2260"/>
    <w:rsid w:val="003A44E5"/>
    <w:rsid w:val="003A4952"/>
    <w:rsid w:val="003A512A"/>
    <w:rsid w:val="003A5AA1"/>
    <w:rsid w:val="003A5E2E"/>
    <w:rsid w:val="003A731C"/>
    <w:rsid w:val="003B1068"/>
    <w:rsid w:val="003B2933"/>
    <w:rsid w:val="003B77CC"/>
    <w:rsid w:val="003C018E"/>
    <w:rsid w:val="003C1440"/>
    <w:rsid w:val="003C2D0A"/>
    <w:rsid w:val="003C312F"/>
    <w:rsid w:val="003C3BBA"/>
    <w:rsid w:val="003C3BBD"/>
    <w:rsid w:val="003C3EF0"/>
    <w:rsid w:val="003C4981"/>
    <w:rsid w:val="003C49E3"/>
    <w:rsid w:val="003C5160"/>
    <w:rsid w:val="003C5254"/>
    <w:rsid w:val="003C65CA"/>
    <w:rsid w:val="003C70FF"/>
    <w:rsid w:val="003C7371"/>
    <w:rsid w:val="003D215D"/>
    <w:rsid w:val="003D499A"/>
    <w:rsid w:val="003D591F"/>
    <w:rsid w:val="003D6D91"/>
    <w:rsid w:val="003D6E61"/>
    <w:rsid w:val="003E0508"/>
    <w:rsid w:val="003E06B5"/>
    <w:rsid w:val="003E11E0"/>
    <w:rsid w:val="003E244A"/>
    <w:rsid w:val="003E34F8"/>
    <w:rsid w:val="003E3518"/>
    <w:rsid w:val="003E3737"/>
    <w:rsid w:val="003E41BC"/>
    <w:rsid w:val="003E44B5"/>
    <w:rsid w:val="003E455A"/>
    <w:rsid w:val="003E4CB3"/>
    <w:rsid w:val="003E683A"/>
    <w:rsid w:val="003E7823"/>
    <w:rsid w:val="003F1A20"/>
    <w:rsid w:val="003F1FB5"/>
    <w:rsid w:val="003F30FB"/>
    <w:rsid w:val="003F3F9B"/>
    <w:rsid w:val="003F5431"/>
    <w:rsid w:val="003F5CCD"/>
    <w:rsid w:val="003F5F17"/>
    <w:rsid w:val="003F62D2"/>
    <w:rsid w:val="003F6BE2"/>
    <w:rsid w:val="003F70F7"/>
    <w:rsid w:val="0040052E"/>
    <w:rsid w:val="00400E0F"/>
    <w:rsid w:val="0040278C"/>
    <w:rsid w:val="00402BE6"/>
    <w:rsid w:val="004045C6"/>
    <w:rsid w:val="0040480E"/>
    <w:rsid w:val="00407783"/>
    <w:rsid w:val="00407F85"/>
    <w:rsid w:val="00410642"/>
    <w:rsid w:val="004107F8"/>
    <w:rsid w:val="0041172F"/>
    <w:rsid w:val="004133C4"/>
    <w:rsid w:val="00413A50"/>
    <w:rsid w:val="00416B0F"/>
    <w:rsid w:val="00416BDC"/>
    <w:rsid w:val="004177AB"/>
    <w:rsid w:val="00420291"/>
    <w:rsid w:val="0042113C"/>
    <w:rsid w:val="00422157"/>
    <w:rsid w:val="0042296C"/>
    <w:rsid w:val="00423B36"/>
    <w:rsid w:val="00423F84"/>
    <w:rsid w:val="004250E9"/>
    <w:rsid w:val="0043084A"/>
    <w:rsid w:val="00431365"/>
    <w:rsid w:val="004336E1"/>
    <w:rsid w:val="004340CA"/>
    <w:rsid w:val="004353DF"/>
    <w:rsid w:val="0043712F"/>
    <w:rsid w:val="00437254"/>
    <w:rsid w:val="00437C3F"/>
    <w:rsid w:val="004401AA"/>
    <w:rsid w:val="00442161"/>
    <w:rsid w:val="00443D08"/>
    <w:rsid w:val="00444426"/>
    <w:rsid w:val="004446A8"/>
    <w:rsid w:val="004455C7"/>
    <w:rsid w:val="004515D7"/>
    <w:rsid w:val="00452019"/>
    <w:rsid w:val="00452AA5"/>
    <w:rsid w:val="004536C2"/>
    <w:rsid w:val="00453807"/>
    <w:rsid w:val="00453D18"/>
    <w:rsid w:val="004566E6"/>
    <w:rsid w:val="0046016B"/>
    <w:rsid w:val="00461C06"/>
    <w:rsid w:val="004620DA"/>
    <w:rsid w:val="004631B2"/>
    <w:rsid w:val="004632F9"/>
    <w:rsid w:val="0046506F"/>
    <w:rsid w:val="00465867"/>
    <w:rsid w:val="0046699F"/>
    <w:rsid w:val="00466A76"/>
    <w:rsid w:val="00467246"/>
    <w:rsid w:val="00467E4D"/>
    <w:rsid w:val="00471D25"/>
    <w:rsid w:val="00472D7D"/>
    <w:rsid w:val="00473A68"/>
    <w:rsid w:val="00473DB7"/>
    <w:rsid w:val="00474D08"/>
    <w:rsid w:val="00474FF8"/>
    <w:rsid w:val="004750A9"/>
    <w:rsid w:val="0047558D"/>
    <w:rsid w:val="00475769"/>
    <w:rsid w:val="004759F7"/>
    <w:rsid w:val="00475C28"/>
    <w:rsid w:val="00475EE1"/>
    <w:rsid w:val="004761E2"/>
    <w:rsid w:val="0047724D"/>
    <w:rsid w:val="00477C7C"/>
    <w:rsid w:val="00480D5D"/>
    <w:rsid w:val="00481AD5"/>
    <w:rsid w:val="004831D9"/>
    <w:rsid w:val="00484DD3"/>
    <w:rsid w:val="00484ECF"/>
    <w:rsid w:val="00490405"/>
    <w:rsid w:val="00490BC3"/>
    <w:rsid w:val="0049128F"/>
    <w:rsid w:val="00493F32"/>
    <w:rsid w:val="004947F1"/>
    <w:rsid w:val="00494EE9"/>
    <w:rsid w:val="00495256"/>
    <w:rsid w:val="0049782C"/>
    <w:rsid w:val="004A0015"/>
    <w:rsid w:val="004A16C3"/>
    <w:rsid w:val="004A218A"/>
    <w:rsid w:val="004A2E0D"/>
    <w:rsid w:val="004A4C70"/>
    <w:rsid w:val="004A4D02"/>
    <w:rsid w:val="004A50DA"/>
    <w:rsid w:val="004A50EA"/>
    <w:rsid w:val="004A6052"/>
    <w:rsid w:val="004A75F2"/>
    <w:rsid w:val="004B2BF1"/>
    <w:rsid w:val="004B3DC3"/>
    <w:rsid w:val="004B3EDA"/>
    <w:rsid w:val="004B3F7F"/>
    <w:rsid w:val="004B3FDC"/>
    <w:rsid w:val="004B48DA"/>
    <w:rsid w:val="004B6367"/>
    <w:rsid w:val="004B7F5F"/>
    <w:rsid w:val="004C0FF3"/>
    <w:rsid w:val="004C1496"/>
    <w:rsid w:val="004C178D"/>
    <w:rsid w:val="004C2BF7"/>
    <w:rsid w:val="004C2F09"/>
    <w:rsid w:val="004C509B"/>
    <w:rsid w:val="004C7A7B"/>
    <w:rsid w:val="004D0E8B"/>
    <w:rsid w:val="004D2120"/>
    <w:rsid w:val="004D3BED"/>
    <w:rsid w:val="004D3D47"/>
    <w:rsid w:val="004D4AD5"/>
    <w:rsid w:val="004D524F"/>
    <w:rsid w:val="004E08A6"/>
    <w:rsid w:val="004E41E0"/>
    <w:rsid w:val="004E460F"/>
    <w:rsid w:val="004E7CA2"/>
    <w:rsid w:val="004F0FA2"/>
    <w:rsid w:val="004F30A3"/>
    <w:rsid w:val="004F3A48"/>
    <w:rsid w:val="004F439E"/>
    <w:rsid w:val="004F4A3D"/>
    <w:rsid w:val="004F5607"/>
    <w:rsid w:val="004F7021"/>
    <w:rsid w:val="004F7488"/>
    <w:rsid w:val="004F7502"/>
    <w:rsid w:val="004F7864"/>
    <w:rsid w:val="004F7DFA"/>
    <w:rsid w:val="005002ED"/>
    <w:rsid w:val="00500ADA"/>
    <w:rsid w:val="00500BCA"/>
    <w:rsid w:val="00501581"/>
    <w:rsid w:val="00501F28"/>
    <w:rsid w:val="00502F99"/>
    <w:rsid w:val="005031FE"/>
    <w:rsid w:val="00504B11"/>
    <w:rsid w:val="00504E0C"/>
    <w:rsid w:val="00505234"/>
    <w:rsid w:val="00505D76"/>
    <w:rsid w:val="00507F84"/>
    <w:rsid w:val="005110E9"/>
    <w:rsid w:val="00511D08"/>
    <w:rsid w:val="00512894"/>
    <w:rsid w:val="005157E9"/>
    <w:rsid w:val="005161EC"/>
    <w:rsid w:val="00517D6F"/>
    <w:rsid w:val="00520753"/>
    <w:rsid w:val="0052293F"/>
    <w:rsid w:val="00523CDD"/>
    <w:rsid w:val="00524BB1"/>
    <w:rsid w:val="00525FD7"/>
    <w:rsid w:val="005268F3"/>
    <w:rsid w:val="00526DCA"/>
    <w:rsid w:val="00527794"/>
    <w:rsid w:val="005319DB"/>
    <w:rsid w:val="0053297D"/>
    <w:rsid w:val="005342B3"/>
    <w:rsid w:val="00534F2D"/>
    <w:rsid w:val="00540C54"/>
    <w:rsid w:val="00542691"/>
    <w:rsid w:val="00542E26"/>
    <w:rsid w:val="00544772"/>
    <w:rsid w:val="00544AD0"/>
    <w:rsid w:val="00544DDC"/>
    <w:rsid w:val="00554A77"/>
    <w:rsid w:val="00555042"/>
    <w:rsid w:val="005550BA"/>
    <w:rsid w:val="00555504"/>
    <w:rsid w:val="005559DA"/>
    <w:rsid w:val="00556464"/>
    <w:rsid w:val="0055705A"/>
    <w:rsid w:val="00564648"/>
    <w:rsid w:val="005662C0"/>
    <w:rsid w:val="00567EDB"/>
    <w:rsid w:val="0057036E"/>
    <w:rsid w:val="005707C0"/>
    <w:rsid w:val="005737E7"/>
    <w:rsid w:val="00574BE1"/>
    <w:rsid w:val="00574D25"/>
    <w:rsid w:val="00580D84"/>
    <w:rsid w:val="0058219B"/>
    <w:rsid w:val="00582BA0"/>
    <w:rsid w:val="00584DEF"/>
    <w:rsid w:val="00585071"/>
    <w:rsid w:val="005851BB"/>
    <w:rsid w:val="0058741D"/>
    <w:rsid w:val="00590491"/>
    <w:rsid w:val="00590812"/>
    <w:rsid w:val="0059214A"/>
    <w:rsid w:val="0059374B"/>
    <w:rsid w:val="00594359"/>
    <w:rsid w:val="00594398"/>
    <w:rsid w:val="00594C20"/>
    <w:rsid w:val="00594E7A"/>
    <w:rsid w:val="005952CC"/>
    <w:rsid w:val="00595762"/>
    <w:rsid w:val="00595B16"/>
    <w:rsid w:val="0059750C"/>
    <w:rsid w:val="0059790C"/>
    <w:rsid w:val="00597A9A"/>
    <w:rsid w:val="00597EF5"/>
    <w:rsid w:val="005A01BE"/>
    <w:rsid w:val="005A0846"/>
    <w:rsid w:val="005A0DCA"/>
    <w:rsid w:val="005A0E16"/>
    <w:rsid w:val="005A22D3"/>
    <w:rsid w:val="005A2513"/>
    <w:rsid w:val="005A2D18"/>
    <w:rsid w:val="005A765B"/>
    <w:rsid w:val="005A7F33"/>
    <w:rsid w:val="005B06D2"/>
    <w:rsid w:val="005B12CF"/>
    <w:rsid w:val="005B24B7"/>
    <w:rsid w:val="005B4705"/>
    <w:rsid w:val="005B6FEF"/>
    <w:rsid w:val="005C180D"/>
    <w:rsid w:val="005C2D82"/>
    <w:rsid w:val="005C309A"/>
    <w:rsid w:val="005C3103"/>
    <w:rsid w:val="005C3414"/>
    <w:rsid w:val="005C3C7E"/>
    <w:rsid w:val="005C5785"/>
    <w:rsid w:val="005C631F"/>
    <w:rsid w:val="005C6800"/>
    <w:rsid w:val="005C6B6A"/>
    <w:rsid w:val="005D0D98"/>
    <w:rsid w:val="005D0EAE"/>
    <w:rsid w:val="005D198A"/>
    <w:rsid w:val="005D1ABF"/>
    <w:rsid w:val="005D263E"/>
    <w:rsid w:val="005D34B2"/>
    <w:rsid w:val="005D4657"/>
    <w:rsid w:val="005D4C2F"/>
    <w:rsid w:val="005D5524"/>
    <w:rsid w:val="005E094F"/>
    <w:rsid w:val="005E0D29"/>
    <w:rsid w:val="005E2AFC"/>
    <w:rsid w:val="005E40EA"/>
    <w:rsid w:val="005E42F3"/>
    <w:rsid w:val="005E4CA9"/>
    <w:rsid w:val="005E50DB"/>
    <w:rsid w:val="005E51DB"/>
    <w:rsid w:val="005E5C06"/>
    <w:rsid w:val="005E6143"/>
    <w:rsid w:val="005E6AB7"/>
    <w:rsid w:val="005E79FD"/>
    <w:rsid w:val="005F015F"/>
    <w:rsid w:val="005F0430"/>
    <w:rsid w:val="005F0B30"/>
    <w:rsid w:val="005F153C"/>
    <w:rsid w:val="005F3FBE"/>
    <w:rsid w:val="005F46C5"/>
    <w:rsid w:val="005F4839"/>
    <w:rsid w:val="005F50AE"/>
    <w:rsid w:val="005F53D5"/>
    <w:rsid w:val="005F57A6"/>
    <w:rsid w:val="005F621F"/>
    <w:rsid w:val="005F64DE"/>
    <w:rsid w:val="005F6722"/>
    <w:rsid w:val="005F6B41"/>
    <w:rsid w:val="005F7785"/>
    <w:rsid w:val="00601211"/>
    <w:rsid w:val="00601930"/>
    <w:rsid w:val="0060583E"/>
    <w:rsid w:val="00605C3E"/>
    <w:rsid w:val="006075A7"/>
    <w:rsid w:val="00610989"/>
    <w:rsid w:val="00610E3B"/>
    <w:rsid w:val="006124E4"/>
    <w:rsid w:val="006138DF"/>
    <w:rsid w:val="00614287"/>
    <w:rsid w:val="006143DC"/>
    <w:rsid w:val="00614448"/>
    <w:rsid w:val="006155B7"/>
    <w:rsid w:val="00616A82"/>
    <w:rsid w:val="006177C5"/>
    <w:rsid w:val="00620034"/>
    <w:rsid w:val="00621FAD"/>
    <w:rsid w:val="00622CCD"/>
    <w:rsid w:val="00623C33"/>
    <w:rsid w:val="00624A0B"/>
    <w:rsid w:val="006265D4"/>
    <w:rsid w:val="00626CC1"/>
    <w:rsid w:val="00626FCF"/>
    <w:rsid w:val="00627063"/>
    <w:rsid w:val="0062797D"/>
    <w:rsid w:val="00630425"/>
    <w:rsid w:val="00630AF6"/>
    <w:rsid w:val="006313A2"/>
    <w:rsid w:val="006320BF"/>
    <w:rsid w:val="00632B0C"/>
    <w:rsid w:val="00633EE4"/>
    <w:rsid w:val="0063543E"/>
    <w:rsid w:val="00636345"/>
    <w:rsid w:val="006363B2"/>
    <w:rsid w:val="0063786B"/>
    <w:rsid w:val="006401CD"/>
    <w:rsid w:val="006403F6"/>
    <w:rsid w:val="006414CA"/>
    <w:rsid w:val="006415D3"/>
    <w:rsid w:val="00641798"/>
    <w:rsid w:val="006425AC"/>
    <w:rsid w:val="00642683"/>
    <w:rsid w:val="00642D98"/>
    <w:rsid w:val="00643BC7"/>
    <w:rsid w:val="00645084"/>
    <w:rsid w:val="00646508"/>
    <w:rsid w:val="00646D85"/>
    <w:rsid w:val="00647E10"/>
    <w:rsid w:val="0065014C"/>
    <w:rsid w:val="00651F7F"/>
    <w:rsid w:val="0065251C"/>
    <w:rsid w:val="00653B06"/>
    <w:rsid w:val="006556E1"/>
    <w:rsid w:val="00655E7E"/>
    <w:rsid w:val="00660017"/>
    <w:rsid w:val="00660125"/>
    <w:rsid w:val="006615FE"/>
    <w:rsid w:val="006624B2"/>
    <w:rsid w:val="00662630"/>
    <w:rsid w:val="00664E2E"/>
    <w:rsid w:val="0066508F"/>
    <w:rsid w:val="0066516F"/>
    <w:rsid w:val="00665B41"/>
    <w:rsid w:val="00665B4D"/>
    <w:rsid w:val="0066630D"/>
    <w:rsid w:val="006666D2"/>
    <w:rsid w:val="00666A78"/>
    <w:rsid w:val="00670927"/>
    <w:rsid w:val="00672673"/>
    <w:rsid w:val="00673845"/>
    <w:rsid w:val="006746BE"/>
    <w:rsid w:val="00675037"/>
    <w:rsid w:val="00675364"/>
    <w:rsid w:val="00676057"/>
    <w:rsid w:val="00677E0D"/>
    <w:rsid w:val="00680597"/>
    <w:rsid w:val="00680984"/>
    <w:rsid w:val="00680A90"/>
    <w:rsid w:val="0068119B"/>
    <w:rsid w:val="00681719"/>
    <w:rsid w:val="00681B8A"/>
    <w:rsid w:val="00682899"/>
    <w:rsid w:val="00682C26"/>
    <w:rsid w:val="006860BB"/>
    <w:rsid w:val="00686198"/>
    <w:rsid w:val="00686681"/>
    <w:rsid w:val="006875B2"/>
    <w:rsid w:val="00687624"/>
    <w:rsid w:val="00687EC9"/>
    <w:rsid w:val="00687FF7"/>
    <w:rsid w:val="006920A4"/>
    <w:rsid w:val="006926BB"/>
    <w:rsid w:val="00693382"/>
    <w:rsid w:val="00693AA0"/>
    <w:rsid w:val="00694027"/>
    <w:rsid w:val="006941BF"/>
    <w:rsid w:val="0069515B"/>
    <w:rsid w:val="0069535C"/>
    <w:rsid w:val="00695546"/>
    <w:rsid w:val="00695A5B"/>
    <w:rsid w:val="00695E00"/>
    <w:rsid w:val="00695E95"/>
    <w:rsid w:val="006972CA"/>
    <w:rsid w:val="00697A5F"/>
    <w:rsid w:val="006A0022"/>
    <w:rsid w:val="006A0FFE"/>
    <w:rsid w:val="006A119C"/>
    <w:rsid w:val="006A149C"/>
    <w:rsid w:val="006A2389"/>
    <w:rsid w:val="006A6E97"/>
    <w:rsid w:val="006A7A1C"/>
    <w:rsid w:val="006B0443"/>
    <w:rsid w:val="006B0C09"/>
    <w:rsid w:val="006B392D"/>
    <w:rsid w:val="006B4D25"/>
    <w:rsid w:val="006B508E"/>
    <w:rsid w:val="006B6084"/>
    <w:rsid w:val="006B75C7"/>
    <w:rsid w:val="006C3AE5"/>
    <w:rsid w:val="006C4ECF"/>
    <w:rsid w:val="006C5C66"/>
    <w:rsid w:val="006C7331"/>
    <w:rsid w:val="006C7670"/>
    <w:rsid w:val="006C77A9"/>
    <w:rsid w:val="006C7CB4"/>
    <w:rsid w:val="006D0386"/>
    <w:rsid w:val="006D06A4"/>
    <w:rsid w:val="006D1B36"/>
    <w:rsid w:val="006D2788"/>
    <w:rsid w:val="006D3718"/>
    <w:rsid w:val="006D4681"/>
    <w:rsid w:val="006D5350"/>
    <w:rsid w:val="006D5AC5"/>
    <w:rsid w:val="006D6347"/>
    <w:rsid w:val="006E1EB7"/>
    <w:rsid w:val="006E2949"/>
    <w:rsid w:val="006E2ADD"/>
    <w:rsid w:val="006E3457"/>
    <w:rsid w:val="006E3DF6"/>
    <w:rsid w:val="006E55ED"/>
    <w:rsid w:val="006E5B34"/>
    <w:rsid w:val="006F08D8"/>
    <w:rsid w:val="006F0AAC"/>
    <w:rsid w:val="006F1494"/>
    <w:rsid w:val="006F15CE"/>
    <w:rsid w:val="006F1864"/>
    <w:rsid w:val="006F19B6"/>
    <w:rsid w:val="006F328A"/>
    <w:rsid w:val="006F4867"/>
    <w:rsid w:val="006F495D"/>
    <w:rsid w:val="006F4DE3"/>
    <w:rsid w:val="006F544C"/>
    <w:rsid w:val="006F7169"/>
    <w:rsid w:val="006F734C"/>
    <w:rsid w:val="006F7F8A"/>
    <w:rsid w:val="00701AEC"/>
    <w:rsid w:val="00702C1A"/>
    <w:rsid w:val="0070415A"/>
    <w:rsid w:val="007047D2"/>
    <w:rsid w:val="00705F16"/>
    <w:rsid w:val="0070711C"/>
    <w:rsid w:val="00710140"/>
    <w:rsid w:val="00711401"/>
    <w:rsid w:val="00712622"/>
    <w:rsid w:val="007129E8"/>
    <w:rsid w:val="00712A98"/>
    <w:rsid w:val="007139AD"/>
    <w:rsid w:val="00714B1F"/>
    <w:rsid w:val="007156F3"/>
    <w:rsid w:val="00715B8B"/>
    <w:rsid w:val="00715EAB"/>
    <w:rsid w:val="00722230"/>
    <w:rsid w:val="0072257F"/>
    <w:rsid w:val="007229E3"/>
    <w:rsid w:val="00724BD6"/>
    <w:rsid w:val="00727A78"/>
    <w:rsid w:val="00727F29"/>
    <w:rsid w:val="0073387E"/>
    <w:rsid w:val="00733EE2"/>
    <w:rsid w:val="0073403B"/>
    <w:rsid w:val="0073458D"/>
    <w:rsid w:val="00734815"/>
    <w:rsid w:val="007356AC"/>
    <w:rsid w:val="00735B38"/>
    <w:rsid w:val="00735D10"/>
    <w:rsid w:val="00736EC9"/>
    <w:rsid w:val="00737934"/>
    <w:rsid w:val="007457CF"/>
    <w:rsid w:val="00746034"/>
    <w:rsid w:val="00746EA8"/>
    <w:rsid w:val="00753C3A"/>
    <w:rsid w:val="0075425B"/>
    <w:rsid w:val="00755350"/>
    <w:rsid w:val="007568B0"/>
    <w:rsid w:val="00760D43"/>
    <w:rsid w:val="0076137D"/>
    <w:rsid w:val="007614DF"/>
    <w:rsid w:val="00761783"/>
    <w:rsid w:val="007632BE"/>
    <w:rsid w:val="0076335D"/>
    <w:rsid w:val="0076485A"/>
    <w:rsid w:val="0076500A"/>
    <w:rsid w:val="00766039"/>
    <w:rsid w:val="0076794E"/>
    <w:rsid w:val="00773943"/>
    <w:rsid w:val="00774A94"/>
    <w:rsid w:val="0077578B"/>
    <w:rsid w:val="00776A2B"/>
    <w:rsid w:val="00776DE6"/>
    <w:rsid w:val="00777DB3"/>
    <w:rsid w:val="007835F1"/>
    <w:rsid w:val="00783B02"/>
    <w:rsid w:val="00785ABF"/>
    <w:rsid w:val="00785D5A"/>
    <w:rsid w:val="00787EF8"/>
    <w:rsid w:val="00791351"/>
    <w:rsid w:val="007913C8"/>
    <w:rsid w:val="0079153B"/>
    <w:rsid w:val="00791BDB"/>
    <w:rsid w:val="00791E05"/>
    <w:rsid w:val="007923DE"/>
    <w:rsid w:val="00792EB6"/>
    <w:rsid w:val="007930E6"/>
    <w:rsid w:val="00793C63"/>
    <w:rsid w:val="007940C2"/>
    <w:rsid w:val="007971EC"/>
    <w:rsid w:val="0079763B"/>
    <w:rsid w:val="007A0BC9"/>
    <w:rsid w:val="007A0C20"/>
    <w:rsid w:val="007A1223"/>
    <w:rsid w:val="007A578F"/>
    <w:rsid w:val="007A5D7D"/>
    <w:rsid w:val="007B16C4"/>
    <w:rsid w:val="007B28BE"/>
    <w:rsid w:val="007B38FE"/>
    <w:rsid w:val="007B489E"/>
    <w:rsid w:val="007B5103"/>
    <w:rsid w:val="007B5CAA"/>
    <w:rsid w:val="007B6EFC"/>
    <w:rsid w:val="007B79DE"/>
    <w:rsid w:val="007B7BAE"/>
    <w:rsid w:val="007C0DBC"/>
    <w:rsid w:val="007C35D5"/>
    <w:rsid w:val="007C456D"/>
    <w:rsid w:val="007C6D58"/>
    <w:rsid w:val="007C6F5C"/>
    <w:rsid w:val="007D0EF9"/>
    <w:rsid w:val="007D2E32"/>
    <w:rsid w:val="007D3777"/>
    <w:rsid w:val="007D6CBE"/>
    <w:rsid w:val="007E18F9"/>
    <w:rsid w:val="007E41E8"/>
    <w:rsid w:val="007E4453"/>
    <w:rsid w:val="007E4732"/>
    <w:rsid w:val="007E4F3A"/>
    <w:rsid w:val="007E5F74"/>
    <w:rsid w:val="007E62D0"/>
    <w:rsid w:val="007F06BE"/>
    <w:rsid w:val="007F19CC"/>
    <w:rsid w:val="007F62F7"/>
    <w:rsid w:val="007F6740"/>
    <w:rsid w:val="007F6756"/>
    <w:rsid w:val="007F7BE2"/>
    <w:rsid w:val="008007CD"/>
    <w:rsid w:val="00800EED"/>
    <w:rsid w:val="008031B9"/>
    <w:rsid w:val="0080405B"/>
    <w:rsid w:val="008043FD"/>
    <w:rsid w:val="008053E3"/>
    <w:rsid w:val="0080769F"/>
    <w:rsid w:val="008100C8"/>
    <w:rsid w:val="00810370"/>
    <w:rsid w:val="00810457"/>
    <w:rsid w:val="008110B8"/>
    <w:rsid w:val="008118AB"/>
    <w:rsid w:val="00812F3C"/>
    <w:rsid w:val="008147E0"/>
    <w:rsid w:val="008150DF"/>
    <w:rsid w:val="00820A01"/>
    <w:rsid w:val="00821577"/>
    <w:rsid w:val="00821B78"/>
    <w:rsid w:val="00821F8A"/>
    <w:rsid w:val="00822E8C"/>
    <w:rsid w:val="00823A9D"/>
    <w:rsid w:val="00823E3D"/>
    <w:rsid w:val="00824251"/>
    <w:rsid w:val="00824563"/>
    <w:rsid w:val="0082483B"/>
    <w:rsid w:val="00824C0F"/>
    <w:rsid w:val="0082597A"/>
    <w:rsid w:val="0082681B"/>
    <w:rsid w:val="0082770E"/>
    <w:rsid w:val="00827EFD"/>
    <w:rsid w:val="00830064"/>
    <w:rsid w:val="008301F0"/>
    <w:rsid w:val="00830747"/>
    <w:rsid w:val="008309A0"/>
    <w:rsid w:val="008317CC"/>
    <w:rsid w:val="008326E2"/>
    <w:rsid w:val="008330D4"/>
    <w:rsid w:val="00833940"/>
    <w:rsid w:val="008340BC"/>
    <w:rsid w:val="00834F56"/>
    <w:rsid w:val="008355B0"/>
    <w:rsid w:val="00835EEA"/>
    <w:rsid w:val="00837F49"/>
    <w:rsid w:val="00840BFC"/>
    <w:rsid w:val="00841CA0"/>
    <w:rsid w:val="00843CD3"/>
    <w:rsid w:val="00844696"/>
    <w:rsid w:val="00844D6A"/>
    <w:rsid w:val="0084543D"/>
    <w:rsid w:val="0084668A"/>
    <w:rsid w:val="00851073"/>
    <w:rsid w:val="00852086"/>
    <w:rsid w:val="00852F83"/>
    <w:rsid w:val="00855A4C"/>
    <w:rsid w:val="00857FE8"/>
    <w:rsid w:val="0086014D"/>
    <w:rsid w:val="0086222E"/>
    <w:rsid w:val="00863035"/>
    <w:rsid w:val="00863DA6"/>
    <w:rsid w:val="00865D8D"/>
    <w:rsid w:val="00865F83"/>
    <w:rsid w:val="008706C2"/>
    <w:rsid w:val="00872547"/>
    <w:rsid w:val="00873A6A"/>
    <w:rsid w:val="00874073"/>
    <w:rsid w:val="0087688A"/>
    <w:rsid w:val="00876BA8"/>
    <w:rsid w:val="00877845"/>
    <w:rsid w:val="00877AA5"/>
    <w:rsid w:val="008821BA"/>
    <w:rsid w:val="0088532E"/>
    <w:rsid w:val="008859B1"/>
    <w:rsid w:val="008875DE"/>
    <w:rsid w:val="00887742"/>
    <w:rsid w:val="00890DFE"/>
    <w:rsid w:val="0089195D"/>
    <w:rsid w:val="008921AF"/>
    <w:rsid w:val="0089482E"/>
    <w:rsid w:val="00894D94"/>
    <w:rsid w:val="00894F24"/>
    <w:rsid w:val="0089625F"/>
    <w:rsid w:val="00896AC9"/>
    <w:rsid w:val="008978EE"/>
    <w:rsid w:val="00897E7C"/>
    <w:rsid w:val="008A04E0"/>
    <w:rsid w:val="008A087F"/>
    <w:rsid w:val="008A21E4"/>
    <w:rsid w:val="008A2214"/>
    <w:rsid w:val="008A2F11"/>
    <w:rsid w:val="008A3755"/>
    <w:rsid w:val="008A6985"/>
    <w:rsid w:val="008A6BDA"/>
    <w:rsid w:val="008A767F"/>
    <w:rsid w:val="008A779A"/>
    <w:rsid w:val="008B088D"/>
    <w:rsid w:val="008B1016"/>
    <w:rsid w:val="008B171B"/>
    <w:rsid w:val="008B174B"/>
    <w:rsid w:val="008B2F26"/>
    <w:rsid w:val="008B314B"/>
    <w:rsid w:val="008B43A0"/>
    <w:rsid w:val="008B4C76"/>
    <w:rsid w:val="008B4F53"/>
    <w:rsid w:val="008B50EE"/>
    <w:rsid w:val="008B57CB"/>
    <w:rsid w:val="008B5C88"/>
    <w:rsid w:val="008B7E0E"/>
    <w:rsid w:val="008C0063"/>
    <w:rsid w:val="008C033A"/>
    <w:rsid w:val="008C112D"/>
    <w:rsid w:val="008C230D"/>
    <w:rsid w:val="008C2913"/>
    <w:rsid w:val="008C3163"/>
    <w:rsid w:val="008C3B74"/>
    <w:rsid w:val="008C5189"/>
    <w:rsid w:val="008C62C2"/>
    <w:rsid w:val="008D0E50"/>
    <w:rsid w:val="008D20D8"/>
    <w:rsid w:val="008D228F"/>
    <w:rsid w:val="008D23B3"/>
    <w:rsid w:val="008D2896"/>
    <w:rsid w:val="008D2CC3"/>
    <w:rsid w:val="008D2F4C"/>
    <w:rsid w:val="008D4E5B"/>
    <w:rsid w:val="008D5742"/>
    <w:rsid w:val="008D5906"/>
    <w:rsid w:val="008D6631"/>
    <w:rsid w:val="008E0E86"/>
    <w:rsid w:val="008E180F"/>
    <w:rsid w:val="008E1D0B"/>
    <w:rsid w:val="008E280E"/>
    <w:rsid w:val="008E3B8E"/>
    <w:rsid w:val="008E4AE3"/>
    <w:rsid w:val="008E4E2D"/>
    <w:rsid w:val="008E4F0C"/>
    <w:rsid w:val="008E5E09"/>
    <w:rsid w:val="008E5E71"/>
    <w:rsid w:val="008E7518"/>
    <w:rsid w:val="008F1B31"/>
    <w:rsid w:val="008F369C"/>
    <w:rsid w:val="008F43DF"/>
    <w:rsid w:val="008F58C7"/>
    <w:rsid w:val="0090040F"/>
    <w:rsid w:val="00900B97"/>
    <w:rsid w:val="00900E13"/>
    <w:rsid w:val="00901937"/>
    <w:rsid w:val="00902D16"/>
    <w:rsid w:val="0090433E"/>
    <w:rsid w:val="00904F7A"/>
    <w:rsid w:val="00906BB8"/>
    <w:rsid w:val="009075BE"/>
    <w:rsid w:val="00907903"/>
    <w:rsid w:val="00911F82"/>
    <w:rsid w:val="009146F8"/>
    <w:rsid w:val="00916896"/>
    <w:rsid w:val="00916D99"/>
    <w:rsid w:val="00917F02"/>
    <w:rsid w:val="00920593"/>
    <w:rsid w:val="0092132A"/>
    <w:rsid w:val="0092145D"/>
    <w:rsid w:val="00922903"/>
    <w:rsid w:val="00922B8A"/>
    <w:rsid w:val="00922F7B"/>
    <w:rsid w:val="0092439A"/>
    <w:rsid w:val="009245E9"/>
    <w:rsid w:val="00925E2C"/>
    <w:rsid w:val="00926190"/>
    <w:rsid w:val="009272B3"/>
    <w:rsid w:val="00930C6F"/>
    <w:rsid w:val="00930FFA"/>
    <w:rsid w:val="009310E5"/>
    <w:rsid w:val="00932ECC"/>
    <w:rsid w:val="00933997"/>
    <w:rsid w:val="009345CF"/>
    <w:rsid w:val="00934E5C"/>
    <w:rsid w:val="009357FB"/>
    <w:rsid w:val="00935C5A"/>
    <w:rsid w:val="0093741F"/>
    <w:rsid w:val="00937F48"/>
    <w:rsid w:val="00941148"/>
    <w:rsid w:val="0094273C"/>
    <w:rsid w:val="00942B6D"/>
    <w:rsid w:val="00943247"/>
    <w:rsid w:val="009436A2"/>
    <w:rsid w:val="009446CB"/>
    <w:rsid w:val="00944F2F"/>
    <w:rsid w:val="0094583F"/>
    <w:rsid w:val="009466C1"/>
    <w:rsid w:val="009472CB"/>
    <w:rsid w:val="0095102D"/>
    <w:rsid w:val="00952603"/>
    <w:rsid w:val="00953A36"/>
    <w:rsid w:val="0095418B"/>
    <w:rsid w:val="00956818"/>
    <w:rsid w:val="00956A53"/>
    <w:rsid w:val="00957031"/>
    <w:rsid w:val="00960F84"/>
    <w:rsid w:val="00961821"/>
    <w:rsid w:val="00961D9C"/>
    <w:rsid w:val="00962304"/>
    <w:rsid w:val="00962411"/>
    <w:rsid w:val="00962475"/>
    <w:rsid w:val="009631DF"/>
    <w:rsid w:val="00964366"/>
    <w:rsid w:val="009654B7"/>
    <w:rsid w:val="00967431"/>
    <w:rsid w:val="00967B63"/>
    <w:rsid w:val="0097063C"/>
    <w:rsid w:val="00970B77"/>
    <w:rsid w:val="00970F82"/>
    <w:rsid w:val="0097223B"/>
    <w:rsid w:val="00973A41"/>
    <w:rsid w:val="00980174"/>
    <w:rsid w:val="0098019B"/>
    <w:rsid w:val="0098047D"/>
    <w:rsid w:val="00980517"/>
    <w:rsid w:val="00981503"/>
    <w:rsid w:val="00981FA4"/>
    <w:rsid w:val="00985148"/>
    <w:rsid w:val="00986228"/>
    <w:rsid w:val="009874F0"/>
    <w:rsid w:val="00987799"/>
    <w:rsid w:val="00987C25"/>
    <w:rsid w:val="0099278A"/>
    <w:rsid w:val="009943E2"/>
    <w:rsid w:val="00994AF0"/>
    <w:rsid w:val="009977F8"/>
    <w:rsid w:val="009A00F7"/>
    <w:rsid w:val="009A1250"/>
    <w:rsid w:val="009A15C3"/>
    <w:rsid w:val="009A1DA6"/>
    <w:rsid w:val="009A1EE2"/>
    <w:rsid w:val="009A2388"/>
    <w:rsid w:val="009A2F16"/>
    <w:rsid w:val="009A335C"/>
    <w:rsid w:val="009A445A"/>
    <w:rsid w:val="009A45FE"/>
    <w:rsid w:val="009A50CF"/>
    <w:rsid w:val="009A5957"/>
    <w:rsid w:val="009A5C27"/>
    <w:rsid w:val="009A5C95"/>
    <w:rsid w:val="009A5E38"/>
    <w:rsid w:val="009A5EA6"/>
    <w:rsid w:val="009B16BA"/>
    <w:rsid w:val="009B1FFD"/>
    <w:rsid w:val="009B4B19"/>
    <w:rsid w:val="009B6A84"/>
    <w:rsid w:val="009C006B"/>
    <w:rsid w:val="009C0F1D"/>
    <w:rsid w:val="009C214E"/>
    <w:rsid w:val="009C3777"/>
    <w:rsid w:val="009C3B97"/>
    <w:rsid w:val="009C471A"/>
    <w:rsid w:val="009C5621"/>
    <w:rsid w:val="009C580C"/>
    <w:rsid w:val="009C5953"/>
    <w:rsid w:val="009C5C4B"/>
    <w:rsid w:val="009C6116"/>
    <w:rsid w:val="009C72E3"/>
    <w:rsid w:val="009D1655"/>
    <w:rsid w:val="009D19A6"/>
    <w:rsid w:val="009D2028"/>
    <w:rsid w:val="009D2659"/>
    <w:rsid w:val="009D2F67"/>
    <w:rsid w:val="009D42D9"/>
    <w:rsid w:val="009D43D6"/>
    <w:rsid w:val="009D58B0"/>
    <w:rsid w:val="009D5D1C"/>
    <w:rsid w:val="009D5F6D"/>
    <w:rsid w:val="009D69F0"/>
    <w:rsid w:val="009D752E"/>
    <w:rsid w:val="009E20C5"/>
    <w:rsid w:val="009E24F3"/>
    <w:rsid w:val="009E256E"/>
    <w:rsid w:val="009E2A07"/>
    <w:rsid w:val="009E35E4"/>
    <w:rsid w:val="009E5478"/>
    <w:rsid w:val="009E6946"/>
    <w:rsid w:val="009E7E90"/>
    <w:rsid w:val="009F0D9B"/>
    <w:rsid w:val="009F148D"/>
    <w:rsid w:val="009F1E26"/>
    <w:rsid w:val="009F227B"/>
    <w:rsid w:val="009F254C"/>
    <w:rsid w:val="009F296F"/>
    <w:rsid w:val="009F34F9"/>
    <w:rsid w:val="009F3E1E"/>
    <w:rsid w:val="009F43EE"/>
    <w:rsid w:val="009F4AD3"/>
    <w:rsid w:val="009F5E44"/>
    <w:rsid w:val="009F64F3"/>
    <w:rsid w:val="009F721C"/>
    <w:rsid w:val="009F7801"/>
    <w:rsid w:val="00A01051"/>
    <w:rsid w:val="00A02CDD"/>
    <w:rsid w:val="00A02EE9"/>
    <w:rsid w:val="00A0376E"/>
    <w:rsid w:val="00A03F3E"/>
    <w:rsid w:val="00A057F7"/>
    <w:rsid w:val="00A0607A"/>
    <w:rsid w:val="00A06D99"/>
    <w:rsid w:val="00A070BB"/>
    <w:rsid w:val="00A07C20"/>
    <w:rsid w:val="00A101F7"/>
    <w:rsid w:val="00A11FED"/>
    <w:rsid w:val="00A150A1"/>
    <w:rsid w:val="00A16436"/>
    <w:rsid w:val="00A166C6"/>
    <w:rsid w:val="00A21083"/>
    <w:rsid w:val="00A222C8"/>
    <w:rsid w:val="00A24128"/>
    <w:rsid w:val="00A246A2"/>
    <w:rsid w:val="00A27B8E"/>
    <w:rsid w:val="00A32830"/>
    <w:rsid w:val="00A35A28"/>
    <w:rsid w:val="00A35E0B"/>
    <w:rsid w:val="00A402FF"/>
    <w:rsid w:val="00A4045E"/>
    <w:rsid w:val="00A41A82"/>
    <w:rsid w:val="00A4317D"/>
    <w:rsid w:val="00A4340B"/>
    <w:rsid w:val="00A44458"/>
    <w:rsid w:val="00A44C87"/>
    <w:rsid w:val="00A4580B"/>
    <w:rsid w:val="00A45C0E"/>
    <w:rsid w:val="00A45D9B"/>
    <w:rsid w:val="00A463CF"/>
    <w:rsid w:val="00A4671E"/>
    <w:rsid w:val="00A474DD"/>
    <w:rsid w:val="00A51404"/>
    <w:rsid w:val="00A53589"/>
    <w:rsid w:val="00A53C4A"/>
    <w:rsid w:val="00A5403D"/>
    <w:rsid w:val="00A55207"/>
    <w:rsid w:val="00A55994"/>
    <w:rsid w:val="00A56B1B"/>
    <w:rsid w:val="00A56F95"/>
    <w:rsid w:val="00A576D3"/>
    <w:rsid w:val="00A577AF"/>
    <w:rsid w:val="00A616F6"/>
    <w:rsid w:val="00A61CEE"/>
    <w:rsid w:val="00A6278F"/>
    <w:rsid w:val="00A62A6F"/>
    <w:rsid w:val="00A62F9F"/>
    <w:rsid w:val="00A63956"/>
    <w:rsid w:val="00A660AD"/>
    <w:rsid w:val="00A66B6F"/>
    <w:rsid w:val="00A70998"/>
    <w:rsid w:val="00A71651"/>
    <w:rsid w:val="00A71BE7"/>
    <w:rsid w:val="00A73764"/>
    <w:rsid w:val="00A75601"/>
    <w:rsid w:val="00A75FDE"/>
    <w:rsid w:val="00A76EB8"/>
    <w:rsid w:val="00A77185"/>
    <w:rsid w:val="00A77660"/>
    <w:rsid w:val="00A77A99"/>
    <w:rsid w:val="00A805CC"/>
    <w:rsid w:val="00A82092"/>
    <w:rsid w:val="00A83C2C"/>
    <w:rsid w:val="00A84E5C"/>
    <w:rsid w:val="00A90C1B"/>
    <w:rsid w:val="00A9143C"/>
    <w:rsid w:val="00A92368"/>
    <w:rsid w:val="00A94AAB"/>
    <w:rsid w:val="00A953D8"/>
    <w:rsid w:val="00A9578E"/>
    <w:rsid w:val="00A95BE1"/>
    <w:rsid w:val="00A96A78"/>
    <w:rsid w:val="00A97DBA"/>
    <w:rsid w:val="00A97DD0"/>
    <w:rsid w:val="00A97EB1"/>
    <w:rsid w:val="00AA196C"/>
    <w:rsid w:val="00AA2CDA"/>
    <w:rsid w:val="00AA34E6"/>
    <w:rsid w:val="00AA4D96"/>
    <w:rsid w:val="00AA50F5"/>
    <w:rsid w:val="00AA717E"/>
    <w:rsid w:val="00AA7FB9"/>
    <w:rsid w:val="00AB2A80"/>
    <w:rsid w:val="00AB6403"/>
    <w:rsid w:val="00AB6875"/>
    <w:rsid w:val="00AB68AA"/>
    <w:rsid w:val="00AB6C7C"/>
    <w:rsid w:val="00AB7686"/>
    <w:rsid w:val="00AB78C0"/>
    <w:rsid w:val="00AB7E49"/>
    <w:rsid w:val="00AC081A"/>
    <w:rsid w:val="00AC1744"/>
    <w:rsid w:val="00AC3566"/>
    <w:rsid w:val="00AC53DF"/>
    <w:rsid w:val="00AC55C2"/>
    <w:rsid w:val="00AC6D1B"/>
    <w:rsid w:val="00AC6F9D"/>
    <w:rsid w:val="00AD0318"/>
    <w:rsid w:val="00AD069D"/>
    <w:rsid w:val="00AD077F"/>
    <w:rsid w:val="00AD2CDE"/>
    <w:rsid w:val="00AD2FB1"/>
    <w:rsid w:val="00AD365C"/>
    <w:rsid w:val="00AD3A4D"/>
    <w:rsid w:val="00AD4324"/>
    <w:rsid w:val="00AD501B"/>
    <w:rsid w:val="00AD5B2F"/>
    <w:rsid w:val="00AD7082"/>
    <w:rsid w:val="00AD76F8"/>
    <w:rsid w:val="00AE0ADB"/>
    <w:rsid w:val="00AE1335"/>
    <w:rsid w:val="00AE1382"/>
    <w:rsid w:val="00AE153D"/>
    <w:rsid w:val="00AE1623"/>
    <w:rsid w:val="00AE2442"/>
    <w:rsid w:val="00AE297E"/>
    <w:rsid w:val="00AE3987"/>
    <w:rsid w:val="00AE3ACA"/>
    <w:rsid w:val="00AE57C2"/>
    <w:rsid w:val="00AE61B6"/>
    <w:rsid w:val="00AE6303"/>
    <w:rsid w:val="00AF1867"/>
    <w:rsid w:val="00AF1878"/>
    <w:rsid w:val="00AF32D0"/>
    <w:rsid w:val="00AF47C9"/>
    <w:rsid w:val="00AF490E"/>
    <w:rsid w:val="00AF5FE2"/>
    <w:rsid w:val="00AF6035"/>
    <w:rsid w:val="00AF6C18"/>
    <w:rsid w:val="00AF735D"/>
    <w:rsid w:val="00AF7878"/>
    <w:rsid w:val="00B00639"/>
    <w:rsid w:val="00B0115A"/>
    <w:rsid w:val="00B0172E"/>
    <w:rsid w:val="00B01DF8"/>
    <w:rsid w:val="00B05001"/>
    <w:rsid w:val="00B0689F"/>
    <w:rsid w:val="00B077B8"/>
    <w:rsid w:val="00B103D2"/>
    <w:rsid w:val="00B10B71"/>
    <w:rsid w:val="00B10FF9"/>
    <w:rsid w:val="00B11680"/>
    <w:rsid w:val="00B12ED5"/>
    <w:rsid w:val="00B13553"/>
    <w:rsid w:val="00B141BC"/>
    <w:rsid w:val="00B16703"/>
    <w:rsid w:val="00B16BA1"/>
    <w:rsid w:val="00B175A0"/>
    <w:rsid w:val="00B17662"/>
    <w:rsid w:val="00B20697"/>
    <w:rsid w:val="00B218E8"/>
    <w:rsid w:val="00B24133"/>
    <w:rsid w:val="00B24A00"/>
    <w:rsid w:val="00B26E93"/>
    <w:rsid w:val="00B30BE6"/>
    <w:rsid w:val="00B30C77"/>
    <w:rsid w:val="00B30FA4"/>
    <w:rsid w:val="00B314A1"/>
    <w:rsid w:val="00B32399"/>
    <w:rsid w:val="00B32767"/>
    <w:rsid w:val="00B33A52"/>
    <w:rsid w:val="00B33E1B"/>
    <w:rsid w:val="00B34667"/>
    <w:rsid w:val="00B35A70"/>
    <w:rsid w:val="00B35C90"/>
    <w:rsid w:val="00B40992"/>
    <w:rsid w:val="00B41CF6"/>
    <w:rsid w:val="00B42AAD"/>
    <w:rsid w:val="00B4423B"/>
    <w:rsid w:val="00B44369"/>
    <w:rsid w:val="00B45FB8"/>
    <w:rsid w:val="00B46073"/>
    <w:rsid w:val="00B46BFF"/>
    <w:rsid w:val="00B47754"/>
    <w:rsid w:val="00B47819"/>
    <w:rsid w:val="00B51155"/>
    <w:rsid w:val="00B51580"/>
    <w:rsid w:val="00B517AB"/>
    <w:rsid w:val="00B52A1A"/>
    <w:rsid w:val="00B53720"/>
    <w:rsid w:val="00B53AAA"/>
    <w:rsid w:val="00B53CAC"/>
    <w:rsid w:val="00B550FE"/>
    <w:rsid w:val="00B56D7A"/>
    <w:rsid w:val="00B614B9"/>
    <w:rsid w:val="00B64282"/>
    <w:rsid w:val="00B65D0A"/>
    <w:rsid w:val="00B660E9"/>
    <w:rsid w:val="00B66712"/>
    <w:rsid w:val="00B677BF"/>
    <w:rsid w:val="00B678CD"/>
    <w:rsid w:val="00B71307"/>
    <w:rsid w:val="00B74FC6"/>
    <w:rsid w:val="00B754EA"/>
    <w:rsid w:val="00B75C63"/>
    <w:rsid w:val="00B76468"/>
    <w:rsid w:val="00B76C96"/>
    <w:rsid w:val="00B80A5B"/>
    <w:rsid w:val="00B81116"/>
    <w:rsid w:val="00B8160F"/>
    <w:rsid w:val="00B81D54"/>
    <w:rsid w:val="00B85FF9"/>
    <w:rsid w:val="00B86578"/>
    <w:rsid w:val="00B86F92"/>
    <w:rsid w:val="00B902D4"/>
    <w:rsid w:val="00B91B79"/>
    <w:rsid w:val="00B92200"/>
    <w:rsid w:val="00B94327"/>
    <w:rsid w:val="00B94329"/>
    <w:rsid w:val="00B95C9B"/>
    <w:rsid w:val="00B95D28"/>
    <w:rsid w:val="00B95D51"/>
    <w:rsid w:val="00B97F5E"/>
    <w:rsid w:val="00BA1727"/>
    <w:rsid w:val="00BA1DDC"/>
    <w:rsid w:val="00BA2951"/>
    <w:rsid w:val="00BA3906"/>
    <w:rsid w:val="00BA5380"/>
    <w:rsid w:val="00BA56DD"/>
    <w:rsid w:val="00BA5902"/>
    <w:rsid w:val="00BA6C32"/>
    <w:rsid w:val="00BA6F26"/>
    <w:rsid w:val="00BB1833"/>
    <w:rsid w:val="00BB2F80"/>
    <w:rsid w:val="00BB3203"/>
    <w:rsid w:val="00BB3770"/>
    <w:rsid w:val="00BB4496"/>
    <w:rsid w:val="00BB4A28"/>
    <w:rsid w:val="00BB4CFD"/>
    <w:rsid w:val="00BB5762"/>
    <w:rsid w:val="00BB6012"/>
    <w:rsid w:val="00BC2FF9"/>
    <w:rsid w:val="00BC35D1"/>
    <w:rsid w:val="00BC444A"/>
    <w:rsid w:val="00BC62C8"/>
    <w:rsid w:val="00BC6EEA"/>
    <w:rsid w:val="00BC77CE"/>
    <w:rsid w:val="00BC7AF5"/>
    <w:rsid w:val="00BD0E01"/>
    <w:rsid w:val="00BD26BA"/>
    <w:rsid w:val="00BD3F27"/>
    <w:rsid w:val="00BD44BF"/>
    <w:rsid w:val="00BD4C27"/>
    <w:rsid w:val="00BD4F60"/>
    <w:rsid w:val="00BD7301"/>
    <w:rsid w:val="00BD7411"/>
    <w:rsid w:val="00BD7E7E"/>
    <w:rsid w:val="00BE091F"/>
    <w:rsid w:val="00BE175C"/>
    <w:rsid w:val="00BE2EB0"/>
    <w:rsid w:val="00BE334E"/>
    <w:rsid w:val="00BE393B"/>
    <w:rsid w:val="00BE3CAF"/>
    <w:rsid w:val="00BE3E81"/>
    <w:rsid w:val="00BE465E"/>
    <w:rsid w:val="00BE6ED3"/>
    <w:rsid w:val="00BE70BF"/>
    <w:rsid w:val="00BE7E77"/>
    <w:rsid w:val="00BF0877"/>
    <w:rsid w:val="00BF647A"/>
    <w:rsid w:val="00BF6757"/>
    <w:rsid w:val="00BF67AE"/>
    <w:rsid w:val="00BF7134"/>
    <w:rsid w:val="00BF72A6"/>
    <w:rsid w:val="00BF749F"/>
    <w:rsid w:val="00C02A5C"/>
    <w:rsid w:val="00C06605"/>
    <w:rsid w:val="00C07B05"/>
    <w:rsid w:val="00C07DC8"/>
    <w:rsid w:val="00C12158"/>
    <w:rsid w:val="00C128A7"/>
    <w:rsid w:val="00C144C1"/>
    <w:rsid w:val="00C14642"/>
    <w:rsid w:val="00C16E9A"/>
    <w:rsid w:val="00C2085C"/>
    <w:rsid w:val="00C21D78"/>
    <w:rsid w:val="00C22C7F"/>
    <w:rsid w:val="00C23179"/>
    <w:rsid w:val="00C23404"/>
    <w:rsid w:val="00C242D7"/>
    <w:rsid w:val="00C25AA7"/>
    <w:rsid w:val="00C25FCD"/>
    <w:rsid w:val="00C30E53"/>
    <w:rsid w:val="00C31243"/>
    <w:rsid w:val="00C3153B"/>
    <w:rsid w:val="00C332DE"/>
    <w:rsid w:val="00C33376"/>
    <w:rsid w:val="00C366A6"/>
    <w:rsid w:val="00C36822"/>
    <w:rsid w:val="00C36854"/>
    <w:rsid w:val="00C37076"/>
    <w:rsid w:val="00C37A58"/>
    <w:rsid w:val="00C411AE"/>
    <w:rsid w:val="00C46A20"/>
    <w:rsid w:val="00C46CFC"/>
    <w:rsid w:val="00C46F15"/>
    <w:rsid w:val="00C46F71"/>
    <w:rsid w:val="00C472CC"/>
    <w:rsid w:val="00C4742E"/>
    <w:rsid w:val="00C5229F"/>
    <w:rsid w:val="00C526F5"/>
    <w:rsid w:val="00C5359A"/>
    <w:rsid w:val="00C537E0"/>
    <w:rsid w:val="00C54101"/>
    <w:rsid w:val="00C543F8"/>
    <w:rsid w:val="00C54E4A"/>
    <w:rsid w:val="00C55B9D"/>
    <w:rsid w:val="00C56519"/>
    <w:rsid w:val="00C571D1"/>
    <w:rsid w:val="00C6027F"/>
    <w:rsid w:val="00C6199B"/>
    <w:rsid w:val="00C638AD"/>
    <w:rsid w:val="00C63DAA"/>
    <w:rsid w:val="00C6458A"/>
    <w:rsid w:val="00C645D8"/>
    <w:rsid w:val="00C6485A"/>
    <w:rsid w:val="00C655DE"/>
    <w:rsid w:val="00C7049F"/>
    <w:rsid w:val="00C7096E"/>
    <w:rsid w:val="00C718D1"/>
    <w:rsid w:val="00C73172"/>
    <w:rsid w:val="00C73255"/>
    <w:rsid w:val="00C73D01"/>
    <w:rsid w:val="00C742A1"/>
    <w:rsid w:val="00C75671"/>
    <w:rsid w:val="00C75F0E"/>
    <w:rsid w:val="00C76B17"/>
    <w:rsid w:val="00C82E93"/>
    <w:rsid w:val="00C844E3"/>
    <w:rsid w:val="00C8478F"/>
    <w:rsid w:val="00C86043"/>
    <w:rsid w:val="00C86B02"/>
    <w:rsid w:val="00C8796F"/>
    <w:rsid w:val="00C90A3A"/>
    <w:rsid w:val="00C90D64"/>
    <w:rsid w:val="00C91B6D"/>
    <w:rsid w:val="00C9342B"/>
    <w:rsid w:val="00C937D4"/>
    <w:rsid w:val="00C965FE"/>
    <w:rsid w:val="00C96AF3"/>
    <w:rsid w:val="00CA01DE"/>
    <w:rsid w:val="00CA0BC5"/>
    <w:rsid w:val="00CA2506"/>
    <w:rsid w:val="00CA381B"/>
    <w:rsid w:val="00CA3E4F"/>
    <w:rsid w:val="00CA4140"/>
    <w:rsid w:val="00CA6220"/>
    <w:rsid w:val="00CA6627"/>
    <w:rsid w:val="00CB1E0A"/>
    <w:rsid w:val="00CB24C7"/>
    <w:rsid w:val="00CB2DD5"/>
    <w:rsid w:val="00CB39D9"/>
    <w:rsid w:val="00CB3B9B"/>
    <w:rsid w:val="00CB4226"/>
    <w:rsid w:val="00CB7D46"/>
    <w:rsid w:val="00CC08B1"/>
    <w:rsid w:val="00CC2394"/>
    <w:rsid w:val="00CC39C1"/>
    <w:rsid w:val="00CC4E92"/>
    <w:rsid w:val="00CC4F82"/>
    <w:rsid w:val="00CC7CD4"/>
    <w:rsid w:val="00CD0358"/>
    <w:rsid w:val="00CD072F"/>
    <w:rsid w:val="00CD0799"/>
    <w:rsid w:val="00CD1B42"/>
    <w:rsid w:val="00CD1EA2"/>
    <w:rsid w:val="00CD268C"/>
    <w:rsid w:val="00CD294E"/>
    <w:rsid w:val="00CD2C0C"/>
    <w:rsid w:val="00CD44EB"/>
    <w:rsid w:val="00CD4546"/>
    <w:rsid w:val="00CD5603"/>
    <w:rsid w:val="00CD5BFA"/>
    <w:rsid w:val="00CE10A0"/>
    <w:rsid w:val="00CE2AA0"/>
    <w:rsid w:val="00CE2D7F"/>
    <w:rsid w:val="00CE374F"/>
    <w:rsid w:val="00CE3A83"/>
    <w:rsid w:val="00CE5432"/>
    <w:rsid w:val="00CF0333"/>
    <w:rsid w:val="00CF0869"/>
    <w:rsid w:val="00CF2F57"/>
    <w:rsid w:val="00CF3EA8"/>
    <w:rsid w:val="00CF50DB"/>
    <w:rsid w:val="00CF6223"/>
    <w:rsid w:val="00CF622C"/>
    <w:rsid w:val="00D052E0"/>
    <w:rsid w:val="00D06F9E"/>
    <w:rsid w:val="00D1145E"/>
    <w:rsid w:val="00D1166E"/>
    <w:rsid w:val="00D12973"/>
    <w:rsid w:val="00D13BFC"/>
    <w:rsid w:val="00D1401A"/>
    <w:rsid w:val="00D164A0"/>
    <w:rsid w:val="00D1783D"/>
    <w:rsid w:val="00D204F5"/>
    <w:rsid w:val="00D223EF"/>
    <w:rsid w:val="00D23F31"/>
    <w:rsid w:val="00D268D5"/>
    <w:rsid w:val="00D27EF9"/>
    <w:rsid w:val="00D3167E"/>
    <w:rsid w:val="00D32575"/>
    <w:rsid w:val="00D33B64"/>
    <w:rsid w:val="00D34541"/>
    <w:rsid w:val="00D3588A"/>
    <w:rsid w:val="00D36752"/>
    <w:rsid w:val="00D36D75"/>
    <w:rsid w:val="00D3706E"/>
    <w:rsid w:val="00D3751B"/>
    <w:rsid w:val="00D40956"/>
    <w:rsid w:val="00D424BD"/>
    <w:rsid w:val="00D426AF"/>
    <w:rsid w:val="00D43111"/>
    <w:rsid w:val="00D43D0B"/>
    <w:rsid w:val="00D4537F"/>
    <w:rsid w:val="00D458BF"/>
    <w:rsid w:val="00D4599C"/>
    <w:rsid w:val="00D476EC"/>
    <w:rsid w:val="00D52718"/>
    <w:rsid w:val="00D52960"/>
    <w:rsid w:val="00D52EE7"/>
    <w:rsid w:val="00D53BC4"/>
    <w:rsid w:val="00D53F87"/>
    <w:rsid w:val="00D552E5"/>
    <w:rsid w:val="00D5638C"/>
    <w:rsid w:val="00D57E73"/>
    <w:rsid w:val="00D61312"/>
    <w:rsid w:val="00D615A6"/>
    <w:rsid w:val="00D6187E"/>
    <w:rsid w:val="00D61DDE"/>
    <w:rsid w:val="00D621D1"/>
    <w:rsid w:val="00D628C9"/>
    <w:rsid w:val="00D637F2"/>
    <w:rsid w:val="00D6578E"/>
    <w:rsid w:val="00D67142"/>
    <w:rsid w:val="00D67D51"/>
    <w:rsid w:val="00D70188"/>
    <w:rsid w:val="00D704C9"/>
    <w:rsid w:val="00D7280A"/>
    <w:rsid w:val="00D73934"/>
    <w:rsid w:val="00D753F4"/>
    <w:rsid w:val="00D76627"/>
    <w:rsid w:val="00D766DC"/>
    <w:rsid w:val="00D76E23"/>
    <w:rsid w:val="00D80AF9"/>
    <w:rsid w:val="00D824FA"/>
    <w:rsid w:val="00D845EF"/>
    <w:rsid w:val="00D84F3E"/>
    <w:rsid w:val="00D90024"/>
    <w:rsid w:val="00D90154"/>
    <w:rsid w:val="00D903B1"/>
    <w:rsid w:val="00D90873"/>
    <w:rsid w:val="00D916F7"/>
    <w:rsid w:val="00D91F31"/>
    <w:rsid w:val="00D9257A"/>
    <w:rsid w:val="00D92B1F"/>
    <w:rsid w:val="00D937BD"/>
    <w:rsid w:val="00D93BFB"/>
    <w:rsid w:val="00D95698"/>
    <w:rsid w:val="00D95F2D"/>
    <w:rsid w:val="00D97FE3"/>
    <w:rsid w:val="00DA1190"/>
    <w:rsid w:val="00DA11D4"/>
    <w:rsid w:val="00DA1E20"/>
    <w:rsid w:val="00DA2428"/>
    <w:rsid w:val="00DA261F"/>
    <w:rsid w:val="00DA577A"/>
    <w:rsid w:val="00DA5C4E"/>
    <w:rsid w:val="00DA6BB6"/>
    <w:rsid w:val="00DA70C6"/>
    <w:rsid w:val="00DA773F"/>
    <w:rsid w:val="00DB13BE"/>
    <w:rsid w:val="00DB3DB2"/>
    <w:rsid w:val="00DB7495"/>
    <w:rsid w:val="00DB76C7"/>
    <w:rsid w:val="00DB7BCD"/>
    <w:rsid w:val="00DB7E98"/>
    <w:rsid w:val="00DB7EBA"/>
    <w:rsid w:val="00DC17E2"/>
    <w:rsid w:val="00DC202D"/>
    <w:rsid w:val="00DC3E18"/>
    <w:rsid w:val="00DC79D3"/>
    <w:rsid w:val="00DD0F05"/>
    <w:rsid w:val="00DD1383"/>
    <w:rsid w:val="00DD14CB"/>
    <w:rsid w:val="00DD160C"/>
    <w:rsid w:val="00DD2B4A"/>
    <w:rsid w:val="00DD2BEB"/>
    <w:rsid w:val="00DD2F60"/>
    <w:rsid w:val="00DD3A93"/>
    <w:rsid w:val="00DD3BD1"/>
    <w:rsid w:val="00DD3EB3"/>
    <w:rsid w:val="00DD42E0"/>
    <w:rsid w:val="00DD4B45"/>
    <w:rsid w:val="00DD7159"/>
    <w:rsid w:val="00DD7732"/>
    <w:rsid w:val="00DE2690"/>
    <w:rsid w:val="00DE334B"/>
    <w:rsid w:val="00DE4A47"/>
    <w:rsid w:val="00DE66F5"/>
    <w:rsid w:val="00DE726F"/>
    <w:rsid w:val="00DE77B8"/>
    <w:rsid w:val="00DF2907"/>
    <w:rsid w:val="00DF570D"/>
    <w:rsid w:val="00DF6046"/>
    <w:rsid w:val="00DF64CC"/>
    <w:rsid w:val="00DF6E51"/>
    <w:rsid w:val="00E02230"/>
    <w:rsid w:val="00E04625"/>
    <w:rsid w:val="00E04CBB"/>
    <w:rsid w:val="00E04EC9"/>
    <w:rsid w:val="00E06B82"/>
    <w:rsid w:val="00E06C7C"/>
    <w:rsid w:val="00E0785D"/>
    <w:rsid w:val="00E1016B"/>
    <w:rsid w:val="00E12B26"/>
    <w:rsid w:val="00E14C4E"/>
    <w:rsid w:val="00E16EF8"/>
    <w:rsid w:val="00E21A74"/>
    <w:rsid w:val="00E21D58"/>
    <w:rsid w:val="00E2260F"/>
    <w:rsid w:val="00E24911"/>
    <w:rsid w:val="00E25A12"/>
    <w:rsid w:val="00E272A6"/>
    <w:rsid w:val="00E2751D"/>
    <w:rsid w:val="00E27D6E"/>
    <w:rsid w:val="00E31054"/>
    <w:rsid w:val="00E3120D"/>
    <w:rsid w:val="00E3447F"/>
    <w:rsid w:val="00E36976"/>
    <w:rsid w:val="00E37518"/>
    <w:rsid w:val="00E4011F"/>
    <w:rsid w:val="00E403F3"/>
    <w:rsid w:val="00E42C22"/>
    <w:rsid w:val="00E43C53"/>
    <w:rsid w:val="00E44A63"/>
    <w:rsid w:val="00E4519B"/>
    <w:rsid w:val="00E4539C"/>
    <w:rsid w:val="00E468AE"/>
    <w:rsid w:val="00E4735D"/>
    <w:rsid w:val="00E47FA5"/>
    <w:rsid w:val="00E50F2D"/>
    <w:rsid w:val="00E55FA7"/>
    <w:rsid w:val="00E56B3F"/>
    <w:rsid w:val="00E60B96"/>
    <w:rsid w:val="00E617DE"/>
    <w:rsid w:val="00E62474"/>
    <w:rsid w:val="00E629FC"/>
    <w:rsid w:val="00E6673B"/>
    <w:rsid w:val="00E7090C"/>
    <w:rsid w:val="00E70AE5"/>
    <w:rsid w:val="00E731D8"/>
    <w:rsid w:val="00E737DD"/>
    <w:rsid w:val="00E7553B"/>
    <w:rsid w:val="00E762B5"/>
    <w:rsid w:val="00E76DF7"/>
    <w:rsid w:val="00E76E6E"/>
    <w:rsid w:val="00E76F8C"/>
    <w:rsid w:val="00E77E02"/>
    <w:rsid w:val="00E81A8C"/>
    <w:rsid w:val="00E839DA"/>
    <w:rsid w:val="00E84316"/>
    <w:rsid w:val="00E84327"/>
    <w:rsid w:val="00E84C7B"/>
    <w:rsid w:val="00E85374"/>
    <w:rsid w:val="00E86CFB"/>
    <w:rsid w:val="00E86DB2"/>
    <w:rsid w:val="00E87995"/>
    <w:rsid w:val="00E924D2"/>
    <w:rsid w:val="00E93F5F"/>
    <w:rsid w:val="00E94EE1"/>
    <w:rsid w:val="00EA0576"/>
    <w:rsid w:val="00EA23CB"/>
    <w:rsid w:val="00EA264D"/>
    <w:rsid w:val="00EA26E5"/>
    <w:rsid w:val="00EA271B"/>
    <w:rsid w:val="00EA28CE"/>
    <w:rsid w:val="00EA2D53"/>
    <w:rsid w:val="00EA36BC"/>
    <w:rsid w:val="00EA373D"/>
    <w:rsid w:val="00EA4D23"/>
    <w:rsid w:val="00EA5AA4"/>
    <w:rsid w:val="00EB1CB0"/>
    <w:rsid w:val="00EB3CC9"/>
    <w:rsid w:val="00EB612D"/>
    <w:rsid w:val="00EB70AE"/>
    <w:rsid w:val="00EB758B"/>
    <w:rsid w:val="00EB7816"/>
    <w:rsid w:val="00EC0113"/>
    <w:rsid w:val="00EC0D2E"/>
    <w:rsid w:val="00EC1CA5"/>
    <w:rsid w:val="00EC1F49"/>
    <w:rsid w:val="00EC2B8B"/>
    <w:rsid w:val="00EC406D"/>
    <w:rsid w:val="00EC5A3A"/>
    <w:rsid w:val="00EC61F7"/>
    <w:rsid w:val="00EC6549"/>
    <w:rsid w:val="00ED0567"/>
    <w:rsid w:val="00ED07A5"/>
    <w:rsid w:val="00ED17A9"/>
    <w:rsid w:val="00ED3FF0"/>
    <w:rsid w:val="00ED45DD"/>
    <w:rsid w:val="00ED5D00"/>
    <w:rsid w:val="00ED6B3E"/>
    <w:rsid w:val="00ED6CE7"/>
    <w:rsid w:val="00ED7664"/>
    <w:rsid w:val="00EE00E1"/>
    <w:rsid w:val="00EE2F13"/>
    <w:rsid w:val="00EE6223"/>
    <w:rsid w:val="00EE6AFB"/>
    <w:rsid w:val="00EE6CE8"/>
    <w:rsid w:val="00EE734C"/>
    <w:rsid w:val="00EE7B7F"/>
    <w:rsid w:val="00EF031F"/>
    <w:rsid w:val="00EF1EC8"/>
    <w:rsid w:val="00EF227A"/>
    <w:rsid w:val="00EF3A06"/>
    <w:rsid w:val="00EF4692"/>
    <w:rsid w:val="00EF46A7"/>
    <w:rsid w:val="00EF4F3D"/>
    <w:rsid w:val="00EF5C70"/>
    <w:rsid w:val="00EF6278"/>
    <w:rsid w:val="00EF7D8E"/>
    <w:rsid w:val="00F028B7"/>
    <w:rsid w:val="00F03477"/>
    <w:rsid w:val="00F0476C"/>
    <w:rsid w:val="00F05339"/>
    <w:rsid w:val="00F05752"/>
    <w:rsid w:val="00F10627"/>
    <w:rsid w:val="00F10E25"/>
    <w:rsid w:val="00F126E9"/>
    <w:rsid w:val="00F1311E"/>
    <w:rsid w:val="00F13F1C"/>
    <w:rsid w:val="00F14156"/>
    <w:rsid w:val="00F14C8C"/>
    <w:rsid w:val="00F14FBC"/>
    <w:rsid w:val="00F15079"/>
    <w:rsid w:val="00F15EC4"/>
    <w:rsid w:val="00F16354"/>
    <w:rsid w:val="00F16D3F"/>
    <w:rsid w:val="00F1717A"/>
    <w:rsid w:val="00F17C37"/>
    <w:rsid w:val="00F21C92"/>
    <w:rsid w:val="00F23772"/>
    <w:rsid w:val="00F2400B"/>
    <w:rsid w:val="00F24270"/>
    <w:rsid w:val="00F24E98"/>
    <w:rsid w:val="00F25437"/>
    <w:rsid w:val="00F26C99"/>
    <w:rsid w:val="00F306EB"/>
    <w:rsid w:val="00F336D3"/>
    <w:rsid w:val="00F349AB"/>
    <w:rsid w:val="00F35271"/>
    <w:rsid w:val="00F35BE2"/>
    <w:rsid w:val="00F36AD7"/>
    <w:rsid w:val="00F3735A"/>
    <w:rsid w:val="00F379A8"/>
    <w:rsid w:val="00F4013A"/>
    <w:rsid w:val="00F4048E"/>
    <w:rsid w:val="00F40AC2"/>
    <w:rsid w:val="00F42588"/>
    <w:rsid w:val="00F42B2E"/>
    <w:rsid w:val="00F448CC"/>
    <w:rsid w:val="00F45DCF"/>
    <w:rsid w:val="00F466A6"/>
    <w:rsid w:val="00F46817"/>
    <w:rsid w:val="00F474F9"/>
    <w:rsid w:val="00F47EA6"/>
    <w:rsid w:val="00F521BF"/>
    <w:rsid w:val="00F52247"/>
    <w:rsid w:val="00F52824"/>
    <w:rsid w:val="00F53F3C"/>
    <w:rsid w:val="00F54D46"/>
    <w:rsid w:val="00F5699A"/>
    <w:rsid w:val="00F574D7"/>
    <w:rsid w:val="00F57716"/>
    <w:rsid w:val="00F578CD"/>
    <w:rsid w:val="00F60647"/>
    <w:rsid w:val="00F6105F"/>
    <w:rsid w:val="00F61BCC"/>
    <w:rsid w:val="00F62680"/>
    <w:rsid w:val="00F62DA6"/>
    <w:rsid w:val="00F633AB"/>
    <w:rsid w:val="00F635ED"/>
    <w:rsid w:val="00F638D7"/>
    <w:rsid w:val="00F64870"/>
    <w:rsid w:val="00F657BC"/>
    <w:rsid w:val="00F667B1"/>
    <w:rsid w:val="00F66B62"/>
    <w:rsid w:val="00F66FB3"/>
    <w:rsid w:val="00F673F0"/>
    <w:rsid w:val="00F676AA"/>
    <w:rsid w:val="00F7023B"/>
    <w:rsid w:val="00F711C4"/>
    <w:rsid w:val="00F715E0"/>
    <w:rsid w:val="00F729A2"/>
    <w:rsid w:val="00F72B5F"/>
    <w:rsid w:val="00F7333D"/>
    <w:rsid w:val="00F73F3C"/>
    <w:rsid w:val="00F74209"/>
    <w:rsid w:val="00F742C0"/>
    <w:rsid w:val="00F744D4"/>
    <w:rsid w:val="00F746DE"/>
    <w:rsid w:val="00F76378"/>
    <w:rsid w:val="00F76515"/>
    <w:rsid w:val="00F80D39"/>
    <w:rsid w:val="00F84D52"/>
    <w:rsid w:val="00F86BE6"/>
    <w:rsid w:val="00F87C0C"/>
    <w:rsid w:val="00F90022"/>
    <w:rsid w:val="00F92929"/>
    <w:rsid w:val="00F961B5"/>
    <w:rsid w:val="00F96600"/>
    <w:rsid w:val="00F978F3"/>
    <w:rsid w:val="00FA0494"/>
    <w:rsid w:val="00FA275B"/>
    <w:rsid w:val="00FA395A"/>
    <w:rsid w:val="00FA5AC7"/>
    <w:rsid w:val="00FA6C0C"/>
    <w:rsid w:val="00FA7302"/>
    <w:rsid w:val="00FA74AE"/>
    <w:rsid w:val="00FA74E0"/>
    <w:rsid w:val="00FB1BF6"/>
    <w:rsid w:val="00FB1F3D"/>
    <w:rsid w:val="00FB2012"/>
    <w:rsid w:val="00FB3169"/>
    <w:rsid w:val="00FB4258"/>
    <w:rsid w:val="00FB4B5A"/>
    <w:rsid w:val="00FB5E4F"/>
    <w:rsid w:val="00FB5F8E"/>
    <w:rsid w:val="00FB610C"/>
    <w:rsid w:val="00FB65A4"/>
    <w:rsid w:val="00FB7A9F"/>
    <w:rsid w:val="00FB7BBB"/>
    <w:rsid w:val="00FB7F09"/>
    <w:rsid w:val="00FC0000"/>
    <w:rsid w:val="00FC2C09"/>
    <w:rsid w:val="00FC2E5E"/>
    <w:rsid w:val="00FC507C"/>
    <w:rsid w:val="00FC565C"/>
    <w:rsid w:val="00FC67FC"/>
    <w:rsid w:val="00FC7223"/>
    <w:rsid w:val="00FC7E92"/>
    <w:rsid w:val="00FD16D2"/>
    <w:rsid w:val="00FD1D47"/>
    <w:rsid w:val="00FD3372"/>
    <w:rsid w:val="00FD5C4E"/>
    <w:rsid w:val="00FD6CF1"/>
    <w:rsid w:val="00FE59BE"/>
    <w:rsid w:val="00FE7EDA"/>
    <w:rsid w:val="00FF05F9"/>
    <w:rsid w:val="00FF4351"/>
    <w:rsid w:val="00FF5418"/>
    <w:rsid w:val="00FF5720"/>
    <w:rsid w:val="00FF5DD0"/>
    <w:rsid w:val="00FF5E20"/>
    <w:rsid w:val="00FF60DA"/>
    <w:rsid w:val="00FF629E"/>
    <w:rsid w:val="3247C535"/>
    <w:rsid w:val="3E532C29"/>
    <w:rsid w:val="4B61C52C"/>
    <w:rsid w:val="51195097"/>
    <w:rsid w:val="5B4416CC"/>
    <w:rsid w:val="67A7FFA2"/>
    <w:rsid w:val="6A95BAA9"/>
    <w:rsid w:val="6DE68435"/>
    <w:rsid w:val="6F04EF09"/>
  </w:rsids>
  <m:mathPr>
    <m:mathFont m:val="Cambria Math"/>
    <m:brkBin m:val="before"/>
    <m:brkBinSub m:val="--"/>
    <m:smallFrac m:val="0"/>
    <m:dispDef/>
    <m:lMargin m:val="0"/>
    <m:rMargin m:val="0"/>
    <m:defJc m:val="centerGroup"/>
    <m:wrapIndent m:val="1440"/>
    <m:intLim m:val="subSup"/>
    <m:naryLim m:val="undOvr"/>
  </m:mathPr>
  <w:themeFontLang w:val="es-H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391AC"/>
  <w15:docId w15:val="{A4DD5160-B3F6-46CA-B8B5-96EDC1886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lsdException w:name="Medium Grid 2 Accent 2"/>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D08"/>
    <w:pPr>
      <w:spacing w:after="0" w:line="240" w:lineRule="auto"/>
    </w:pPr>
    <w:rPr>
      <w:rFonts w:ascii="Arial Narrow" w:eastAsiaTheme="minorEastAsia" w:hAnsi="Arial Narrow"/>
      <w:szCs w:val="23"/>
      <w:lang w:val="es-ES"/>
    </w:rPr>
  </w:style>
  <w:style w:type="paragraph" w:styleId="Ttulo1">
    <w:name w:val="heading 1"/>
    <w:basedOn w:val="Normal"/>
    <w:next w:val="Normal"/>
    <w:link w:val="Ttulo1Car"/>
    <w:uiPriority w:val="99"/>
    <w:unhideWhenUsed/>
    <w:qFormat/>
    <w:rsid w:val="00443D08"/>
    <w:pPr>
      <w:spacing w:before="300" w:after="80"/>
      <w:outlineLvl w:val="0"/>
    </w:pPr>
    <w:rPr>
      <w:rFonts w:eastAsiaTheme="majorEastAsia" w:cstheme="majorBidi"/>
      <w:b/>
      <w:sz w:val="24"/>
      <w:szCs w:val="32"/>
    </w:rPr>
  </w:style>
  <w:style w:type="paragraph" w:styleId="Ttulo2">
    <w:name w:val="heading 2"/>
    <w:basedOn w:val="Normal"/>
    <w:next w:val="Normal"/>
    <w:link w:val="Ttulo2Car"/>
    <w:uiPriority w:val="99"/>
    <w:unhideWhenUsed/>
    <w:qFormat/>
    <w:rsid w:val="00443D08"/>
    <w:pPr>
      <w:outlineLvl w:val="1"/>
    </w:pPr>
    <w:rPr>
      <w:b/>
      <w:bCs/>
      <w:szCs w:val="28"/>
    </w:rPr>
  </w:style>
  <w:style w:type="paragraph" w:styleId="Ttulo3">
    <w:name w:val="heading 3"/>
    <w:basedOn w:val="Normal"/>
    <w:next w:val="Normal"/>
    <w:link w:val="Ttulo3Car"/>
    <w:uiPriority w:val="99"/>
    <w:unhideWhenUsed/>
    <w:qFormat/>
    <w:rsid w:val="0063543E"/>
    <w:pPr>
      <w:spacing w:before="240" w:after="60"/>
      <w:outlineLvl w:val="2"/>
    </w:pPr>
    <w:rPr>
      <w:b/>
      <w:bCs/>
      <w:color w:val="000000" w:themeColor="text1"/>
      <w:spacing w:val="10"/>
    </w:rPr>
  </w:style>
  <w:style w:type="paragraph" w:styleId="Ttulo4">
    <w:name w:val="heading 4"/>
    <w:basedOn w:val="Normal"/>
    <w:next w:val="Normal"/>
    <w:link w:val="Ttulo4Car"/>
    <w:uiPriority w:val="99"/>
    <w:unhideWhenUsed/>
    <w:qFormat/>
    <w:rsid w:val="0063543E"/>
    <w:pPr>
      <w:spacing w:before="240"/>
      <w:outlineLvl w:val="3"/>
    </w:pPr>
    <w:rPr>
      <w:caps/>
      <w:spacing w:val="14"/>
      <w:szCs w:val="22"/>
    </w:rPr>
  </w:style>
  <w:style w:type="paragraph" w:styleId="Ttulo5">
    <w:name w:val="heading 5"/>
    <w:basedOn w:val="Normal"/>
    <w:next w:val="Normal"/>
    <w:link w:val="Ttulo5Car"/>
    <w:uiPriority w:val="99"/>
    <w:unhideWhenUsed/>
    <w:qFormat/>
    <w:rsid w:val="0063543E"/>
    <w:pPr>
      <w:spacing w:before="200"/>
      <w:outlineLvl w:val="4"/>
    </w:pPr>
    <w:rPr>
      <w:b/>
      <w:bCs/>
      <w:color w:val="1F497D" w:themeColor="text2"/>
      <w:spacing w:val="10"/>
    </w:rPr>
  </w:style>
  <w:style w:type="paragraph" w:styleId="Ttulo6">
    <w:name w:val="heading 6"/>
    <w:basedOn w:val="Normal"/>
    <w:next w:val="Normal"/>
    <w:link w:val="Ttulo6Car"/>
    <w:uiPriority w:val="99"/>
    <w:unhideWhenUsed/>
    <w:qFormat/>
    <w:rsid w:val="0063543E"/>
    <w:pPr>
      <w:outlineLvl w:val="5"/>
    </w:pPr>
    <w:rPr>
      <w:b/>
      <w:bCs/>
      <w:color w:val="C0504D" w:themeColor="accent2"/>
      <w:spacing w:val="10"/>
    </w:rPr>
  </w:style>
  <w:style w:type="paragraph" w:styleId="Ttulo7">
    <w:name w:val="heading 7"/>
    <w:basedOn w:val="Normal"/>
    <w:next w:val="Normal"/>
    <w:link w:val="Ttulo7Car"/>
    <w:uiPriority w:val="99"/>
    <w:unhideWhenUsed/>
    <w:qFormat/>
    <w:rsid w:val="0063543E"/>
    <w:pPr>
      <w:outlineLvl w:val="6"/>
    </w:pPr>
    <w:rPr>
      <w:smallCaps/>
      <w:color w:val="000000" w:themeColor="text1"/>
      <w:spacing w:val="10"/>
    </w:rPr>
  </w:style>
  <w:style w:type="paragraph" w:styleId="Ttulo8">
    <w:name w:val="heading 8"/>
    <w:basedOn w:val="Normal"/>
    <w:next w:val="Normal"/>
    <w:link w:val="Ttulo8Car"/>
    <w:uiPriority w:val="99"/>
    <w:unhideWhenUsed/>
    <w:qFormat/>
    <w:rsid w:val="0063543E"/>
    <w:pPr>
      <w:outlineLvl w:val="7"/>
    </w:pPr>
    <w:rPr>
      <w:b/>
      <w:bCs/>
      <w:i/>
      <w:iCs/>
      <w:color w:val="4F81BD" w:themeColor="accent1"/>
      <w:spacing w:val="10"/>
      <w:sz w:val="24"/>
      <w:szCs w:val="24"/>
    </w:rPr>
  </w:style>
  <w:style w:type="paragraph" w:styleId="Ttulo9">
    <w:name w:val="heading 9"/>
    <w:basedOn w:val="Normal"/>
    <w:next w:val="Normal"/>
    <w:link w:val="Ttulo9Car"/>
    <w:uiPriority w:val="99"/>
    <w:unhideWhenUsed/>
    <w:qFormat/>
    <w:rsid w:val="0063543E"/>
    <w:pPr>
      <w:outlineLvl w:val="8"/>
    </w:pPr>
    <w:rPr>
      <w:b/>
      <w:bCs/>
      <w:caps/>
      <w:color w:val="9BBB59" w:themeColor="accent3"/>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443D08"/>
    <w:rPr>
      <w:rFonts w:ascii="Arial Narrow" w:eastAsiaTheme="majorEastAsia" w:hAnsi="Arial Narrow" w:cstheme="majorBidi"/>
      <w:b/>
      <w:sz w:val="24"/>
      <w:szCs w:val="32"/>
      <w:lang w:val="es-ES"/>
    </w:rPr>
  </w:style>
  <w:style w:type="character" w:customStyle="1" w:styleId="Ttulo2Car">
    <w:name w:val="Título 2 Car"/>
    <w:basedOn w:val="Fuentedeprrafopredeter"/>
    <w:link w:val="Ttulo2"/>
    <w:uiPriority w:val="9"/>
    <w:rsid w:val="00443D08"/>
    <w:rPr>
      <w:rFonts w:ascii="Arial Narrow" w:eastAsiaTheme="minorEastAsia" w:hAnsi="Arial Narrow"/>
      <w:b/>
      <w:bCs/>
      <w:szCs w:val="28"/>
      <w:lang w:val="es-ES"/>
    </w:rPr>
  </w:style>
  <w:style w:type="character" w:customStyle="1" w:styleId="Ttulo3Car">
    <w:name w:val="Título 3 Car"/>
    <w:basedOn w:val="Fuentedeprrafopredeter"/>
    <w:link w:val="Ttulo3"/>
    <w:rsid w:val="0063543E"/>
    <w:rPr>
      <w:rFonts w:eastAsiaTheme="minorEastAsia"/>
      <w:b/>
      <w:bCs/>
      <w:color w:val="000000" w:themeColor="text1"/>
      <w:spacing w:val="10"/>
      <w:sz w:val="23"/>
      <w:szCs w:val="23"/>
      <w:lang w:val="es-ES"/>
    </w:rPr>
  </w:style>
  <w:style w:type="character" w:customStyle="1" w:styleId="Ttulo4Car">
    <w:name w:val="Título 4 Car"/>
    <w:basedOn w:val="Fuentedeprrafopredeter"/>
    <w:link w:val="Ttulo4"/>
    <w:uiPriority w:val="99"/>
    <w:rsid w:val="0063543E"/>
    <w:rPr>
      <w:rFonts w:eastAsiaTheme="minorEastAsia"/>
      <w:caps/>
      <w:spacing w:val="14"/>
      <w:lang w:val="es-ES"/>
    </w:rPr>
  </w:style>
  <w:style w:type="character" w:customStyle="1" w:styleId="Ttulo5Car">
    <w:name w:val="Título 5 Car"/>
    <w:basedOn w:val="Fuentedeprrafopredeter"/>
    <w:link w:val="Ttulo5"/>
    <w:uiPriority w:val="99"/>
    <w:rsid w:val="0063543E"/>
    <w:rPr>
      <w:rFonts w:eastAsiaTheme="minorEastAsia"/>
      <w:b/>
      <w:bCs/>
      <w:color w:val="1F497D" w:themeColor="text2"/>
      <w:spacing w:val="10"/>
      <w:sz w:val="23"/>
      <w:szCs w:val="23"/>
      <w:lang w:val="es-ES"/>
    </w:rPr>
  </w:style>
  <w:style w:type="character" w:customStyle="1" w:styleId="Ttulo6Car">
    <w:name w:val="Título 6 Car"/>
    <w:basedOn w:val="Fuentedeprrafopredeter"/>
    <w:link w:val="Ttulo6"/>
    <w:uiPriority w:val="99"/>
    <w:rsid w:val="0063543E"/>
    <w:rPr>
      <w:rFonts w:eastAsiaTheme="minorEastAsia"/>
      <w:b/>
      <w:bCs/>
      <w:color w:val="C0504D" w:themeColor="accent2"/>
      <w:spacing w:val="10"/>
      <w:sz w:val="23"/>
      <w:szCs w:val="23"/>
      <w:lang w:val="es-ES"/>
    </w:rPr>
  </w:style>
  <w:style w:type="character" w:customStyle="1" w:styleId="Ttulo7Car">
    <w:name w:val="Título 7 Car"/>
    <w:basedOn w:val="Fuentedeprrafopredeter"/>
    <w:link w:val="Ttulo7"/>
    <w:uiPriority w:val="99"/>
    <w:rsid w:val="0063543E"/>
    <w:rPr>
      <w:rFonts w:eastAsiaTheme="minorEastAsia"/>
      <w:smallCaps/>
      <w:color w:val="000000" w:themeColor="text1"/>
      <w:spacing w:val="10"/>
      <w:sz w:val="23"/>
      <w:szCs w:val="23"/>
      <w:lang w:val="es-ES"/>
    </w:rPr>
  </w:style>
  <w:style w:type="character" w:customStyle="1" w:styleId="Ttulo8Car">
    <w:name w:val="Título 8 Car"/>
    <w:basedOn w:val="Fuentedeprrafopredeter"/>
    <w:link w:val="Ttulo8"/>
    <w:uiPriority w:val="99"/>
    <w:rsid w:val="0063543E"/>
    <w:rPr>
      <w:rFonts w:eastAsiaTheme="minorEastAsia"/>
      <w:b/>
      <w:bCs/>
      <w:i/>
      <w:iCs/>
      <w:color w:val="4F81BD" w:themeColor="accent1"/>
      <w:spacing w:val="10"/>
      <w:sz w:val="24"/>
      <w:szCs w:val="24"/>
      <w:lang w:val="es-ES"/>
    </w:rPr>
  </w:style>
  <w:style w:type="character" w:customStyle="1" w:styleId="Ttulo9Car">
    <w:name w:val="Título 9 Car"/>
    <w:basedOn w:val="Fuentedeprrafopredeter"/>
    <w:link w:val="Ttulo9"/>
    <w:uiPriority w:val="99"/>
    <w:rsid w:val="0063543E"/>
    <w:rPr>
      <w:rFonts w:eastAsiaTheme="minorEastAsia"/>
      <w:b/>
      <w:bCs/>
      <w:caps/>
      <w:color w:val="9BBB59" w:themeColor="accent3"/>
      <w:spacing w:val="40"/>
      <w:sz w:val="20"/>
      <w:szCs w:val="23"/>
      <w:lang w:val="es-ES"/>
    </w:rPr>
  </w:style>
  <w:style w:type="paragraph" w:styleId="Piedepgina">
    <w:name w:val="footer"/>
    <w:basedOn w:val="Normal"/>
    <w:link w:val="PiedepginaCar"/>
    <w:uiPriority w:val="99"/>
    <w:unhideWhenUsed/>
    <w:rsid w:val="0063543E"/>
    <w:pPr>
      <w:tabs>
        <w:tab w:val="center" w:pos="4320"/>
        <w:tab w:val="right" w:pos="8640"/>
      </w:tabs>
    </w:pPr>
  </w:style>
  <w:style w:type="character" w:customStyle="1" w:styleId="PiedepginaCar">
    <w:name w:val="Pie de página Car"/>
    <w:basedOn w:val="Fuentedeprrafopredeter"/>
    <w:link w:val="Piedepgina"/>
    <w:uiPriority w:val="99"/>
    <w:rsid w:val="0063543E"/>
    <w:rPr>
      <w:rFonts w:eastAsiaTheme="minorEastAsia"/>
      <w:sz w:val="23"/>
      <w:szCs w:val="23"/>
      <w:lang w:val="es-ES"/>
    </w:rPr>
  </w:style>
  <w:style w:type="paragraph" w:styleId="Encabezado">
    <w:name w:val="header"/>
    <w:basedOn w:val="Normal"/>
    <w:link w:val="EncabezadoCar"/>
    <w:uiPriority w:val="99"/>
    <w:unhideWhenUsed/>
    <w:rsid w:val="0063543E"/>
    <w:pPr>
      <w:tabs>
        <w:tab w:val="center" w:pos="4320"/>
        <w:tab w:val="right" w:pos="8640"/>
      </w:tabs>
    </w:pPr>
  </w:style>
  <w:style w:type="character" w:customStyle="1" w:styleId="EncabezadoCar">
    <w:name w:val="Encabezado Car"/>
    <w:basedOn w:val="Fuentedeprrafopredeter"/>
    <w:link w:val="Encabezado"/>
    <w:uiPriority w:val="99"/>
    <w:rsid w:val="0063543E"/>
    <w:rPr>
      <w:rFonts w:eastAsiaTheme="minorEastAsia"/>
      <w:sz w:val="23"/>
      <w:szCs w:val="23"/>
      <w:lang w:val="es-ES"/>
    </w:rPr>
  </w:style>
  <w:style w:type="paragraph" w:styleId="Citadestacada">
    <w:name w:val="Intense Quote"/>
    <w:basedOn w:val="Normal"/>
    <w:link w:val="CitadestacadaCar"/>
    <w:uiPriority w:val="99"/>
    <w:qFormat/>
    <w:rsid w:val="0063543E"/>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bCs/>
      <w:color w:val="C0504D" w:themeColor="accent2"/>
    </w:rPr>
  </w:style>
  <w:style w:type="character" w:customStyle="1" w:styleId="CitadestacadaCar">
    <w:name w:val="Cita destacada Car"/>
    <w:basedOn w:val="Fuentedeprrafopredeter"/>
    <w:link w:val="Citadestacada"/>
    <w:uiPriority w:val="99"/>
    <w:rsid w:val="0063543E"/>
    <w:rPr>
      <w:rFonts w:eastAsiaTheme="minorEastAsia"/>
      <w:b/>
      <w:bCs/>
      <w:color w:val="C0504D" w:themeColor="accent2"/>
      <w:sz w:val="23"/>
      <w:szCs w:val="23"/>
      <w:shd w:val="clear" w:color="auto" w:fill="FFFFFF" w:themeFill="background1"/>
      <w:lang w:val="es-ES"/>
    </w:rPr>
  </w:style>
  <w:style w:type="paragraph" w:styleId="Subttulo">
    <w:name w:val="Subtitle"/>
    <w:basedOn w:val="Normal"/>
    <w:link w:val="SubttuloCar"/>
    <w:uiPriority w:val="99"/>
    <w:qFormat/>
    <w:rsid w:val="0063543E"/>
    <w:pPr>
      <w:spacing w:after="720"/>
    </w:pPr>
    <w:rPr>
      <w:rFonts w:asciiTheme="majorHAnsi" w:eastAsiaTheme="majorEastAsia" w:hAnsiTheme="majorHAnsi" w:cstheme="majorBidi"/>
      <w:b/>
      <w:bCs/>
      <w:caps/>
      <w:color w:val="C0504D" w:themeColor="accent2"/>
      <w:spacing w:val="50"/>
      <w:sz w:val="24"/>
      <w:szCs w:val="24"/>
    </w:rPr>
  </w:style>
  <w:style w:type="character" w:customStyle="1" w:styleId="SubttuloCar">
    <w:name w:val="Subtítulo Car"/>
    <w:basedOn w:val="Fuentedeprrafopredeter"/>
    <w:link w:val="Subttulo"/>
    <w:uiPriority w:val="99"/>
    <w:rsid w:val="0063543E"/>
    <w:rPr>
      <w:rFonts w:asciiTheme="majorHAnsi" w:eastAsiaTheme="majorEastAsia" w:hAnsiTheme="majorHAnsi" w:cstheme="majorBidi"/>
      <w:b/>
      <w:bCs/>
      <w:caps/>
      <w:color w:val="C0504D" w:themeColor="accent2"/>
      <w:spacing w:val="50"/>
      <w:sz w:val="24"/>
      <w:szCs w:val="24"/>
      <w:lang w:val="es-ES"/>
    </w:rPr>
  </w:style>
  <w:style w:type="paragraph" w:styleId="Ttulo">
    <w:name w:val="Title"/>
    <w:basedOn w:val="Normal"/>
    <w:link w:val="TtuloCar"/>
    <w:uiPriority w:val="99"/>
    <w:qFormat/>
    <w:rsid w:val="0063543E"/>
    <w:rPr>
      <w:color w:val="1F497D" w:themeColor="text2"/>
      <w:sz w:val="72"/>
      <w:szCs w:val="72"/>
    </w:rPr>
  </w:style>
  <w:style w:type="character" w:customStyle="1" w:styleId="TtuloCar">
    <w:name w:val="Título Car"/>
    <w:basedOn w:val="Fuentedeprrafopredeter"/>
    <w:link w:val="Ttulo"/>
    <w:uiPriority w:val="99"/>
    <w:rsid w:val="0063543E"/>
    <w:rPr>
      <w:rFonts w:eastAsiaTheme="minorEastAsia"/>
      <w:color w:val="1F497D" w:themeColor="text2"/>
      <w:sz w:val="72"/>
      <w:szCs w:val="72"/>
      <w:lang w:val="es-ES"/>
    </w:rPr>
  </w:style>
  <w:style w:type="paragraph" w:styleId="Textodeglobo">
    <w:name w:val="Balloon Text"/>
    <w:basedOn w:val="Normal"/>
    <w:link w:val="TextodegloboCar"/>
    <w:uiPriority w:val="99"/>
    <w:semiHidden/>
    <w:unhideWhenUsed/>
    <w:rsid w:val="0063543E"/>
    <w:rPr>
      <w:rFonts w:hAnsi="Tahoma"/>
      <w:sz w:val="16"/>
      <w:szCs w:val="16"/>
    </w:rPr>
  </w:style>
  <w:style w:type="character" w:customStyle="1" w:styleId="TextodegloboCar">
    <w:name w:val="Texto de globo Car"/>
    <w:basedOn w:val="Fuentedeprrafopredeter"/>
    <w:link w:val="Textodeglobo"/>
    <w:uiPriority w:val="99"/>
    <w:semiHidden/>
    <w:rsid w:val="0063543E"/>
    <w:rPr>
      <w:rFonts w:eastAsiaTheme="minorEastAsia" w:hAnsi="Tahoma"/>
      <w:sz w:val="16"/>
      <w:szCs w:val="16"/>
      <w:lang w:val="es-ES"/>
    </w:rPr>
  </w:style>
  <w:style w:type="character" w:styleId="Ttulodellibro">
    <w:name w:val="Book Title"/>
    <w:basedOn w:val="Fuentedeprrafopredeter"/>
    <w:uiPriority w:val="99"/>
    <w:qFormat/>
    <w:rsid w:val="0063543E"/>
    <w:rPr>
      <w:rFonts w:asciiTheme="minorHAnsi" w:eastAsiaTheme="minorEastAsia" w:hAnsiTheme="minorHAnsi" w:cstheme="minorBidi"/>
      <w:bCs w:val="0"/>
      <w:i/>
      <w:iCs/>
      <w:color w:val="1F497D" w:themeColor="text2"/>
      <w:sz w:val="23"/>
      <w:szCs w:val="23"/>
      <w:lang w:val="es-ES"/>
    </w:rPr>
  </w:style>
  <w:style w:type="paragraph" w:styleId="Descripcin">
    <w:name w:val="caption"/>
    <w:basedOn w:val="Normal"/>
    <w:next w:val="Normal"/>
    <w:uiPriority w:val="99"/>
    <w:unhideWhenUsed/>
    <w:qFormat/>
    <w:rsid w:val="00B00639"/>
    <w:rPr>
      <w:b/>
      <w:bCs/>
      <w:szCs w:val="16"/>
    </w:rPr>
  </w:style>
  <w:style w:type="character" w:styleId="nfasis">
    <w:name w:val="Emphasis"/>
    <w:uiPriority w:val="99"/>
    <w:qFormat/>
    <w:rsid w:val="0063543E"/>
    <w:rPr>
      <w:rFonts w:asciiTheme="minorHAnsi" w:eastAsiaTheme="minorEastAsia" w:hAnsiTheme="minorHAnsi" w:cstheme="minorBidi"/>
      <w:b/>
      <w:bCs/>
      <w:i/>
      <w:iCs/>
      <w:color w:val="1F497D" w:themeColor="text2"/>
      <w:spacing w:val="10"/>
      <w:sz w:val="23"/>
      <w:szCs w:val="23"/>
      <w:lang w:val="es-ES"/>
    </w:rPr>
  </w:style>
  <w:style w:type="character" w:styleId="Hipervnculo">
    <w:name w:val="Hyperlink"/>
    <w:basedOn w:val="Fuentedeprrafopredeter"/>
    <w:uiPriority w:val="99"/>
    <w:unhideWhenUsed/>
    <w:rsid w:val="0063543E"/>
    <w:rPr>
      <w:color w:val="0000FF" w:themeColor="hyperlink"/>
      <w:u w:val="single"/>
    </w:rPr>
  </w:style>
  <w:style w:type="character" w:styleId="nfasisintenso">
    <w:name w:val="Intense Emphasis"/>
    <w:basedOn w:val="Fuentedeprrafopredeter"/>
    <w:uiPriority w:val="99"/>
    <w:qFormat/>
    <w:rsid w:val="0063543E"/>
    <w:rPr>
      <w:rFonts w:asciiTheme="minorHAnsi" w:hAnsiTheme="minorHAnsi"/>
      <w:b/>
      <w:bCs/>
      <w:dstrike w:val="0"/>
      <w:color w:val="C0504D" w:themeColor="accent2"/>
      <w:spacing w:val="10"/>
      <w:w w:val="100"/>
      <w:kern w:val="0"/>
      <w:position w:val="0"/>
      <w:sz w:val="23"/>
      <w:vertAlign w:val="baseline"/>
    </w:rPr>
  </w:style>
  <w:style w:type="character" w:styleId="Referenciaintensa">
    <w:name w:val="Intense Reference"/>
    <w:basedOn w:val="Fuentedeprrafopredeter"/>
    <w:uiPriority w:val="99"/>
    <w:qFormat/>
    <w:rsid w:val="0063543E"/>
    <w:rPr>
      <w:rFonts w:asciiTheme="minorHAnsi" w:hAnsiTheme="minorHAnsi"/>
      <w:b/>
      <w:bCs/>
      <w:caps/>
      <w:color w:val="4F81BD" w:themeColor="accent1"/>
      <w:spacing w:val="10"/>
      <w:w w:val="100"/>
      <w:position w:val="0"/>
      <w:sz w:val="20"/>
      <w:szCs w:val="20"/>
      <w:u w:val="single" w:color="4F81BD" w:themeColor="accent1"/>
      <w:bdr w:val="none" w:sz="0" w:space="0" w:color="auto"/>
    </w:rPr>
  </w:style>
  <w:style w:type="paragraph" w:styleId="Lista">
    <w:name w:val="List"/>
    <w:basedOn w:val="Normal"/>
    <w:uiPriority w:val="99"/>
    <w:semiHidden/>
    <w:unhideWhenUsed/>
    <w:rsid w:val="0063543E"/>
    <w:pPr>
      <w:ind w:left="360" w:hanging="360"/>
    </w:pPr>
  </w:style>
  <w:style w:type="paragraph" w:styleId="Lista2">
    <w:name w:val="List 2"/>
    <w:basedOn w:val="Normal"/>
    <w:uiPriority w:val="99"/>
    <w:semiHidden/>
    <w:unhideWhenUsed/>
    <w:rsid w:val="0063543E"/>
    <w:pPr>
      <w:ind w:left="720" w:hanging="360"/>
    </w:pPr>
  </w:style>
  <w:style w:type="paragraph" w:styleId="Listaconvietas">
    <w:name w:val="List Bullet"/>
    <w:basedOn w:val="Normal"/>
    <w:uiPriority w:val="36"/>
    <w:unhideWhenUsed/>
    <w:qFormat/>
    <w:rsid w:val="0063543E"/>
    <w:pPr>
      <w:numPr>
        <w:numId w:val="2"/>
      </w:numPr>
    </w:pPr>
    <w:rPr>
      <w:sz w:val="24"/>
      <w:szCs w:val="24"/>
    </w:rPr>
  </w:style>
  <w:style w:type="paragraph" w:styleId="Listaconvietas2">
    <w:name w:val="List Bullet 2"/>
    <w:basedOn w:val="Normal"/>
    <w:uiPriority w:val="36"/>
    <w:unhideWhenUsed/>
    <w:qFormat/>
    <w:rsid w:val="0063543E"/>
    <w:pPr>
      <w:numPr>
        <w:numId w:val="3"/>
      </w:numPr>
    </w:pPr>
    <w:rPr>
      <w:color w:val="4F81BD" w:themeColor="accent1"/>
    </w:rPr>
  </w:style>
  <w:style w:type="paragraph" w:styleId="Listaconvietas3">
    <w:name w:val="List Bullet 3"/>
    <w:basedOn w:val="Normal"/>
    <w:uiPriority w:val="36"/>
    <w:unhideWhenUsed/>
    <w:qFormat/>
    <w:rsid w:val="0063543E"/>
    <w:pPr>
      <w:numPr>
        <w:numId w:val="4"/>
      </w:numPr>
    </w:pPr>
    <w:rPr>
      <w:color w:val="C0504D" w:themeColor="accent2"/>
    </w:rPr>
  </w:style>
  <w:style w:type="paragraph" w:styleId="Listaconvietas4">
    <w:name w:val="List Bullet 4"/>
    <w:basedOn w:val="Normal"/>
    <w:uiPriority w:val="36"/>
    <w:unhideWhenUsed/>
    <w:qFormat/>
    <w:rsid w:val="0063543E"/>
    <w:pPr>
      <w:numPr>
        <w:numId w:val="5"/>
      </w:numPr>
    </w:pPr>
    <w:rPr>
      <w:caps/>
      <w:spacing w:val="4"/>
    </w:rPr>
  </w:style>
  <w:style w:type="paragraph" w:styleId="Listaconvietas5">
    <w:name w:val="List Bullet 5"/>
    <w:basedOn w:val="Normal"/>
    <w:uiPriority w:val="36"/>
    <w:unhideWhenUsed/>
    <w:qFormat/>
    <w:rsid w:val="0063543E"/>
    <w:pPr>
      <w:numPr>
        <w:numId w:val="6"/>
      </w:numPr>
    </w:pPr>
  </w:style>
  <w:style w:type="paragraph" w:styleId="Prrafodelista">
    <w:name w:val="List Paragraph"/>
    <w:aliases w:val="Bullets,Celula,References,List Bullet Mary,Articulo,List Paragraph 1,List_Paragraph,Multilevel para_II,List Paragraph1,List Paragraph-ExecSummary,Akapit z listą BS,List Paragraph (numbered (a)),IBL List Paragraph,List Paragraph nowy"/>
    <w:basedOn w:val="Normal"/>
    <w:link w:val="PrrafodelistaCar"/>
    <w:uiPriority w:val="1"/>
    <w:unhideWhenUsed/>
    <w:qFormat/>
    <w:rsid w:val="0063543E"/>
    <w:pPr>
      <w:ind w:left="720"/>
      <w:contextualSpacing/>
    </w:pPr>
  </w:style>
  <w:style w:type="numbering" w:customStyle="1" w:styleId="Estilodelistamediano">
    <w:name w:val="Estilo de lista mediano"/>
    <w:uiPriority w:val="99"/>
    <w:rsid w:val="0063543E"/>
    <w:pPr>
      <w:numPr>
        <w:numId w:val="1"/>
      </w:numPr>
    </w:pPr>
  </w:style>
  <w:style w:type="paragraph" w:styleId="Sinespaciado">
    <w:name w:val="No Spacing"/>
    <w:basedOn w:val="Normal"/>
    <w:link w:val="SinespaciadoCar"/>
    <w:uiPriority w:val="1"/>
    <w:qFormat/>
    <w:rsid w:val="0063543E"/>
  </w:style>
  <w:style w:type="paragraph" w:styleId="Cita">
    <w:name w:val="Quote"/>
    <w:basedOn w:val="Normal"/>
    <w:link w:val="CitaCar"/>
    <w:uiPriority w:val="99"/>
    <w:qFormat/>
    <w:rsid w:val="0063543E"/>
    <w:rPr>
      <w:i/>
      <w:iCs/>
      <w:smallCaps/>
      <w:color w:val="1F497D" w:themeColor="text2"/>
      <w:spacing w:val="6"/>
    </w:rPr>
  </w:style>
  <w:style w:type="character" w:customStyle="1" w:styleId="CitaCar">
    <w:name w:val="Cita Car"/>
    <w:basedOn w:val="Fuentedeprrafopredeter"/>
    <w:link w:val="Cita"/>
    <w:uiPriority w:val="99"/>
    <w:rsid w:val="0063543E"/>
    <w:rPr>
      <w:rFonts w:eastAsiaTheme="minorEastAsia"/>
      <w:i/>
      <w:iCs/>
      <w:smallCaps/>
      <w:color w:val="1F497D" w:themeColor="text2"/>
      <w:spacing w:val="6"/>
      <w:sz w:val="23"/>
      <w:szCs w:val="23"/>
      <w:lang w:val="es-ES"/>
    </w:rPr>
  </w:style>
  <w:style w:type="character" w:styleId="Textoennegrita">
    <w:name w:val="Strong"/>
    <w:uiPriority w:val="99"/>
    <w:qFormat/>
    <w:rsid w:val="0063543E"/>
    <w:rPr>
      <w:rFonts w:asciiTheme="minorHAnsi" w:eastAsiaTheme="minorEastAsia" w:hAnsiTheme="minorHAnsi" w:cstheme="minorBidi"/>
      <w:b/>
      <w:bCs/>
      <w:iCs w:val="0"/>
      <w:color w:val="C0504D" w:themeColor="accent2"/>
      <w:szCs w:val="23"/>
      <w:lang w:val="es-ES"/>
    </w:rPr>
  </w:style>
  <w:style w:type="character" w:styleId="nfasissutil">
    <w:name w:val="Subtle Emphasis"/>
    <w:basedOn w:val="Fuentedeprrafopredeter"/>
    <w:uiPriority w:val="99"/>
    <w:qFormat/>
    <w:rsid w:val="0063543E"/>
    <w:rPr>
      <w:rFonts w:asciiTheme="minorHAnsi" w:hAnsiTheme="minorHAnsi"/>
      <w:i/>
      <w:iCs/>
      <w:sz w:val="23"/>
    </w:rPr>
  </w:style>
  <w:style w:type="character" w:styleId="Referenciasutil">
    <w:name w:val="Subtle Reference"/>
    <w:basedOn w:val="Fuentedeprrafopredeter"/>
    <w:uiPriority w:val="99"/>
    <w:qFormat/>
    <w:rsid w:val="0063543E"/>
    <w:rPr>
      <w:rFonts w:asciiTheme="minorHAnsi" w:hAnsiTheme="minorHAnsi"/>
      <w:b/>
      <w:bCs/>
      <w:i/>
      <w:iCs/>
      <w:color w:val="1F497D" w:themeColor="text2"/>
      <w:sz w:val="23"/>
    </w:rPr>
  </w:style>
  <w:style w:type="table" w:styleId="Tablaconcuadrcula">
    <w:name w:val="Table Grid"/>
    <w:basedOn w:val="Tablanormal"/>
    <w:uiPriority w:val="39"/>
    <w:rsid w:val="0063543E"/>
    <w:pPr>
      <w:spacing w:after="0" w:line="240" w:lineRule="auto"/>
    </w:pPr>
    <w:rPr>
      <w:rFonts w:eastAsiaTheme="minorEastAsia"/>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nsangra">
    <w:name w:val="table of authorities"/>
    <w:basedOn w:val="Normal"/>
    <w:next w:val="Normal"/>
    <w:uiPriority w:val="99"/>
    <w:semiHidden/>
    <w:unhideWhenUsed/>
    <w:rsid w:val="0063543E"/>
    <w:pPr>
      <w:ind w:left="220" w:hanging="220"/>
    </w:pPr>
  </w:style>
  <w:style w:type="paragraph" w:styleId="TDC1">
    <w:name w:val="toc 1"/>
    <w:basedOn w:val="Normal"/>
    <w:next w:val="Normal"/>
    <w:autoRedefine/>
    <w:uiPriority w:val="39"/>
    <w:unhideWhenUsed/>
    <w:rsid w:val="00682C26"/>
    <w:pPr>
      <w:tabs>
        <w:tab w:val="left" w:pos="460"/>
        <w:tab w:val="right" w:leader="dot" w:pos="9488"/>
      </w:tabs>
      <w:spacing w:before="120"/>
    </w:pPr>
    <w:rPr>
      <w:b/>
      <w:bCs/>
      <w:szCs w:val="24"/>
    </w:rPr>
  </w:style>
  <w:style w:type="paragraph" w:styleId="TDC2">
    <w:name w:val="toc 2"/>
    <w:basedOn w:val="Normal"/>
    <w:next w:val="Normal"/>
    <w:autoRedefine/>
    <w:uiPriority w:val="39"/>
    <w:unhideWhenUsed/>
    <w:rsid w:val="00682C26"/>
    <w:pPr>
      <w:tabs>
        <w:tab w:val="left" w:pos="851"/>
        <w:tab w:val="right" w:leader="dot" w:pos="9488"/>
      </w:tabs>
      <w:ind w:firstLine="426"/>
    </w:pPr>
    <w:rPr>
      <w:b/>
      <w:bCs/>
      <w:szCs w:val="20"/>
    </w:rPr>
  </w:style>
  <w:style w:type="paragraph" w:styleId="TDC3">
    <w:name w:val="toc 3"/>
    <w:basedOn w:val="Normal"/>
    <w:next w:val="Normal"/>
    <w:autoRedefine/>
    <w:uiPriority w:val="39"/>
    <w:unhideWhenUsed/>
    <w:qFormat/>
    <w:rsid w:val="00682C26"/>
    <w:pPr>
      <w:ind w:left="230"/>
    </w:pPr>
    <w:rPr>
      <w:szCs w:val="20"/>
    </w:rPr>
  </w:style>
  <w:style w:type="paragraph" w:styleId="TDC4">
    <w:name w:val="toc 4"/>
    <w:basedOn w:val="Normal"/>
    <w:next w:val="Normal"/>
    <w:autoRedefine/>
    <w:uiPriority w:val="99"/>
    <w:unhideWhenUsed/>
    <w:qFormat/>
    <w:rsid w:val="0063543E"/>
    <w:pPr>
      <w:ind w:left="460"/>
    </w:pPr>
    <w:rPr>
      <w:sz w:val="20"/>
      <w:szCs w:val="20"/>
    </w:rPr>
  </w:style>
  <w:style w:type="paragraph" w:styleId="TDC5">
    <w:name w:val="toc 5"/>
    <w:basedOn w:val="Normal"/>
    <w:next w:val="Normal"/>
    <w:autoRedefine/>
    <w:uiPriority w:val="99"/>
    <w:unhideWhenUsed/>
    <w:qFormat/>
    <w:rsid w:val="0063543E"/>
    <w:pPr>
      <w:ind w:left="690"/>
    </w:pPr>
    <w:rPr>
      <w:sz w:val="20"/>
      <w:szCs w:val="20"/>
    </w:rPr>
  </w:style>
  <w:style w:type="paragraph" w:styleId="TDC6">
    <w:name w:val="toc 6"/>
    <w:basedOn w:val="Normal"/>
    <w:next w:val="Normal"/>
    <w:autoRedefine/>
    <w:uiPriority w:val="99"/>
    <w:unhideWhenUsed/>
    <w:qFormat/>
    <w:rsid w:val="0063543E"/>
    <w:pPr>
      <w:ind w:left="920"/>
    </w:pPr>
    <w:rPr>
      <w:sz w:val="20"/>
      <w:szCs w:val="20"/>
    </w:rPr>
  </w:style>
  <w:style w:type="paragraph" w:styleId="TDC7">
    <w:name w:val="toc 7"/>
    <w:basedOn w:val="Normal"/>
    <w:next w:val="Normal"/>
    <w:autoRedefine/>
    <w:uiPriority w:val="99"/>
    <w:unhideWhenUsed/>
    <w:qFormat/>
    <w:rsid w:val="0063543E"/>
    <w:pPr>
      <w:ind w:left="1150"/>
    </w:pPr>
    <w:rPr>
      <w:sz w:val="20"/>
      <w:szCs w:val="20"/>
    </w:rPr>
  </w:style>
  <w:style w:type="paragraph" w:styleId="TDC8">
    <w:name w:val="toc 8"/>
    <w:basedOn w:val="Normal"/>
    <w:next w:val="Normal"/>
    <w:autoRedefine/>
    <w:uiPriority w:val="99"/>
    <w:unhideWhenUsed/>
    <w:qFormat/>
    <w:rsid w:val="0063543E"/>
    <w:pPr>
      <w:ind w:left="1380"/>
    </w:pPr>
    <w:rPr>
      <w:sz w:val="20"/>
      <w:szCs w:val="20"/>
    </w:rPr>
  </w:style>
  <w:style w:type="paragraph" w:styleId="TDC9">
    <w:name w:val="toc 9"/>
    <w:basedOn w:val="Normal"/>
    <w:next w:val="Normal"/>
    <w:autoRedefine/>
    <w:uiPriority w:val="99"/>
    <w:unhideWhenUsed/>
    <w:qFormat/>
    <w:rsid w:val="0063543E"/>
    <w:pPr>
      <w:ind w:left="1610"/>
    </w:pPr>
    <w:rPr>
      <w:sz w:val="20"/>
      <w:szCs w:val="20"/>
    </w:rPr>
  </w:style>
  <w:style w:type="character" w:customStyle="1" w:styleId="SinespaciadoCar">
    <w:name w:val="Sin espaciado Car"/>
    <w:basedOn w:val="Fuentedeprrafopredeter"/>
    <w:link w:val="Sinespaciado"/>
    <w:uiPriority w:val="1"/>
    <w:rsid w:val="0063543E"/>
    <w:rPr>
      <w:rFonts w:eastAsiaTheme="minorEastAsia"/>
      <w:sz w:val="23"/>
      <w:szCs w:val="23"/>
      <w:lang w:val="es-ES"/>
    </w:rPr>
  </w:style>
  <w:style w:type="paragraph" w:customStyle="1" w:styleId="Encabezadopar">
    <w:name w:val="Encabezado par"/>
    <w:basedOn w:val="Normal"/>
    <w:uiPriority w:val="39"/>
    <w:semiHidden/>
    <w:unhideWhenUsed/>
    <w:qFormat/>
    <w:rsid w:val="0063543E"/>
    <w:pPr>
      <w:pBdr>
        <w:bottom w:val="single" w:sz="4" w:space="1" w:color="4F81BD" w:themeColor="accent1"/>
      </w:pBdr>
    </w:pPr>
    <w:rPr>
      <w:b/>
      <w:bCs/>
      <w:color w:val="1F497D" w:themeColor="text2"/>
      <w:sz w:val="20"/>
    </w:rPr>
  </w:style>
  <w:style w:type="paragraph" w:customStyle="1" w:styleId="Piedepginapar">
    <w:name w:val="Pie de página par"/>
    <w:basedOn w:val="Normal"/>
    <w:uiPriority w:val="49"/>
    <w:semiHidden/>
    <w:unhideWhenUsed/>
    <w:rsid w:val="0063543E"/>
    <w:pPr>
      <w:pBdr>
        <w:top w:val="single" w:sz="4" w:space="1" w:color="4F81BD" w:themeColor="accent1"/>
      </w:pBdr>
    </w:pPr>
    <w:rPr>
      <w:color w:val="1F497D" w:themeColor="text2"/>
      <w:sz w:val="20"/>
      <w:szCs w:val="20"/>
    </w:rPr>
  </w:style>
  <w:style w:type="paragraph" w:customStyle="1" w:styleId="Encabezadoimpar">
    <w:name w:val="Encabezado impar"/>
    <w:basedOn w:val="Normal"/>
    <w:uiPriority w:val="39"/>
    <w:semiHidden/>
    <w:unhideWhenUsed/>
    <w:qFormat/>
    <w:rsid w:val="0063543E"/>
    <w:pPr>
      <w:pBdr>
        <w:bottom w:val="single" w:sz="4" w:space="1" w:color="4F81BD" w:themeColor="accent1"/>
      </w:pBdr>
      <w:jc w:val="right"/>
    </w:pPr>
    <w:rPr>
      <w:b/>
      <w:bCs/>
      <w:color w:val="1F497D" w:themeColor="text2"/>
      <w:sz w:val="20"/>
    </w:rPr>
  </w:style>
  <w:style w:type="paragraph" w:customStyle="1" w:styleId="Piedepginaimpar">
    <w:name w:val="Pie de página impar"/>
    <w:basedOn w:val="Normal"/>
    <w:uiPriority w:val="39"/>
    <w:semiHidden/>
    <w:unhideWhenUsed/>
    <w:qFormat/>
    <w:rsid w:val="0063543E"/>
    <w:pPr>
      <w:pBdr>
        <w:top w:val="single" w:sz="4" w:space="1" w:color="4F81BD" w:themeColor="accent1"/>
      </w:pBdr>
      <w:jc w:val="right"/>
    </w:pPr>
    <w:rPr>
      <w:color w:val="1F497D" w:themeColor="text2"/>
      <w:sz w:val="20"/>
      <w:szCs w:val="20"/>
    </w:rPr>
  </w:style>
  <w:style w:type="character" w:styleId="Textodelmarcadordeposicin">
    <w:name w:val="Placeholder Text"/>
    <w:basedOn w:val="Fuentedeprrafopredeter"/>
    <w:uiPriority w:val="99"/>
    <w:rsid w:val="0063543E"/>
    <w:rPr>
      <w:color w:val="808080"/>
    </w:rPr>
  </w:style>
  <w:style w:type="paragraph" w:styleId="Sangranormal">
    <w:name w:val="Normal Indent"/>
    <w:basedOn w:val="Normal"/>
    <w:uiPriority w:val="99"/>
    <w:rsid w:val="0063543E"/>
    <w:pPr>
      <w:spacing w:after="200" w:line="276" w:lineRule="auto"/>
      <w:ind w:left="720"/>
      <w:contextualSpacing/>
    </w:pPr>
    <w:rPr>
      <w:rFonts w:ascii="Century Schoolbook" w:eastAsia="Times New Roman" w:hAnsi="Century Schoolbook" w:cs="Times New Roman"/>
      <w:color w:val="4D4F3F"/>
      <w:sz w:val="20"/>
      <w:szCs w:val="20"/>
    </w:rPr>
  </w:style>
  <w:style w:type="paragraph" w:customStyle="1" w:styleId="Globodetexto">
    <w:name w:val="Globo de texto"/>
    <w:basedOn w:val="Normal"/>
    <w:link w:val="Carcterdeglobodetexto"/>
    <w:uiPriority w:val="99"/>
    <w:semiHidden/>
    <w:rsid w:val="0063543E"/>
    <w:pPr>
      <w:spacing w:after="200" w:line="252" w:lineRule="auto"/>
    </w:pPr>
    <w:rPr>
      <w:rFonts w:ascii="Tahoma" w:eastAsia="Times New Roman" w:hAnsi="Tahoma" w:cs="Tahoma"/>
      <w:sz w:val="16"/>
      <w:szCs w:val="16"/>
      <w:lang w:val="en-US"/>
    </w:rPr>
  </w:style>
  <w:style w:type="character" w:customStyle="1" w:styleId="Carcterdeglobodetexto">
    <w:name w:val="Carácter de globo de texto"/>
    <w:basedOn w:val="Fuentedeprrafopredeter"/>
    <w:link w:val="Globodetexto"/>
    <w:uiPriority w:val="99"/>
    <w:semiHidden/>
    <w:locked/>
    <w:rsid w:val="0063543E"/>
    <w:rPr>
      <w:rFonts w:ascii="Tahoma" w:eastAsia="Times New Roman" w:hAnsi="Tahoma" w:cs="Tahoma"/>
      <w:sz w:val="16"/>
      <w:szCs w:val="16"/>
    </w:rPr>
  </w:style>
  <w:style w:type="paragraph" w:customStyle="1" w:styleId="encabezado0">
    <w:name w:val="encabezado"/>
    <w:basedOn w:val="Normal"/>
    <w:link w:val="Carcterdeencabezado"/>
    <w:uiPriority w:val="99"/>
    <w:semiHidden/>
    <w:rsid w:val="0063543E"/>
    <w:pPr>
      <w:tabs>
        <w:tab w:val="center" w:pos="4320"/>
        <w:tab w:val="right" w:pos="8640"/>
      </w:tabs>
      <w:spacing w:after="200" w:line="252" w:lineRule="auto"/>
    </w:pPr>
    <w:rPr>
      <w:rFonts w:ascii="Century Schoolbook" w:eastAsia="Times New Roman" w:hAnsi="Century Schoolbook" w:cs="Times New Roman"/>
      <w:szCs w:val="22"/>
      <w:lang w:val="en-US"/>
    </w:rPr>
  </w:style>
  <w:style w:type="character" w:customStyle="1" w:styleId="Carcterdeencabezado">
    <w:name w:val="Carácter de encabezado"/>
    <w:basedOn w:val="Fuentedeprrafopredeter"/>
    <w:link w:val="encabezado0"/>
    <w:uiPriority w:val="99"/>
    <w:semiHidden/>
    <w:locked/>
    <w:rsid w:val="0063543E"/>
    <w:rPr>
      <w:rFonts w:ascii="Century Schoolbook" w:eastAsia="Times New Roman" w:hAnsi="Century Schoolbook" w:cs="Times New Roman"/>
    </w:rPr>
  </w:style>
  <w:style w:type="paragraph" w:styleId="TtuloTDC">
    <w:name w:val="TOC Heading"/>
    <w:basedOn w:val="Ttulo1"/>
    <w:next w:val="Normal"/>
    <w:uiPriority w:val="39"/>
    <w:qFormat/>
    <w:rsid w:val="0063543E"/>
    <w:pPr>
      <w:pBdr>
        <w:bottom w:val="thinThickSmallGap" w:sz="12" w:space="1" w:color="75A675"/>
      </w:pBdr>
      <w:spacing w:before="400" w:after="200" w:line="252" w:lineRule="auto"/>
      <w:jc w:val="center"/>
      <w:outlineLvl w:val="9"/>
    </w:pPr>
    <w:rPr>
      <w:rFonts w:ascii="Century Schoolbook" w:eastAsia="Times New Roman" w:hAnsi="Century Schoolbook" w:cs="Times New Roman"/>
      <w:color w:val="4B734B"/>
      <w:spacing w:val="20"/>
      <w:sz w:val="28"/>
      <w:szCs w:val="28"/>
      <w:lang w:val="en-US"/>
    </w:rPr>
  </w:style>
  <w:style w:type="table" w:customStyle="1" w:styleId="Cuadrculaclara1">
    <w:name w:val="Cuadrícula clara1"/>
    <w:uiPriority w:val="99"/>
    <w:rsid w:val="0063543E"/>
    <w:pPr>
      <w:spacing w:after="0" w:line="240" w:lineRule="auto"/>
    </w:pPr>
    <w:rPr>
      <w:rFonts w:ascii="Century Schoolbook" w:eastAsia="Century Schoolbook" w:hAnsi="Century Schoolbook" w:cs="Times New Roman"/>
      <w:sz w:val="20"/>
      <w:szCs w:val="20"/>
      <w:lang w:val="es-HN"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styleId="Cuadrculamedia2-nfasis2">
    <w:name w:val="Medium Grid 2 Accent 2"/>
    <w:basedOn w:val="Tablanormal"/>
    <w:uiPriority w:val="99"/>
    <w:rsid w:val="0063543E"/>
    <w:pPr>
      <w:spacing w:after="0" w:line="240" w:lineRule="auto"/>
    </w:pPr>
    <w:rPr>
      <w:rFonts w:ascii="Century Schoolbook" w:eastAsia="Times New Roman" w:hAnsi="Century Schoolbook" w:cs="Times New Roman"/>
      <w:color w:val="000000"/>
      <w:sz w:val="20"/>
      <w:szCs w:val="20"/>
      <w:lang w:val="es-ES" w:eastAsia="es-ES"/>
    </w:rPr>
    <w:tblPr>
      <w:tblStyleRowBandSize w:val="1"/>
      <w:tblStyleColBandSize w:val="1"/>
      <w:tblBorders>
        <w:top w:val="single" w:sz="8" w:space="0" w:color="B0CCB0"/>
        <w:left w:val="single" w:sz="8" w:space="0" w:color="B0CCB0"/>
        <w:bottom w:val="single" w:sz="8" w:space="0" w:color="B0CCB0"/>
        <w:right w:val="single" w:sz="8" w:space="0" w:color="B0CCB0"/>
        <w:insideH w:val="single" w:sz="8" w:space="0" w:color="B0CCB0"/>
        <w:insideV w:val="single" w:sz="8" w:space="0" w:color="B0CCB0"/>
      </w:tblBorders>
    </w:tblPr>
    <w:tcPr>
      <w:shd w:val="clear" w:color="auto" w:fill="EBF2EB"/>
    </w:tcPr>
    <w:tblStylePr w:type="firstRow">
      <w:rPr>
        <w:rFonts w:cs="Times New Roman"/>
        <w:b/>
        <w:bCs/>
        <w:color w:val="000000"/>
      </w:rPr>
      <w:tblPr/>
      <w:tcPr>
        <w:shd w:val="clear" w:color="auto" w:fill="F7FAF7"/>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FF4EF"/>
      </w:tcPr>
    </w:tblStylePr>
    <w:tblStylePr w:type="band1Vert">
      <w:rPr>
        <w:rFonts w:cs="Times New Roman"/>
      </w:rPr>
      <w:tblPr/>
      <w:tcPr>
        <w:shd w:val="clear" w:color="auto" w:fill="D7E5D7"/>
      </w:tcPr>
    </w:tblStylePr>
    <w:tblStylePr w:type="band1Horz">
      <w:rPr>
        <w:rFonts w:cs="Times New Roman"/>
      </w:rPr>
      <w:tblPr/>
      <w:tcPr>
        <w:tcBorders>
          <w:insideH w:val="single" w:sz="6" w:space="0" w:color="B0CCB0"/>
          <w:insideV w:val="single" w:sz="6" w:space="0" w:color="B0CCB0"/>
        </w:tcBorders>
        <w:shd w:val="clear" w:color="auto" w:fill="D7E5D7"/>
      </w:tcPr>
    </w:tblStylePr>
    <w:tblStylePr w:type="nwCell">
      <w:rPr>
        <w:rFonts w:cs="Times New Roman"/>
      </w:rPr>
      <w:tblPr/>
      <w:tcPr>
        <w:shd w:val="clear" w:color="auto" w:fill="FFFFFF"/>
      </w:tcPr>
    </w:tblStylePr>
  </w:style>
  <w:style w:type="table" w:styleId="Cuadrculamedia1-nfasis2">
    <w:name w:val="Medium Grid 1 Accent 2"/>
    <w:basedOn w:val="Tablanormal"/>
    <w:uiPriority w:val="99"/>
    <w:rsid w:val="0063543E"/>
    <w:pPr>
      <w:spacing w:after="0" w:line="240" w:lineRule="auto"/>
    </w:pPr>
    <w:rPr>
      <w:rFonts w:ascii="Century Schoolbook" w:eastAsia="Times New Roman" w:hAnsi="Century Schoolbook" w:cs="Times New Roman"/>
      <w:sz w:val="20"/>
      <w:szCs w:val="20"/>
      <w:lang w:val="es-ES" w:eastAsia="es-ES"/>
    </w:rPr>
    <w:tblPr>
      <w:tblStyleRowBandSize w:val="1"/>
      <w:tblStyleColBandSize w:val="1"/>
      <w:tblBorders>
        <w:top w:val="single" w:sz="8" w:space="0" w:color="C3D8C3"/>
        <w:left w:val="single" w:sz="8" w:space="0" w:color="C3D8C3"/>
        <w:bottom w:val="single" w:sz="8" w:space="0" w:color="C3D8C3"/>
        <w:right w:val="single" w:sz="8" w:space="0" w:color="C3D8C3"/>
        <w:insideH w:val="single" w:sz="8" w:space="0" w:color="C3D8C3"/>
        <w:insideV w:val="single" w:sz="8" w:space="0" w:color="C3D8C3"/>
      </w:tblBorders>
    </w:tblPr>
    <w:tcPr>
      <w:shd w:val="clear" w:color="auto" w:fill="EBF2EB"/>
    </w:tcPr>
    <w:tblStylePr w:type="firstRow">
      <w:rPr>
        <w:rFonts w:cs="Times New Roman"/>
        <w:b/>
        <w:bCs/>
      </w:rPr>
    </w:tblStylePr>
    <w:tblStylePr w:type="lastRow">
      <w:rPr>
        <w:rFonts w:cs="Times New Roman"/>
        <w:b/>
        <w:bCs/>
      </w:rPr>
      <w:tblPr/>
      <w:tcPr>
        <w:tcBorders>
          <w:top w:val="single" w:sz="18" w:space="0" w:color="C3D8C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7E5D7"/>
      </w:tcPr>
    </w:tblStylePr>
    <w:tblStylePr w:type="band1Horz">
      <w:rPr>
        <w:rFonts w:cs="Times New Roman"/>
      </w:rPr>
      <w:tblPr/>
      <w:tcPr>
        <w:shd w:val="clear" w:color="auto" w:fill="D7E5D7"/>
      </w:tcPr>
    </w:tblStylePr>
  </w:style>
  <w:style w:type="table" w:styleId="Sombreadoclaro-nfasis2">
    <w:name w:val="Light Shading Accent 2"/>
    <w:basedOn w:val="Tablanormal"/>
    <w:uiPriority w:val="99"/>
    <w:rsid w:val="0063543E"/>
    <w:pPr>
      <w:spacing w:after="0" w:line="240" w:lineRule="auto"/>
    </w:pPr>
    <w:rPr>
      <w:rFonts w:ascii="Century Schoolbook" w:eastAsia="Times New Roman" w:hAnsi="Century Schoolbook" w:cs="Times New Roman"/>
      <w:color w:val="75A675"/>
      <w:sz w:val="20"/>
      <w:szCs w:val="20"/>
      <w:lang w:val="es-ES" w:eastAsia="es-ES"/>
    </w:rPr>
    <w:tblPr>
      <w:tblStyleRowBandSize w:val="1"/>
      <w:tblStyleColBandSize w:val="1"/>
      <w:tblBorders>
        <w:top w:val="single" w:sz="8" w:space="0" w:color="B0CCB0"/>
        <w:bottom w:val="single" w:sz="8" w:space="0" w:color="B0CCB0"/>
      </w:tblBorders>
    </w:tblPr>
    <w:tblStylePr w:type="firstRow">
      <w:pPr>
        <w:spacing w:before="0" w:after="0"/>
      </w:pPr>
      <w:rPr>
        <w:rFonts w:cs="Times New Roman"/>
        <w:b/>
        <w:bCs/>
      </w:rPr>
      <w:tblPr/>
      <w:tcPr>
        <w:tcBorders>
          <w:top w:val="single" w:sz="8" w:space="0" w:color="B0CCB0"/>
          <w:left w:val="nil"/>
          <w:bottom w:val="single" w:sz="8" w:space="0" w:color="B0CCB0"/>
          <w:right w:val="nil"/>
          <w:insideH w:val="nil"/>
          <w:insideV w:val="nil"/>
        </w:tcBorders>
      </w:tcPr>
    </w:tblStylePr>
    <w:tblStylePr w:type="lastRow">
      <w:pPr>
        <w:spacing w:before="0" w:after="0"/>
      </w:pPr>
      <w:rPr>
        <w:rFonts w:cs="Times New Roman"/>
        <w:b/>
        <w:bCs/>
      </w:rPr>
      <w:tblPr/>
      <w:tcPr>
        <w:tcBorders>
          <w:top w:val="single" w:sz="8" w:space="0" w:color="B0CCB0"/>
          <w:left w:val="nil"/>
          <w:bottom w:val="single" w:sz="8" w:space="0" w:color="B0CCB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BF2EB"/>
      </w:tcPr>
    </w:tblStylePr>
    <w:tblStylePr w:type="band1Horz">
      <w:rPr>
        <w:rFonts w:cs="Times New Roman"/>
      </w:rPr>
      <w:tblPr/>
      <w:tcPr>
        <w:tcBorders>
          <w:left w:val="nil"/>
          <w:right w:val="nil"/>
          <w:insideH w:val="nil"/>
          <w:insideV w:val="nil"/>
        </w:tcBorders>
        <w:shd w:val="clear" w:color="auto" w:fill="EBF2EB"/>
      </w:tcPr>
    </w:tblStylePr>
  </w:style>
  <w:style w:type="character" w:styleId="Refdecomentario">
    <w:name w:val="annotation reference"/>
    <w:basedOn w:val="Fuentedeprrafopredeter"/>
    <w:uiPriority w:val="99"/>
    <w:rsid w:val="0063543E"/>
    <w:rPr>
      <w:rFonts w:cs="Times New Roman"/>
      <w:sz w:val="16"/>
      <w:szCs w:val="16"/>
    </w:rPr>
  </w:style>
  <w:style w:type="paragraph" w:styleId="Textocomentario">
    <w:name w:val="annotation text"/>
    <w:basedOn w:val="Normal"/>
    <w:link w:val="TextocomentarioCar"/>
    <w:uiPriority w:val="99"/>
    <w:rsid w:val="0063543E"/>
    <w:pPr>
      <w:spacing w:after="200"/>
    </w:pPr>
    <w:rPr>
      <w:rFonts w:ascii="Century Schoolbook" w:eastAsia="Times New Roman" w:hAnsi="Century Schoolbook" w:cs="Times New Roman"/>
      <w:sz w:val="20"/>
      <w:szCs w:val="20"/>
      <w:lang w:val="en-US"/>
    </w:rPr>
  </w:style>
  <w:style w:type="character" w:customStyle="1" w:styleId="TextocomentarioCar">
    <w:name w:val="Texto comentario Car"/>
    <w:basedOn w:val="Fuentedeprrafopredeter"/>
    <w:link w:val="Textocomentario"/>
    <w:uiPriority w:val="99"/>
    <w:rsid w:val="0063543E"/>
    <w:rPr>
      <w:rFonts w:ascii="Century Schoolbook" w:eastAsia="Times New Roman" w:hAnsi="Century Schoolbook" w:cs="Times New Roman"/>
      <w:sz w:val="20"/>
      <w:szCs w:val="20"/>
    </w:rPr>
  </w:style>
  <w:style w:type="paragraph" w:styleId="Asuntodelcomentario">
    <w:name w:val="annotation subject"/>
    <w:basedOn w:val="Textocomentario"/>
    <w:next w:val="Textocomentario"/>
    <w:link w:val="AsuntodelcomentarioCar"/>
    <w:uiPriority w:val="99"/>
    <w:semiHidden/>
    <w:rsid w:val="0063543E"/>
    <w:rPr>
      <w:b/>
      <w:bCs/>
    </w:rPr>
  </w:style>
  <w:style w:type="character" w:customStyle="1" w:styleId="AsuntodelcomentarioCar">
    <w:name w:val="Asunto del comentario Car"/>
    <w:basedOn w:val="TextocomentarioCar"/>
    <w:link w:val="Asuntodelcomentario"/>
    <w:uiPriority w:val="99"/>
    <w:semiHidden/>
    <w:rsid w:val="0063543E"/>
    <w:rPr>
      <w:rFonts w:ascii="Century Schoolbook" w:eastAsia="Times New Roman" w:hAnsi="Century Schoolbook" w:cs="Times New Roman"/>
      <w:b/>
      <w:bCs/>
      <w:sz w:val="20"/>
      <w:szCs w:val="20"/>
    </w:rPr>
  </w:style>
  <w:style w:type="paragraph" w:styleId="Textonotapie">
    <w:name w:val="footnote text"/>
    <w:aliases w:val="Footnote Text Char Char,Footnote Text Char,fn,ft,Footnote Text Char Char Car Car"/>
    <w:basedOn w:val="Normal"/>
    <w:link w:val="TextonotapieCar"/>
    <w:uiPriority w:val="99"/>
    <w:semiHidden/>
    <w:rsid w:val="0063543E"/>
    <w:rPr>
      <w:rFonts w:eastAsia="Times New Roman" w:cs="Times New Roman"/>
      <w:i/>
      <w:sz w:val="24"/>
      <w:szCs w:val="24"/>
      <w:lang w:val="en-US"/>
    </w:rPr>
  </w:style>
  <w:style w:type="character" w:customStyle="1" w:styleId="TextonotapieCar">
    <w:name w:val="Texto nota pie Car"/>
    <w:aliases w:val="Footnote Text Char Char Car,Footnote Text Char Car,fn Car,ft Car,Footnote Text Char Char Car Car Car"/>
    <w:basedOn w:val="Fuentedeprrafopredeter"/>
    <w:link w:val="Textonotapie"/>
    <w:uiPriority w:val="99"/>
    <w:semiHidden/>
    <w:rsid w:val="0063543E"/>
    <w:rPr>
      <w:rFonts w:ascii="Arial Narrow" w:eastAsia="Times New Roman" w:hAnsi="Arial Narrow" w:cs="Times New Roman"/>
      <w:i/>
      <w:sz w:val="24"/>
      <w:szCs w:val="24"/>
    </w:rPr>
  </w:style>
  <w:style w:type="character" w:styleId="Refdenotaalpie">
    <w:name w:val="footnote reference"/>
    <w:basedOn w:val="Fuentedeprrafopredeter"/>
    <w:uiPriority w:val="99"/>
    <w:semiHidden/>
    <w:rsid w:val="0063543E"/>
    <w:rPr>
      <w:rFonts w:cs="Times New Roman"/>
      <w:vertAlign w:val="superscript"/>
    </w:rPr>
  </w:style>
  <w:style w:type="paragraph" w:styleId="Textoindependiente">
    <w:name w:val="Body Text"/>
    <w:basedOn w:val="Normal"/>
    <w:link w:val="TextoindependienteCar"/>
    <w:uiPriority w:val="99"/>
    <w:rsid w:val="0063543E"/>
    <w:pPr>
      <w:jc w:val="both"/>
    </w:pPr>
    <w:rPr>
      <w:rFonts w:ascii="Times New Roman" w:eastAsia="MS Mincho"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63543E"/>
    <w:rPr>
      <w:rFonts w:ascii="Times New Roman" w:eastAsia="MS Mincho" w:hAnsi="Times New Roman" w:cs="Times New Roman"/>
      <w:sz w:val="24"/>
      <w:szCs w:val="24"/>
      <w:lang w:val="es-ES" w:eastAsia="es-ES"/>
    </w:rPr>
  </w:style>
  <w:style w:type="numbering" w:customStyle="1" w:styleId="Listaconvietas1">
    <w:name w:val="Lista con viñetas1"/>
    <w:rsid w:val="0063543E"/>
    <w:pPr>
      <w:numPr>
        <w:numId w:val="7"/>
      </w:numPr>
    </w:pPr>
  </w:style>
  <w:style w:type="numbering" w:customStyle="1" w:styleId="Listanumerada">
    <w:name w:val="Lista numerada"/>
    <w:rsid w:val="0063543E"/>
    <w:pPr>
      <w:numPr>
        <w:numId w:val="8"/>
      </w:numPr>
    </w:pPr>
  </w:style>
  <w:style w:type="table" w:styleId="Listaclara-nfasis3">
    <w:name w:val="Light List Accent 3"/>
    <w:basedOn w:val="Tablanormal"/>
    <w:uiPriority w:val="61"/>
    <w:rsid w:val="0063543E"/>
    <w:pPr>
      <w:spacing w:after="0" w:line="240" w:lineRule="auto"/>
    </w:pPr>
    <w:rPr>
      <w:rFonts w:ascii="Century Schoolbook" w:eastAsia="Century Schoolbook" w:hAnsi="Century Schoolbook" w:cs="Times New Roman"/>
      <w:lang w:val="es-ES" w:eastAsia="es-E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PrrafodelistaCar">
    <w:name w:val="Párrafo de lista Car"/>
    <w:aliases w:val="Bullets Car,Celula Car,References Car,List Bullet Mary Car,Articulo Car,List Paragraph 1 Car,List_Paragraph Car,Multilevel para_II Car,List Paragraph1 Car,List Paragraph-ExecSummary Car,Akapit z listą BS Car,IBL List Paragraph Car"/>
    <w:link w:val="Prrafodelista"/>
    <w:uiPriority w:val="1"/>
    <w:qFormat/>
    <w:locked/>
    <w:rsid w:val="00101705"/>
    <w:rPr>
      <w:rFonts w:eastAsiaTheme="minorEastAsia"/>
      <w:sz w:val="23"/>
      <w:szCs w:val="23"/>
      <w:lang w:val="es-ES"/>
    </w:rPr>
  </w:style>
  <w:style w:type="character" w:customStyle="1" w:styleId="st">
    <w:name w:val="st"/>
    <w:basedOn w:val="Fuentedeprrafopredeter"/>
    <w:rsid w:val="009A5C27"/>
  </w:style>
  <w:style w:type="table" w:customStyle="1" w:styleId="TableGrid1">
    <w:name w:val="Table Grid1"/>
    <w:basedOn w:val="Tablanormal"/>
    <w:next w:val="Tablaconcuadrcula"/>
    <w:uiPriority w:val="39"/>
    <w:rsid w:val="009A5C27"/>
    <w:pPr>
      <w:spacing w:after="0" w:line="240" w:lineRule="auto"/>
    </w:pPr>
    <w:rPr>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1B8A"/>
    <w:pPr>
      <w:autoSpaceDE w:val="0"/>
      <w:autoSpaceDN w:val="0"/>
      <w:adjustRightInd w:val="0"/>
      <w:spacing w:after="0" w:line="240" w:lineRule="auto"/>
    </w:pPr>
    <w:rPr>
      <w:rFonts w:ascii="Arial" w:eastAsia="Times New Roman" w:hAnsi="Arial" w:cs="Arial"/>
      <w:color w:val="000000"/>
      <w:sz w:val="24"/>
      <w:szCs w:val="24"/>
      <w:lang w:val="es-ES" w:eastAsia="es-ES"/>
    </w:rPr>
  </w:style>
  <w:style w:type="table" w:customStyle="1" w:styleId="Tablaconcuadrcula2">
    <w:name w:val="Tabla con cuadrícula2"/>
    <w:basedOn w:val="Tablanormal"/>
    <w:next w:val="Tablaconcuadrcula"/>
    <w:uiPriority w:val="39"/>
    <w:rsid w:val="00034E0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9A2388"/>
    <w:pPr>
      <w:spacing w:after="0" w:line="240" w:lineRule="auto"/>
    </w:pPr>
    <w:rPr>
      <w:rFonts w:eastAsiaTheme="minorEastAsia"/>
      <w:sz w:val="23"/>
      <w:szCs w:val="23"/>
      <w:lang w:val="es-ES"/>
    </w:rPr>
  </w:style>
  <w:style w:type="paragraph" w:customStyle="1" w:styleId="trt0xe">
    <w:name w:val="trt0xe"/>
    <w:basedOn w:val="Normal"/>
    <w:rsid w:val="009A00F7"/>
    <w:pPr>
      <w:spacing w:before="100" w:beforeAutospacing="1" w:after="100" w:afterAutospacing="1"/>
    </w:pPr>
    <w:rPr>
      <w:rFonts w:ascii="Times New Roman" w:eastAsia="Times New Roman" w:hAnsi="Times New Roman" w:cs="Times New Roman"/>
      <w:sz w:val="24"/>
      <w:szCs w:val="24"/>
      <w:lang w:val="es-HN" w:eastAsia="es-HN"/>
    </w:rPr>
  </w:style>
  <w:style w:type="paragraph" w:customStyle="1" w:styleId="A">
    <w:name w:val="A"/>
    <w:aliases w:val="B"/>
    <w:basedOn w:val="Normal"/>
    <w:uiPriority w:val="99"/>
    <w:rsid w:val="00147B1A"/>
    <w:pPr>
      <w:widowControl w:val="0"/>
    </w:pPr>
    <w:rPr>
      <w:rFonts w:ascii="Times New Roman" w:eastAsia="Times New Roman" w:hAnsi="Times New Roman" w:cs="Times New Roman"/>
      <w:sz w:val="24"/>
      <w:szCs w:val="20"/>
      <w:lang w:val="en-US" w:eastAsia="es-HN"/>
    </w:rPr>
  </w:style>
  <w:style w:type="paragraph" w:customStyle="1" w:styleId="a0">
    <w:name w:val="a"/>
    <w:aliases w:val="b,c"/>
    <w:basedOn w:val="Normal"/>
    <w:uiPriority w:val="99"/>
    <w:rsid w:val="00F62DA6"/>
    <w:pPr>
      <w:widowControl w:val="0"/>
    </w:pPr>
    <w:rPr>
      <w:rFonts w:ascii="Times New Roman" w:eastAsia="Times New Roman" w:hAnsi="Times New Roman" w:cs="Times New Roman"/>
      <w:sz w:val="24"/>
      <w:szCs w:val="20"/>
      <w:lang w:val="en-US" w:eastAsia="es-HN"/>
    </w:rPr>
  </w:style>
  <w:style w:type="paragraph" w:styleId="Textoindependiente2">
    <w:name w:val="Body Text 2"/>
    <w:basedOn w:val="Normal"/>
    <w:link w:val="Textoindependiente2Car"/>
    <w:uiPriority w:val="99"/>
    <w:semiHidden/>
    <w:unhideWhenUsed/>
    <w:rsid w:val="00012381"/>
    <w:pPr>
      <w:spacing w:after="120" w:line="480" w:lineRule="auto"/>
    </w:pPr>
  </w:style>
  <w:style w:type="character" w:customStyle="1" w:styleId="Textoindependiente2Car">
    <w:name w:val="Texto independiente 2 Car"/>
    <w:basedOn w:val="Fuentedeprrafopredeter"/>
    <w:link w:val="Textoindependiente2"/>
    <w:uiPriority w:val="99"/>
    <w:semiHidden/>
    <w:rsid w:val="00012381"/>
    <w:rPr>
      <w:rFonts w:eastAsiaTheme="minorEastAsia"/>
      <w:sz w:val="23"/>
      <w:szCs w:val="23"/>
      <w:lang w:val="es-ES"/>
    </w:rPr>
  </w:style>
  <w:style w:type="paragraph" w:styleId="NormalWeb">
    <w:name w:val="Normal (Web)"/>
    <w:basedOn w:val="Normal"/>
    <w:uiPriority w:val="99"/>
    <w:semiHidden/>
    <w:unhideWhenUsed/>
    <w:rsid w:val="00086A3D"/>
    <w:pPr>
      <w:spacing w:before="100" w:beforeAutospacing="1" w:after="100" w:afterAutospacing="1"/>
    </w:pPr>
    <w:rPr>
      <w:rFonts w:ascii="Times New Roman" w:eastAsia="Times New Roman" w:hAnsi="Times New Roman" w:cs="Times New Roman"/>
      <w:sz w:val="24"/>
      <w:szCs w:val="24"/>
      <w:lang w:val="en-US"/>
    </w:rPr>
  </w:style>
  <w:style w:type="character" w:customStyle="1" w:styleId="a-size-base">
    <w:name w:val="a-size-base"/>
    <w:basedOn w:val="Fuentedeprrafopredeter"/>
    <w:rsid w:val="00086A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8769">
      <w:bodyDiv w:val="1"/>
      <w:marLeft w:val="0"/>
      <w:marRight w:val="0"/>
      <w:marTop w:val="0"/>
      <w:marBottom w:val="0"/>
      <w:divBdr>
        <w:top w:val="none" w:sz="0" w:space="0" w:color="auto"/>
        <w:left w:val="none" w:sz="0" w:space="0" w:color="auto"/>
        <w:bottom w:val="none" w:sz="0" w:space="0" w:color="auto"/>
        <w:right w:val="none" w:sz="0" w:space="0" w:color="auto"/>
      </w:divBdr>
    </w:div>
    <w:div w:id="60955100">
      <w:bodyDiv w:val="1"/>
      <w:marLeft w:val="0"/>
      <w:marRight w:val="0"/>
      <w:marTop w:val="0"/>
      <w:marBottom w:val="0"/>
      <w:divBdr>
        <w:top w:val="none" w:sz="0" w:space="0" w:color="auto"/>
        <w:left w:val="none" w:sz="0" w:space="0" w:color="auto"/>
        <w:bottom w:val="none" w:sz="0" w:space="0" w:color="auto"/>
        <w:right w:val="none" w:sz="0" w:space="0" w:color="auto"/>
      </w:divBdr>
    </w:div>
    <w:div w:id="108355191">
      <w:bodyDiv w:val="1"/>
      <w:marLeft w:val="0"/>
      <w:marRight w:val="0"/>
      <w:marTop w:val="0"/>
      <w:marBottom w:val="0"/>
      <w:divBdr>
        <w:top w:val="none" w:sz="0" w:space="0" w:color="auto"/>
        <w:left w:val="none" w:sz="0" w:space="0" w:color="auto"/>
        <w:bottom w:val="none" w:sz="0" w:space="0" w:color="auto"/>
        <w:right w:val="none" w:sz="0" w:space="0" w:color="auto"/>
      </w:divBdr>
    </w:div>
    <w:div w:id="114832594">
      <w:bodyDiv w:val="1"/>
      <w:marLeft w:val="0"/>
      <w:marRight w:val="0"/>
      <w:marTop w:val="0"/>
      <w:marBottom w:val="0"/>
      <w:divBdr>
        <w:top w:val="none" w:sz="0" w:space="0" w:color="auto"/>
        <w:left w:val="none" w:sz="0" w:space="0" w:color="auto"/>
        <w:bottom w:val="none" w:sz="0" w:space="0" w:color="auto"/>
        <w:right w:val="none" w:sz="0" w:space="0" w:color="auto"/>
      </w:divBdr>
    </w:div>
    <w:div w:id="130876186">
      <w:bodyDiv w:val="1"/>
      <w:marLeft w:val="0"/>
      <w:marRight w:val="0"/>
      <w:marTop w:val="0"/>
      <w:marBottom w:val="0"/>
      <w:divBdr>
        <w:top w:val="none" w:sz="0" w:space="0" w:color="auto"/>
        <w:left w:val="none" w:sz="0" w:space="0" w:color="auto"/>
        <w:bottom w:val="none" w:sz="0" w:space="0" w:color="auto"/>
        <w:right w:val="none" w:sz="0" w:space="0" w:color="auto"/>
      </w:divBdr>
    </w:div>
    <w:div w:id="147064379">
      <w:bodyDiv w:val="1"/>
      <w:marLeft w:val="0"/>
      <w:marRight w:val="0"/>
      <w:marTop w:val="0"/>
      <w:marBottom w:val="0"/>
      <w:divBdr>
        <w:top w:val="none" w:sz="0" w:space="0" w:color="auto"/>
        <w:left w:val="none" w:sz="0" w:space="0" w:color="auto"/>
        <w:bottom w:val="none" w:sz="0" w:space="0" w:color="auto"/>
        <w:right w:val="none" w:sz="0" w:space="0" w:color="auto"/>
      </w:divBdr>
    </w:div>
    <w:div w:id="156073155">
      <w:bodyDiv w:val="1"/>
      <w:marLeft w:val="0"/>
      <w:marRight w:val="0"/>
      <w:marTop w:val="0"/>
      <w:marBottom w:val="0"/>
      <w:divBdr>
        <w:top w:val="none" w:sz="0" w:space="0" w:color="auto"/>
        <w:left w:val="none" w:sz="0" w:space="0" w:color="auto"/>
        <w:bottom w:val="none" w:sz="0" w:space="0" w:color="auto"/>
        <w:right w:val="none" w:sz="0" w:space="0" w:color="auto"/>
      </w:divBdr>
    </w:div>
    <w:div w:id="157959547">
      <w:bodyDiv w:val="1"/>
      <w:marLeft w:val="0"/>
      <w:marRight w:val="0"/>
      <w:marTop w:val="0"/>
      <w:marBottom w:val="0"/>
      <w:divBdr>
        <w:top w:val="none" w:sz="0" w:space="0" w:color="auto"/>
        <w:left w:val="none" w:sz="0" w:space="0" w:color="auto"/>
        <w:bottom w:val="none" w:sz="0" w:space="0" w:color="auto"/>
        <w:right w:val="none" w:sz="0" w:space="0" w:color="auto"/>
      </w:divBdr>
    </w:div>
    <w:div w:id="205525560">
      <w:bodyDiv w:val="1"/>
      <w:marLeft w:val="0"/>
      <w:marRight w:val="0"/>
      <w:marTop w:val="0"/>
      <w:marBottom w:val="0"/>
      <w:divBdr>
        <w:top w:val="none" w:sz="0" w:space="0" w:color="auto"/>
        <w:left w:val="none" w:sz="0" w:space="0" w:color="auto"/>
        <w:bottom w:val="none" w:sz="0" w:space="0" w:color="auto"/>
        <w:right w:val="none" w:sz="0" w:space="0" w:color="auto"/>
      </w:divBdr>
    </w:div>
    <w:div w:id="230386500">
      <w:bodyDiv w:val="1"/>
      <w:marLeft w:val="0"/>
      <w:marRight w:val="0"/>
      <w:marTop w:val="0"/>
      <w:marBottom w:val="0"/>
      <w:divBdr>
        <w:top w:val="none" w:sz="0" w:space="0" w:color="auto"/>
        <w:left w:val="none" w:sz="0" w:space="0" w:color="auto"/>
        <w:bottom w:val="none" w:sz="0" w:space="0" w:color="auto"/>
        <w:right w:val="none" w:sz="0" w:space="0" w:color="auto"/>
      </w:divBdr>
    </w:div>
    <w:div w:id="237984863">
      <w:bodyDiv w:val="1"/>
      <w:marLeft w:val="0"/>
      <w:marRight w:val="0"/>
      <w:marTop w:val="0"/>
      <w:marBottom w:val="0"/>
      <w:divBdr>
        <w:top w:val="none" w:sz="0" w:space="0" w:color="auto"/>
        <w:left w:val="none" w:sz="0" w:space="0" w:color="auto"/>
        <w:bottom w:val="none" w:sz="0" w:space="0" w:color="auto"/>
        <w:right w:val="none" w:sz="0" w:space="0" w:color="auto"/>
      </w:divBdr>
    </w:div>
    <w:div w:id="241068397">
      <w:bodyDiv w:val="1"/>
      <w:marLeft w:val="0"/>
      <w:marRight w:val="0"/>
      <w:marTop w:val="0"/>
      <w:marBottom w:val="0"/>
      <w:divBdr>
        <w:top w:val="none" w:sz="0" w:space="0" w:color="auto"/>
        <w:left w:val="none" w:sz="0" w:space="0" w:color="auto"/>
        <w:bottom w:val="none" w:sz="0" w:space="0" w:color="auto"/>
        <w:right w:val="none" w:sz="0" w:space="0" w:color="auto"/>
      </w:divBdr>
    </w:div>
    <w:div w:id="247083839">
      <w:bodyDiv w:val="1"/>
      <w:marLeft w:val="0"/>
      <w:marRight w:val="0"/>
      <w:marTop w:val="0"/>
      <w:marBottom w:val="0"/>
      <w:divBdr>
        <w:top w:val="none" w:sz="0" w:space="0" w:color="auto"/>
        <w:left w:val="none" w:sz="0" w:space="0" w:color="auto"/>
        <w:bottom w:val="none" w:sz="0" w:space="0" w:color="auto"/>
        <w:right w:val="none" w:sz="0" w:space="0" w:color="auto"/>
      </w:divBdr>
    </w:div>
    <w:div w:id="278491677">
      <w:bodyDiv w:val="1"/>
      <w:marLeft w:val="0"/>
      <w:marRight w:val="0"/>
      <w:marTop w:val="0"/>
      <w:marBottom w:val="0"/>
      <w:divBdr>
        <w:top w:val="none" w:sz="0" w:space="0" w:color="auto"/>
        <w:left w:val="none" w:sz="0" w:space="0" w:color="auto"/>
        <w:bottom w:val="none" w:sz="0" w:space="0" w:color="auto"/>
        <w:right w:val="none" w:sz="0" w:space="0" w:color="auto"/>
      </w:divBdr>
    </w:div>
    <w:div w:id="325793362">
      <w:bodyDiv w:val="1"/>
      <w:marLeft w:val="0"/>
      <w:marRight w:val="0"/>
      <w:marTop w:val="0"/>
      <w:marBottom w:val="0"/>
      <w:divBdr>
        <w:top w:val="none" w:sz="0" w:space="0" w:color="auto"/>
        <w:left w:val="none" w:sz="0" w:space="0" w:color="auto"/>
        <w:bottom w:val="none" w:sz="0" w:space="0" w:color="auto"/>
        <w:right w:val="none" w:sz="0" w:space="0" w:color="auto"/>
      </w:divBdr>
    </w:div>
    <w:div w:id="349337504">
      <w:bodyDiv w:val="1"/>
      <w:marLeft w:val="0"/>
      <w:marRight w:val="0"/>
      <w:marTop w:val="0"/>
      <w:marBottom w:val="0"/>
      <w:divBdr>
        <w:top w:val="none" w:sz="0" w:space="0" w:color="auto"/>
        <w:left w:val="none" w:sz="0" w:space="0" w:color="auto"/>
        <w:bottom w:val="none" w:sz="0" w:space="0" w:color="auto"/>
        <w:right w:val="none" w:sz="0" w:space="0" w:color="auto"/>
      </w:divBdr>
    </w:div>
    <w:div w:id="362095555">
      <w:bodyDiv w:val="1"/>
      <w:marLeft w:val="0"/>
      <w:marRight w:val="0"/>
      <w:marTop w:val="0"/>
      <w:marBottom w:val="0"/>
      <w:divBdr>
        <w:top w:val="none" w:sz="0" w:space="0" w:color="auto"/>
        <w:left w:val="none" w:sz="0" w:space="0" w:color="auto"/>
        <w:bottom w:val="none" w:sz="0" w:space="0" w:color="auto"/>
        <w:right w:val="none" w:sz="0" w:space="0" w:color="auto"/>
      </w:divBdr>
    </w:div>
    <w:div w:id="380833627">
      <w:bodyDiv w:val="1"/>
      <w:marLeft w:val="0"/>
      <w:marRight w:val="0"/>
      <w:marTop w:val="0"/>
      <w:marBottom w:val="0"/>
      <w:divBdr>
        <w:top w:val="none" w:sz="0" w:space="0" w:color="auto"/>
        <w:left w:val="none" w:sz="0" w:space="0" w:color="auto"/>
        <w:bottom w:val="none" w:sz="0" w:space="0" w:color="auto"/>
        <w:right w:val="none" w:sz="0" w:space="0" w:color="auto"/>
      </w:divBdr>
    </w:div>
    <w:div w:id="390035251">
      <w:bodyDiv w:val="1"/>
      <w:marLeft w:val="0"/>
      <w:marRight w:val="0"/>
      <w:marTop w:val="0"/>
      <w:marBottom w:val="0"/>
      <w:divBdr>
        <w:top w:val="none" w:sz="0" w:space="0" w:color="auto"/>
        <w:left w:val="none" w:sz="0" w:space="0" w:color="auto"/>
        <w:bottom w:val="none" w:sz="0" w:space="0" w:color="auto"/>
        <w:right w:val="none" w:sz="0" w:space="0" w:color="auto"/>
      </w:divBdr>
    </w:div>
    <w:div w:id="399911427">
      <w:bodyDiv w:val="1"/>
      <w:marLeft w:val="0"/>
      <w:marRight w:val="0"/>
      <w:marTop w:val="0"/>
      <w:marBottom w:val="0"/>
      <w:divBdr>
        <w:top w:val="none" w:sz="0" w:space="0" w:color="auto"/>
        <w:left w:val="none" w:sz="0" w:space="0" w:color="auto"/>
        <w:bottom w:val="none" w:sz="0" w:space="0" w:color="auto"/>
        <w:right w:val="none" w:sz="0" w:space="0" w:color="auto"/>
      </w:divBdr>
    </w:div>
    <w:div w:id="403189089">
      <w:bodyDiv w:val="1"/>
      <w:marLeft w:val="0"/>
      <w:marRight w:val="0"/>
      <w:marTop w:val="0"/>
      <w:marBottom w:val="0"/>
      <w:divBdr>
        <w:top w:val="none" w:sz="0" w:space="0" w:color="auto"/>
        <w:left w:val="none" w:sz="0" w:space="0" w:color="auto"/>
        <w:bottom w:val="none" w:sz="0" w:space="0" w:color="auto"/>
        <w:right w:val="none" w:sz="0" w:space="0" w:color="auto"/>
      </w:divBdr>
    </w:div>
    <w:div w:id="425418645">
      <w:bodyDiv w:val="1"/>
      <w:marLeft w:val="0"/>
      <w:marRight w:val="0"/>
      <w:marTop w:val="0"/>
      <w:marBottom w:val="0"/>
      <w:divBdr>
        <w:top w:val="none" w:sz="0" w:space="0" w:color="auto"/>
        <w:left w:val="none" w:sz="0" w:space="0" w:color="auto"/>
        <w:bottom w:val="none" w:sz="0" w:space="0" w:color="auto"/>
        <w:right w:val="none" w:sz="0" w:space="0" w:color="auto"/>
      </w:divBdr>
    </w:div>
    <w:div w:id="460222777">
      <w:bodyDiv w:val="1"/>
      <w:marLeft w:val="0"/>
      <w:marRight w:val="0"/>
      <w:marTop w:val="0"/>
      <w:marBottom w:val="0"/>
      <w:divBdr>
        <w:top w:val="none" w:sz="0" w:space="0" w:color="auto"/>
        <w:left w:val="none" w:sz="0" w:space="0" w:color="auto"/>
        <w:bottom w:val="none" w:sz="0" w:space="0" w:color="auto"/>
        <w:right w:val="none" w:sz="0" w:space="0" w:color="auto"/>
      </w:divBdr>
    </w:div>
    <w:div w:id="468984692">
      <w:bodyDiv w:val="1"/>
      <w:marLeft w:val="0"/>
      <w:marRight w:val="0"/>
      <w:marTop w:val="0"/>
      <w:marBottom w:val="0"/>
      <w:divBdr>
        <w:top w:val="none" w:sz="0" w:space="0" w:color="auto"/>
        <w:left w:val="none" w:sz="0" w:space="0" w:color="auto"/>
        <w:bottom w:val="none" w:sz="0" w:space="0" w:color="auto"/>
        <w:right w:val="none" w:sz="0" w:space="0" w:color="auto"/>
      </w:divBdr>
    </w:div>
    <w:div w:id="480007300">
      <w:bodyDiv w:val="1"/>
      <w:marLeft w:val="0"/>
      <w:marRight w:val="0"/>
      <w:marTop w:val="0"/>
      <w:marBottom w:val="0"/>
      <w:divBdr>
        <w:top w:val="none" w:sz="0" w:space="0" w:color="auto"/>
        <w:left w:val="none" w:sz="0" w:space="0" w:color="auto"/>
        <w:bottom w:val="none" w:sz="0" w:space="0" w:color="auto"/>
        <w:right w:val="none" w:sz="0" w:space="0" w:color="auto"/>
      </w:divBdr>
    </w:div>
    <w:div w:id="483547104">
      <w:bodyDiv w:val="1"/>
      <w:marLeft w:val="0"/>
      <w:marRight w:val="0"/>
      <w:marTop w:val="0"/>
      <w:marBottom w:val="0"/>
      <w:divBdr>
        <w:top w:val="none" w:sz="0" w:space="0" w:color="auto"/>
        <w:left w:val="none" w:sz="0" w:space="0" w:color="auto"/>
        <w:bottom w:val="none" w:sz="0" w:space="0" w:color="auto"/>
        <w:right w:val="none" w:sz="0" w:space="0" w:color="auto"/>
      </w:divBdr>
    </w:div>
    <w:div w:id="498736154">
      <w:bodyDiv w:val="1"/>
      <w:marLeft w:val="0"/>
      <w:marRight w:val="0"/>
      <w:marTop w:val="0"/>
      <w:marBottom w:val="0"/>
      <w:divBdr>
        <w:top w:val="none" w:sz="0" w:space="0" w:color="auto"/>
        <w:left w:val="none" w:sz="0" w:space="0" w:color="auto"/>
        <w:bottom w:val="none" w:sz="0" w:space="0" w:color="auto"/>
        <w:right w:val="none" w:sz="0" w:space="0" w:color="auto"/>
      </w:divBdr>
    </w:div>
    <w:div w:id="515851312">
      <w:bodyDiv w:val="1"/>
      <w:marLeft w:val="0"/>
      <w:marRight w:val="0"/>
      <w:marTop w:val="0"/>
      <w:marBottom w:val="0"/>
      <w:divBdr>
        <w:top w:val="none" w:sz="0" w:space="0" w:color="auto"/>
        <w:left w:val="none" w:sz="0" w:space="0" w:color="auto"/>
        <w:bottom w:val="none" w:sz="0" w:space="0" w:color="auto"/>
        <w:right w:val="none" w:sz="0" w:space="0" w:color="auto"/>
      </w:divBdr>
    </w:div>
    <w:div w:id="528642872">
      <w:bodyDiv w:val="1"/>
      <w:marLeft w:val="0"/>
      <w:marRight w:val="0"/>
      <w:marTop w:val="0"/>
      <w:marBottom w:val="0"/>
      <w:divBdr>
        <w:top w:val="none" w:sz="0" w:space="0" w:color="auto"/>
        <w:left w:val="none" w:sz="0" w:space="0" w:color="auto"/>
        <w:bottom w:val="none" w:sz="0" w:space="0" w:color="auto"/>
        <w:right w:val="none" w:sz="0" w:space="0" w:color="auto"/>
      </w:divBdr>
    </w:div>
    <w:div w:id="540674821">
      <w:bodyDiv w:val="1"/>
      <w:marLeft w:val="0"/>
      <w:marRight w:val="0"/>
      <w:marTop w:val="0"/>
      <w:marBottom w:val="0"/>
      <w:divBdr>
        <w:top w:val="none" w:sz="0" w:space="0" w:color="auto"/>
        <w:left w:val="none" w:sz="0" w:space="0" w:color="auto"/>
        <w:bottom w:val="none" w:sz="0" w:space="0" w:color="auto"/>
        <w:right w:val="none" w:sz="0" w:space="0" w:color="auto"/>
      </w:divBdr>
    </w:div>
    <w:div w:id="548954190">
      <w:bodyDiv w:val="1"/>
      <w:marLeft w:val="0"/>
      <w:marRight w:val="0"/>
      <w:marTop w:val="0"/>
      <w:marBottom w:val="0"/>
      <w:divBdr>
        <w:top w:val="none" w:sz="0" w:space="0" w:color="auto"/>
        <w:left w:val="none" w:sz="0" w:space="0" w:color="auto"/>
        <w:bottom w:val="none" w:sz="0" w:space="0" w:color="auto"/>
        <w:right w:val="none" w:sz="0" w:space="0" w:color="auto"/>
      </w:divBdr>
    </w:div>
    <w:div w:id="557209235">
      <w:bodyDiv w:val="1"/>
      <w:marLeft w:val="0"/>
      <w:marRight w:val="0"/>
      <w:marTop w:val="0"/>
      <w:marBottom w:val="0"/>
      <w:divBdr>
        <w:top w:val="none" w:sz="0" w:space="0" w:color="auto"/>
        <w:left w:val="none" w:sz="0" w:space="0" w:color="auto"/>
        <w:bottom w:val="none" w:sz="0" w:space="0" w:color="auto"/>
        <w:right w:val="none" w:sz="0" w:space="0" w:color="auto"/>
      </w:divBdr>
    </w:div>
    <w:div w:id="595289963">
      <w:bodyDiv w:val="1"/>
      <w:marLeft w:val="0"/>
      <w:marRight w:val="0"/>
      <w:marTop w:val="0"/>
      <w:marBottom w:val="0"/>
      <w:divBdr>
        <w:top w:val="none" w:sz="0" w:space="0" w:color="auto"/>
        <w:left w:val="none" w:sz="0" w:space="0" w:color="auto"/>
        <w:bottom w:val="none" w:sz="0" w:space="0" w:color="auto"/>
        <w:right w:val="none" w:sz="0" w:space="0" w:color="auto"/>
      </w:divBdr>
    </w:div>
    <w:div w:id="602569057">
      <w:bodyDiv w:val="1"/>
      <w:marLeft w:val="0"/>
      <w:marRight w:val="0"/>
      <w:marTop w:val="0"/>
      <w:marBottom w:val="0"/>
      <w:divBdr>
        <w:top w:val="none" w:sz="0" w:space="0" w:color="auto"/>
        <w:left w:val="none" w:sz="0" w:space="0" w:color="auto"/>
        <w:bottom w:val="none" w:sz="0" w:space="0" w:color="auto"/>
        <w:right w:val="none" w:sz="0" w:space="0" w:color="auto"/>
      </w:divBdr>
    </w:div>
    <w:div w:id="606274546">
      <w:bodyDiv w:val="1"/>
      <w:marLeft w:val="0"/>
      <w:marRight w:val="0"/>
      <w:marTop w:val="0"/>
      <w:marBottom w:val="0"/>
      <w:divBdr>
        <w:top w:val="none" w:sz="0" w:space="0" w:color="auto"/>
        <w:left w:val="none" w:sz="0" w:space="0" w:color="auto"/>
        <w:bottom w:val="none" w:sz="0" w:space="0" w:color="auto"/>
        <w:right w:val="none" w:sz="0" w:space="0" w:color="auto"/>
      </w:divBdr>
    </w:div>
    <w:div w:id="641883873">
      <w:bodyDiv w:val="1"/>
      <w:marLeft w:val="0"/>
      <w:marRight w:val="0"/>
      <w:marTop w:val="0"/>
      <w:marBottom w:val="0"/>
      <w:divBdr>
        <w:top w:val="none" w:sz="0" w:space="0" w:color="auto"/>
        <w:left w:val="none" w:sz="0" w:space="0" w:color="auto"/>
        <w:bottom w:val="none" w:sz="0" w:space="0" w:color="auto"/>
        <w:right w:val="none" w:sz="0" w:space="0" w:color="auto"/>
      </w:divBdr>
    </w:div>
    <w:div w:id="651756810">
      <w:bodyDiv w:val="1"/>
      <w:marLeft w:val="0"/>
      <w:marRight w:val="0"/>
      <w:marTop w:val="0"/>
      <w:marBottom w:val="0"/>
      <w:divBdr>
        <w:top w:val="none" w:sz="0" w:space="0" w:color="auto"/>
        <w:left w:val="none" w:sz="0" w:space="0" w:color="auto"/>
        <w:bottom w:val="none" w:sz="0" w:space="0" w:color="auto"/>
        <w:right w:val="none" w:sz="0" w:space="0" w:color="auto"/>
      </w:divBdr>
    </w:div>
    <w:div w:id="661810593">
      <w:bodyDiv w:val="1"/>
      <w:marLeft w:val="0"/>
      <w:marRight w:val="0"/>
      <w:marTop w:val="0"/>
      <w:marBottom w:val="0"/>
      <w:divBdr>
        <w:top w:val="none" w:sz="0" w:space="0" w:color="auto"/>
        <w:left w:val="none" w:sz="0" w:space="0" w:color="auto"/>
        <w:bottom w:val="none" w:sz="0" w:space="0" w:color="auto"/>
        <w:right w:val="none" w:sz="0" w:space="0" w:color="auto"/>
      </w:divBdr>
    </w:div>
    <w:div w:id="667484686">
      <w:bodyDiv w:val="1"/>
      <w:marLeft w:val="0"/>
      <w:marRight w:val="0"/>
      <w:marTop w:val="0"/>
      <w:marBottom w:val="0"/>
      <w:divBdr>
        <w:top w:val="none" w:sz="0" w:space="0" w:color="auto"/>
        <w:left w:val="none" w:sz="0" w:space="0" w:color="auto"/>
        <w:bottom w:val="none" w:sz="0" w:space="0" w:color="auto"/>
        <w:right w:val="none" w:sz="0" w:space="0" w:color="auto"/>
      </w:divBdr>
    </w:div>
    <w:div w:id="669721964">
      <w:bodyDiv w:val="1"/>
      <w:marLeft w:val="0"/>
      <w:marRight w:val="0"/>
      <w:marTop w:val="0"/>
      <w:marBottom w:val="0"/>
      <w:divBdr>
        <w:top w:val="none" w:sz="0" w:space="0" w:color="auto"/>
        <w:left w:val="none" w:sz="0" w:space="0" w:color="auto"/>
        <w:bottom w:val="none" w:sz="0" w:space="0" w:color="auto"/>
        <w:right w:val="none" w:sz="0" w:space="0" w:color="auto"/>
      </w:divBdr>
    </w:div>
    <w:div w:id="681930919">
      <w:bodyDiv w:val="1"/>
      <w:marLeft w:val="0"/>
      <w:marRight w:val="0"/>
      <w:marTop w:val="0"/>
      <w:marBottom w:val="0"/>
      <w:divBdr>
        <w:top w:val="none" w:sz="0" w:space="0" w:color="auto"/>
        <w:left w:val="none" w:sz="0" w:space="0" w:color="auto"/>
        <w:bottom w:val="none" w:sz="0" w:space="0" w:color="auto"/>
        <w:right w:val="none" w:sz="0" w:space="0" w:color="auto"/>
      </w:divBdr>
    </w:div>
    <w:div w:id="697123297">
      <w:bodyDiv w:val="1"/>
      <w:marLeft w:val="0"/>
      <w:marRight w:val="0"/>
      <w:marTop w:val="0"/>
      <w:marBottom w:val="0"/>
      <w:divBdr>
        <w:top w:val="none" w:sz="0" w:space="0" w:color="auto"/>
        <w:left w:val="none" w:sz="0" w:space="0" w:color="auto"/>
        <w:bottom w:val="none" w:sz="0" w:space="0" w:color="auto"/>
        <w:right w:val="none" w:sz="0" w:space="0" w:color="auto"/>
      </w:divBdr>
    </w:div>
    <w:div w:id="709646237">
      <w:bodyDiv w:val="1"/>
      <w:marLeft w:val="0"/>
      <w:marRight w:val="0"/>
      <w:marTop w:val="0"/>
      <w:marBottom w:val="0"/>
      <w:divBdr>
        <w:top w:val="none" w:sz="0" w:space="0" w:color="auto"/>
        <w:left w:val="none" w:sz="0" w:space="0" w:color="auto"/>
        <w:bottom w:val="none" w:sz="0" w:space="0" w:color="auto"/>
        <w:right w:val="none" w:sz="0" w:space="0" w:color="auto"/>
      </w:divBdr>
    </w:div>
    <w:div w:id="742219223">
      <w:bodyDiv w:val="1"/>
      <w:marLeft w:val="0"/>
      <w:marRight w:val="0"/>
      <w:marTop w:val="0"/>
      <w:marBottom w:val="0"/>
      <w:divBdr>
        <w:top w:val="none" w:sz="0" w:space="0" w:color="auto"/>
        <w:left w:val="none" w:sz="0" w:space="0" w:color="auto"/>
        <w:bottom w:val="none" w:sz="0" w:space="0" w:color="auto"/>
        <w:right w:val="none" w:sz="0" w:space="0" w:color="auto"/>
      </w:divBdr>
    </w:div>
    <w:div w:id="860630643">
      <w:bodyDiv w:val="1"/>
      <w:marLeft w:val="0"/>
      <w:marRight w:val="0"/>
      <w:marTop w:val="0"/>
      <w:marBottom w:val="0"/>
      <w:divBdr>
        <w:top w:val="none" w:sz="0" w:space="0" w:color="auto"/>
        <w:left w:val="none" w:sz="0" w:space="0" w:color="auto"/>
        <w:bottom w:val="none" w:sz="0" w:space="0" w:color="auto"/>
        <w:right w:val="none" w:sz="0" w:space="0" w:color="auto"/>
      </w:divBdr>
    </w:div>
    <w:div w:id="864170743">
      <w:bodyDiv w:val="1"/>
      <w:marLeft w:val="0"/>
      <w:marRight w:val="0"/>
      <w:marTop w:val="0"/>
      <w:marBottom w:val="0"/>
      <w:divBdr>
        <w:top w:val="none" w:sz="0" w:space="0" w:color="auto"/>
        <w:left w:val="none" w:sz="0" w:space="0" w:color="auto"/>
        <w:bottom w:val="none" w:sz="0" w:space="0" w:color="auto"/>
        <w:right w:val="none" w:sz="0" w:space="0" w:color="auto"/>
      </w:divBdr>
    </w:div>
    <w:div w:id="879394694">
      <w:bodyDiv w:val="1"/>
      <w:marLeft w:val="0"/>
      <w:marRight w:val="0"/>
      <w:marTop w:val="0"/>
      <w:marBottom w:val="0"/>
      <w:divBdr>
        <w:top w:val="none" w:sz="0" w:space="0" w:color="auto"/>
        <w:left w:val="none" w:sz="0" w:space="0" w:color="auto"/>
        <w:bottom w:val="none" w:sz="0" w:space="0" w:color="auto"/>
        <w:right w:val="none" w:sz="0" w:space="0" w:color="auto"/>
      </w:divBdr>
    </w:div>
    <w:div w:id="882913015">
      <w:bodyDiv w:val="1"/>
      <w:marLeft w:val="0"/>
      <w:marRight w:val="0"/>
      <w:marTop w:val="0"/>
      <w:marBottom w:val="0"/>
      <w:divBdr>
        <w:top w:val="none" w:sz="0" w:space="0" w:color="auto"/>
        <w:left w:val="none" w:sz="0" w:space="0" w:color="auto"/>
        <w:bottom w:val="none" w:sz="0" w:space="0" w:color="auto"/>
        <w:right w:val="none" w:sz="0" w:space="0" w:color="auto"/>
      </w:divBdr>
    </w:div>
    <w:div w:id="892931957">
      <w:bodyDiv w:val="1"/>
      <w:marLeft w:val="0"/>
      <w:marRight w:val="0"/>
      <w:marTop w:val="0"/>
      <w:marBottom w:val="0"/>
      <w:divBdr>
        <w:top w:val="none" w:sz="0" w:space="0" w:color="auto"/>
        <w:left w:val="none" w:sz="0" w:space="0" w:color="auto"/>
        <w:bottom w:val="none" w:sz="0" w:space="0" w:color="auto"/>
        <w:right w:val="none" w:sz="0" w:space="0" w:color="auto"/>
      </w:divBdr>
    </w:div>
    <w:div w:id="935791972">
      <w:bodyDiv w:val="1"/>
      <w:marLeft w:val="0"/>
      <w:marRight w:val="0"/>
      <w:marTop w:val="0"/>
      <w:marBottom w:val="0"/>
      <w:divBdr>
        <w:top w:val="none" w:sz="0" w:space="0" w:color="auto"/>
        <w:left w:val="none" w:sz="0" w:space="0" w:color="auto"/>
        <w:bottom w:val="none" w:sz="0" w:space="0" w:color="auto"/>
        <w:right w:val="none" w:sz="0" w:space="0" w:color="auto"/>
      </w:divBdr>
    </w:div>
    <w:div w:id="943271526">
      <w:bodyDiv w:val="1"/>
      <w:marLeft w:val="0"/>
      <w:marRight w:val="0"/>
      <w:marTop w:val="0"/>
      <w:marBottom w:val="0"/>
      <w:divBdr>
        <w:top w:val="none" w:sz="0" w:space="0" w:color="auto"/>
        <w:left w:val="none" w:sz="0" w:space="0" w:color="auto"/>
        <w:bottom w:val="none" w:sz="0" w:space="0" w:color="auto"/>
        <w:right w:val="none" w:sz="0" w:space="0" w:color="auto"/>
      </w:divBdr>
    </w:div>
    <w:div w:id="950281529">
      <w:bodyDiv w:val="1"/>
      <w:marLeft w:val="0"/>
      <w:marRight w:val="0"/>
      <w:marTop w:val="0"/>
      <w:marBottom w:val="0"/>
      <w:divBdr>
        <w:top w:val="none" w:sz="0" w:space="0" w:color="auto"/>
        <w:left w:val="none" w:sz="0" w:space="0" w:color="auto"/>
        <w:bottom w:val="none" w:sz="0" w:space="0" w:color="auto"/>
        <w:right w:val="none" w:sz="0" w:space="0" w:color="auto"/>
      </w:divBdr>
    </w:div>
    <w:div w:id="972172977">
      <w:bodyDiv w:val="1"/>
      <w:marLeft w:val="0"/>
      <w:marRight w:val="0"/>
      <w:marTop w:val="0"/>
      <w:marBottom w:val="0"/>
      <w:divBdr>
        <w:top w:val="none" w:sz="0" w:space="0" w:color="auto"/>
        <w:left w:val="none" w:sz="0" w:space="0" w:color="auto"/>
        <w:bottom w:val="none" w:sz="0" w:space="0" w:color="auto"/>
        <w:right w:val="none" w:sz="0" w:space="0" w:color="auto"/>
      </w:divBdr>
    </w:div>
    <w:div w:id="992443404">
      <w:bodyDiv w:val="1"/>
      <w:marLeft w:val="0"/>
      <w:marRight w:val="0"/>
      <w:marTop w:val="0"/>
      <w:marBottom w:val="0"/>
      <w:divBdr>
        <w:top w:val="none" w:sz="0" w:space="0" w:color="auto"/>
        <w:left w:val="none" w:sz="0" w:space="0" w:color="auto"/>
        <w:bottom w:val="none" w:sz="0" w:space="0" w:color="auto"/>
        <w:right w:val="none" w:sz="0" w:space="0" w:color="auto"/>
      </w:divBdr>
    </w:div>
    <w:div w:id="995646589">
      <w:bodyDiv w:val="1"/>
      <w:marLeft w:val="0"/>
      <w:marRight w:val="0"/>
      <w:marTop w:val="0"/>
      <w:marBottom w:val="0"/>
      <w:divBdr>
        <w:top w:val="none" w:sz="0" w:space="0" w:color="auto"/>
        <w:left w:val="none" w:sz="0" w:space="0" w:color="auto"/>
        <w:bottom w:val="none" w:sz="0" w:space="0" w:color="auto"/>
        <w:right w:val="none" w:sz="0" w:space="0" w:color="auto"/>
      </w:divBdr>
    </w:div>
    <w:div w:id="1014191432">
      <w:bodyDiv w:val="1"/>
      <w:marLeft w:val="0"/>
      <w:marRight w:val="0"/>
      <w:marTop w:val="0"/>
      <w:marBottom w:val="0"/>
      <w:divBdr>
        <w:top w:val="none" w:sz="0" w:space="0" w:color="auto"/>
        <w:left w:val="none" w:sz="0" w:space="0" w:color="auto"/>
        <w:bottom w:val="none" w:sz="0" w:space="0" w:color="auto"/>
        <w:right w:val="none" w:sz="0" w:space="0" w:color="auto"/>
      </w:divBdr>
    </w:div>
    <w:div w:id="1042679560">
      <w:bodyDiv w:val="1"/>
      <w:marLeft w:val="0"/>
      <w:marRight w:val="0"/>
      <w:marTop w:val="0"/>
      <w:marBottom w:val="0"/>
      <w:divBdr>
        <w:top w:val="none" w:sz="0" w:space="0" w:color="auto"/>
        <w:left w:val="none" w:sz="0" w:space="0" w:color="auto"/>
        <w:bottom w:val="none" w:sz="0" w:space="0" w:color="auto"/>
        <w:right w:val="none" w:sz="0" w:space="0" w:color="auto"/>
      </w:divBdr>
    </w:div>
    <w:div w:id="1060441397">
      <w:bodyDiv w:val="1"/>
      <w:marLeft w:val="0"/>
      <w:marRight w:val="0"/>
      <w:marTop w:val="0"/>
      <w:marBottom w:val="0"/>
      <w:divBdr>
        <w:top w:val="none" w:sz="0" w:space="0" w:color="auto"/>
        <w:left w:val="none" w:sz="0" w:space="0" w:color="auto"/>
        <w:bottom w:val="none" w:sz="0" w:space="0" w:color="auto"/>
        <w:right w:val="none" w:sz="0" w:space="0" w:color="auto"/>
      </w:divBdr>
    </w:div>
    <w:div w:id="1066729712">
      <w:bodyDiv w:val="1"/>
      <w:marLeft w:val="0"/>
      <w:marRight w:val="0"/>
      <w:marTop w:val="0"/>
      <w:marBottom w:val="0"/>
      <w:divBdr>
        <w:top w:val="none" w:sz="0" w:space="0" w:color="auto"/>
        <w:left w:val="none" w:sz="0" w:space="0" w:color="auto"/>
        <w:bottom w:val="none" w:sz="0" w:space="0" w:color="auto"/>
        <w:right w:val="none" w:sz="0" w:space="0" w:color="auto"/>
      </w:divBdr>
    </w:div>
    <w:div w:id="1073895086">
      <w:bodyDiv w:val="1"/>
      <w:marLeft w:val="0"/>
      <w:marRight w:val="0"/>
      <w:marTop w:val="0"/>
      <w:marBottom w:val="0"/>
      <w:divBdr>
        <w:top w:val="none" w:sz="0" w:space="0" w:color="auto"/>
        <w:left w:val="none" w:sz="0" w:space="0" w:color="auto"/>
        <w:bottom w:val="none" w:sz="0" w:space="0" w:color="auto"/>
        <w:right w:val="none" w:sz="0" w:space="0" w:color="auto"/>
      </w:divBdr>
    </w:div>
    <w:div w:id="1108164385">
      <w:bodyDiv w:val="1"/>
      <w:marLeft w:val="0"/>
      <w:marRight w:val="0"/>
      <w:marTop w:val="0"/>
      <w:marBottom w:val="0"/>
      <w:divBdr>
        <w:top w:val="none" w:sz="0" w:space="0" w:color="auto"/>
        <w:left w:val="none" w:sz="0" w:space="0" w:color="auto"/>
        <w:bottom w:val="none" w:sz="0" w:space="0" w:color="auto"/>
        <w:right w:val="none" w:sz="0" w:space="0" w:color="auto"/>
      </w:divBdr>
    </w:div>
    <w:div w:id="1113283854">
      <w:bodyDiv w:val="1"/>
      <w:marLeft w:val="0"/>
      <w:marRight w:val="0"/>
      <w:marTop w:val="0"/>
      <w:marBottom w:val="0"/>
      <w:divBdr>
        <w:top w:val="none" w:sz="0" w:space="0" w:color="auto"/>
        <w:left w:val="none" w:sz="0" w:space="0" w:color="auto"/>
        <w:bottom w:val="none" w:sz="0" w:space="0" w:color="auto"/>
        <w:right w:val="none" w:sz="0" w:space="0" w:color="auto"/>
      </w:divBdr>
    </w:div>
    <w:div w:id="1126001149">
      <w:bodyDiv w:val="1"/>
      <w:marLeft w:val="0"/>
      <w:marRight w:val="0"/>
      <w:marTop w:val="0"/>
      <w:marBottom w:val="0"/>
      <w:divBdr>
        <w:top w:val="none" w:sz="0" w:space="0" w:color="auto"/>
        <w:left w:val="none" w:sz="0" w:space="0" w:color="auto"/>
        <w:bottom w:val="none" w:sz="0" w:space="0" w:color="auto"/>
        <w:right w:val="none" w:sz="0" w:space="0" w:color="auto"/>
      </w:divBdr>
    </w:div>
    <w:div w:id="1133718604">
      <w:bodyDiv w:val="1"/>
      <w:marLeft w:val="0"/>
      <w:marRight w:val="0"/>
      <w:marTop w:val="0"/>
      <w:marBottom w:val="0"/>
      <w:divBdr>
        <w:top w:val="none" w:sz="0" w:space="0" w:color="auto"/>
        <w:left w:val="none" w:sz="0" w:space="0" w:color="auto"/>
        <w:bottom w:val="none" w:sz="0" w:space="0" w:color="auto"/>
        <w:right w:val="none" w:sz="0" w:space="0" w:color="auto"/>
      </w:divBdr>
    </w:div>
    <w:div w:id="1144197399">
      <w:bodyDiv w:val="1"/>
      <w:marLeft w:val="0"/>
      <w:marRight w:val="0"/>
      <w:marTop w:val="0"/>
      <w:marBottom w:val="0"/>
      <w:divBdr>
        <w:top w:val="none" w:sz="0" w:space="0" w:color="auto"/>
        <w:left w:val="none" w:sz="0" w:space="0" w:color="auto"/>
        <w:bottom w:val="none" w:sz="0" w:space="0" w:color="auto"/>
        <w:right w:val="none" w:sz="0" w:space="0" w:color="auto"/>
      </w:divBdr>
    </w:div>
    <w:div w:id="1147477321">
      <w:bodyDiv w:val="1"/>
      <w:marLeft w:val="0"/>
      <w:marRight w:val="0"/>
      <w:marTop w:val="0"/>
      <w:marBottom w:val="0"/>
      <w:divBdr>
        <w:top w:val="none" w:sz="0" w:space="0" w:color="auto"/>
        <w:left w:val="none" w:sz="0" w:space="0" w:color="auto"/>
        <w:bottom w:val="none" w:sz="0" w:space="0" w:color="auto"/>
        <w:right w:val="none" w:sz="0" w:space="0" w:color="auto"/>
      </w:divBdr>
    </w:div>
    <w:div w:id="1148135575">
      <w:bodyDiv w:val="1"/>
      <w:marLeft w:val="0"/>
      <w:marRight w:val="0"/>
      <w:marTop w:val="0"/>
      <w:marBottom w:val="0"/>
      <w:divBdr>
        <w:top w:val="none" w:sz="0" w:space="0" w:color="auto"/>
        <w:left w:val="none" w:sz="0" w:space="0" w:color="auto"/>
        <w:bottom w:val="none" w:sz="0" w:space="0" w:color="auto"/>
        <w:right w:val="none" w:sz="0" w:space="0" w:color="auto"/>
      </w:divBdr>
    </w:div>
    <w:div w:id="1149327575">
      <w:bodyDiv w:val="1"/>
      <w:marLeft w:val="0"/>
      <w:marRight w:val="0"/>
      <w:marTop w:val="0"/>
      <w:marBottom w:val="0"/>
      <w:divBdr>
        <w:top w:val="none" w:sz="0" w:space="0" w:color="auto"/>
        <w:left w:val="none" w:sz="0" w:space="0" w:color="auto"/>
        <w:bottom w:val="none" w:sz="0" w:space="0" w:color="auto"/>
        <w:right w:val="none" w:sz="0" w:space="0" w:color="auto"/>
      </w:divBdr>
    </w:div>
    <w:div w:id="1167406917">
      <w:bodyDiv w:val="1"/>
      <w:marLeft w:val="0"/>
      <w:marRight w:val="0"/>
      <w:marTop w:val="0"/>
      <w:marBottom w:val="0"/>
      <w:divBdr>
        <w:top w:val="none" w:sz="0" w:space="0" w:color="auto"/>
        <w:left w:val="none" w:sz="0" w:space="0" w:color="auto"/>
        <w:bottom w:val="none" w:sz="0" w:space="0" w:color="auto"/>
        <w:right w:val="none" w:sz="0" w:space="0" w:color="auto"/>
      </w:divBdr>
    </w:div>
    <w:div w:id="1182352898">
      <w:bodyDiv w:val="1"/>
      <w:marLeft w:val="0"/>
      <w:marRight w:val="0"/>
      <w:marTop w:val="0"/>
      <w:marBottom w:val="0"/>
      <w:divBdr>
        <w:top w:val="none" w:sz="0" w:space="0" w:color="auto"/>
        <w:left w:val="none" w:sz="0" w:space="0" w:color="auto"/>
        <w:bottom w:val="none" w:sz="0" w:space="0" w:color="auto"/>
        <w:right w:val="none" w:sz="0" w:space="0" w:color="auto"/>
      </w:divBdr>
    </w:div>
    <w:div w:id="1185316635">
      <w:bodyDiv w:val="1"/>
      <w:marLeft w:val="0"/>
      <w:marRight w:val="0"/>
      <w:marTop w:val="0"/>
      <w:marBottom w:val="0"/>
      <w:divBdr>
        <w:top w:val="none" w:sz="0" w:space="0" w:color="auto"/>
        <w:left w:val="none" w:sz="0" w:space="0" w:color="auto"/>
        <w:bottom w:val="none" w:sz="0" w:space="0" w:color="auto"/>
        <w:right w:val="none" w:sz="0" w:space="0" w:color="auto"/>
      </w:divBdr>
    </w:div>
    <w:div w:id="1192377453">
      <w:bodyDiv w:val="1"/>
      <w:marLeft w:val="0"/>
      <w:marRight w:val="0"/>
      <w:marTop w:val="0"/>
      <w:marBottom w:val="0"/>
      <w:divBdr>
        <w:top w:val="none" w:sz="0" w:space="0" w:color="auto"/>
        <w:left w:val="none" w:sz="0" w:space="0" w:color="auto"/>
        <w:bottom w:val="none" w:sz="0" w:space="0" w:color="auto"/>
        <w:right w:val="none" w:sz="0" w:space="0" w:color="auto"/>
      </w:divBdr>
    </w:div>
    <w:div w:id="1209686382">
      <w:bodyDiv w:val="1"/>
      <w:marLeft w:val="0"/>
      <w:marRight w:val="0"/>
      <w:marTop w:val="0"/>
      <w:marBottom w:val="0"/>
      <w:divBdr>
        <w:top w:val="none" w:sz="0" w:space="0" w:color="auto"/>
        <w:left w:val="none" w:sz="0" w:space="0" w:color="auto"/>
        <w:bottom w:val="none" w:sz="0" w:space="0" w:color="auto"/>
        <w:right w:val="none" w:sz="0" w:space="0" w:color="auto"/>
      </w:divBdr>
    </w:div>
    <w:div w:id="1220246258">
      <w:bodyDiv w:val="1"/>
      <w:marLeft w:val="0"/>
      <w:marRight w:val="0"/>
      <w:marTop w:val="0"/>
      <w:marBottom w:val="0"/>
      <w:divBdr>
        <w:top w:val="none" w:sz="0" w:space="0" w:color="auto"/>
        <w:left w:val="none" w:sz="0" w:space="0" w:color="auto"/>
        <w:bottom w:val="none" w:sz="0" w:space="0" w:color="auto"/>
        <w:right w:val="none" w:sz="0" w:space="0" w:color="auto"/>
      </w:divBdr>
    </w:div>
    <w:div w:id="1234045596">
      <w:bodyDiv w:val="1"/>
      <w:marLeft w:val="0"/>
      <w:marRight w:val="0"/>
      <w:marTop w:val="0"/>
      <w:marBottom w:val="0"/>
      <w:divBdr>
        <w:top w:val="none" w:sz="0" w:space="0" w:color="auto"/>
        <w:left w:val="none" w:sz="0" w:space="0" w:color="auto"/>
        <w:bottom w:val="none" w:sz="0" w:space="0" w:color="auto"/>
        <w:right w:val="none" w:sz="0" w:space="0" w:color="auto"/>
      </w:divBdr>
    </w:div>
    <w:div w:id="1239287327">
      <w:bodyDiv w:val="1"/>
      <w:marLeft w:val="0"/>
      <w:marRight w:val="0"/>
      <w:marTop w:val="0"/>
      <w:marBottom w:val="0"/>
      <w:divBdr>
        <w:top w:val="none" w:sz="0" w:space="0" w:color="auto"/>
        <w:left w:val="none" w:sz="0" w:space="0" w:color="auto"/>
        <w:bottom w:val="none" w:sz="0" w:space="0" w:color="auto"/>
        <w:right w:val="none" w:sz="0" w:space="0" w:color="auto"/>
      </w:divBdr>
    </w:div>
    <w:div w:id="1255701588">
      <w:bodyDiv w:val="1"/>
      <w:marLeft w:val="0"/>
      <w:marRight w:val="0"/>
      <w:marTop w:val="0"/>
      <w:marBottom w:val="0"/>
      <w:divBdr>
        <w:top w:val="none" w:sz="0" w:space="0" w:color="auto"/>
        <w:left w:val="none" w:sz="0" w:space="0" w:color="auto"/>
        <w:bottom w:val="none" w:sz="0" w:space="0" w:color="auto"/>
        <w:right w:val="none" w:sz="0" w:space="0" w:color="auto"/>
      </w:divBdr>
    </w:div>
    <w:div w:id="1258707155">
      <w:bodyDiv w:val="1"/>
      <w:marLeft w:val="0"/>
      <w:marRight w:val="0"/>
      <w:marTop w:val="0"/>
      <w:marBottom w:val="0"/>
      <w:divBdr>
        <w:top w:val="none" w:sz="0" w:space="0" w:color="auto"/>
        <w:left w:val="none" w:sz="0" w:space="0" w:color="auto"/>
        <w:bottom w:val="none" w:sz="0" w:space="0" w:color="auto"/>
        <w:right w:val="none" w:sz="0" w:space="0" w:color="auto"/>
      </w:divBdr>
    </w:div>
    <w:div w:id="1277563052">
      <w:bodyDiv w:val="1"/>
      <w:marLeft w:val="0"/>
      <w:marRight w:val="0"/>
      <w:marTop w:val="0"/>
      <w:marBottom w:val="0"/>
      <w:divBdr>
        <w:top w:val="none" w:sz="0" w:space="0" w:color="auto"/>
        <w:left w:val="none" w:sz="0" w:space="0" w:color="auto"/>
        <w:bottom w:val="none" w:sz="0" w:space="0" w:color="auto"/>
        <w:right w:val="none" w:sz="0" w:space="0" w:color="auto"/>
      </w:divBdr>
    </w:div>
    <w:div w:id="1278829940">
      <w:bodyDiv w:val="1"/>
      <w:marLeft w:val="0"/>
      <w:marRight w:val="0"/>
      <w:marTop w:val="0"/>
      <w:marBottom w:val="0"/>
      <w:divBdr>
        <w:top w:val="none" w:sz="0" w:space="0" w:color="auto"/>
        <w:left w:val="none" w:sz="0" w:space="0" w:color="auto"/>
        <w:bottom w:val="none" w:sz="0" w:space="0" w:color="auto"/>
        <w:right w:val="none" w:sz="0" w:space="0" w:color="auto"/>
      </w:divBdr>
    </w:div>
    <w:div w:id="1288853328">
      <w:bodyDiv w:val="1"/>
      <w:marLeft w:val="0"/>
      <w:marRight w:val="0"/>
      <w:marTop w:val="0"/>
      <w:marBottom w:val="0"/>
      <w:divBdr>
        <w:top w:val="none" w:sz="0" w:space="0" w:color="auto"/>
        <w:left w:val="none" w:sz="0" w:space="0" w:color="auto"/>
        <w:bottom w:val="none" w:sz="0" w:space="0" w:color="auto"/>
        <w:right w:val="none" w:sz="0" w:space="0" w:color="auto"/>
      </w:divBdr>
    </w:div>
    <w:div w:id="1291011118">
      <w:bodyDiv w:val="1"/>
      <w:marLeft w:val="0"/>
      <w:marRight w:val="0"/>
      <w:marTop w:val="0"/>
      <w:marBottom w:val="0"/>
      <w:divBdr>
        <w:top w:val="none" w:sz="0" w:space="0" w:color="auto"/>
        <w:left w:val="none" w:sz="0" w:space="0" w:color="auto"/>
        <w:bottom w:val="none" w:sz="0" w:space="0" w:color="auto"/>
        <w:right w:val="none" w:sz="0" w:space="0" w:color="auto"/>
      </w:divBdr>
    </w:div>
    <w:div w:id="1292205436">
      <w:bodyDiv w:val="1"/>
      <w:marLeft w:val="0"/>
      <w:marRight w:val="0"/>
      <w:marTop w:val="0"/>
      <w:marBottom w:val="0"/>
      <w:divBdr>
        <w:top w:val="none" w:sz="0" w:space="0" w:color="auto"/>
        <w:left w:val="none" w:sz="0" w:space="0" w:color="auto"/>
        <w:bottom w:val="none" w:sz="0" w:space="0" w:color="auto"/>
        <w:right w:val="none" w:sz="0" w:space="0" w:color="auto"/>
      </w:divBdr>
    </w:div>
    <w:div w:id="1338003553">
      <w:bodyDiv w:val="1"/>
      <w:marLeft w:val="0"/>
      <w:marRight w:val="0"/>
      <w:marTop w:val="0"/>
      <w:marBottom w:val="0"/>
      <w:divBdr>
        <w:top w:val="none" w:sz="0" w:space="0" w:color="auto"/>
        <w:left w:val="none" w:sz="0" w:space="0" w:color="auto"/>
        <w:bottom w:val="none" w:sz="0" w:space="0" w:color="auto"/>
        <w:right w:val="none" w:sz="0" w:space="0" w:color="auto"/>
      </w:divBdr>
    </w:div>
    <w:div w:id="1339191353">
      <w:bodyDiv w:val="1"/>
      <w:marLeft w:val="0"/>
      <w:marRight w:val="0"/>
      <w:marTop w:val="0"/>
      <w:marBottom w:val="0"/>
      <w:divBdr>
        <w:top w:val="none" w:sz="0" w:space="0" w:color="auto"/>
        <w:left w:val="none" w:sz="0" w:space="0" w:color="auto"/>
        <w:bottom w:val="none" w:sz="0" w:space="0" w:color="auto"/>
        <w:right w:val="none" w:sz="0" w:space="0" w:color="auto"/>
      </w:divBdr>
    </w:div>
    <w:div w:id="1364087633">
      <w:bodyDiv w:val="1"/>
      <w:marLeft w:val="0"/>
      <w:marRight w:val="0"/>
      <w:marTop w:val="0"/>
      <w:marBottom w:val="0"/>
      <w:divBdr>
        <w:top w:val="none" w:sz="0" w:space="0" w:color="auto"/>
        <w:left w:val="none" w:sz="0" w:space="0" w:color="auto"/>
        <w:bottom w:val="none" w:sz="0" w:space="0" w:color="auto"/>
        <w:right w:val="none" w:sz="0" w:space="0" w:color="auto"/>
      </w:divBdr>
    </w:div>
    <w:div w:id="1366170822">
      <w:bodyDiv w:val="1"/>
      <w:marLeft w:val="0"/>
      <w:marRight w:val="0"/>
      <w:marTop w:val="0"/>
      <w:marBottom w:val="0"/>
      <w:divBdr>
        <w:top w:val="none" w:sz="0" w:space="0" w:color="auto"/>
        <w:left w:val="none" w:sz="0" w:space="0" w:color="auto"/>
        <w:bottom w:val="none" w:sz="0" w:space="0" w:color="auto"/>
        <w:right w:val="none" w:sz="0" w:space="0" w:color="auto"/>
      </w:divBdr>
    </w:div>
    <w:div w:id="1366833796">
      <w:bodyDiv w:val="1"/>
      <w:marLeft w:val="0"/>
      <w:marRight w:val="0"/>
      <w:marTop w:val="0"/>
      <w:marBottom w:val="0"/>
      <w:divBdr>
        <w:top w:val="none" w:sz="0" w:space="0" w:color="auto"/>
        <w:left w:val="none" w:sz="0" w:space="0" w:color="auto"/>
        <w:bottom w:val="none" w:sz="0" w:space="0" w:color="auto"/>
        <w:right w:val="none" w:sz="0" w:space="0" w:color="auto"/>
      </w:divBdr>
    </w:div>
    <w:div w:id="1378627668">
      <w:bodyDiv w:val="1"/>
      <w:marLeft w:val="0"/>
      <w:marRight w:val="0"/>
      <w:marTop w:val="0"/>
      <w:marBottom w:val="0"/>
      <w:divBdr>
        <w:top w:val="none" w:sz="0" w:space="0" w:color="auto"/>
        <w:left w:val="none" w:sz="0" w:space="0" w:color="auto"/>
        <w:bottom w:val="none" w:sz="0" w:space="0" w:color="auto"/>
        <w:right w:val="none" w:sz="0" w:space="0" w:color="auto"/>
      </w:divBdr>
    </w:div>
    <w:div w:id="1388720919">
      <w:bodyDiv w:val="1"/>
      <w:marLeft w:val="0"/>
      <w:marRight w:val="0"/>
      <w:marTop w:val="0"/>
      <w:marBottom w:val="0"/>
      <w:divBdr>
        <w:top w:val="none" w:sz="0" w:space="0" w:color="auto"/>
        <w:left w:val="none" w:sz="0" w:space="0" w:color="auto"/>
        <w:bottom w:val="none" w:sz="0" w:space="0" w:color="auto"/>
        <w:right w:val="none" w:sz="0" w:space="0" w:color="auto"/>
      </w:divBdr>
    </w:div>
    <w:div w:id="1412586116">
      <w:bodyDiv w:val="1"/>
      <w:marLeft w:val="0"/>
      <w:marRight w:val="0"/>
      <w:marTop w:val="0"/>
      <w:marBottom w:val="0"/>
      <w:divBdr>
        <w:top w:val="none" w:sz="0" w:space="0" w:color="auto"/>
        <w:left w:val="none" w:sz="0" w:space="0" w:color="auto"/>
        <w:bottom w:val="none" w:sz="0" w:space="0" w:color="auto"/>
        <w:right w:val="none" w:sz="0" w:space="0" w:color="auto"/>
      </w:divBdr>
    </w:div>
    <w:div w:id="1414083613">
      <w:bodyDiv w:val="1"/>
      <w:marLeft w:val="0"/>
      <w:marRight w:val="0"/>
      <w:marTop w:val="0"/>
      <w:marBottom w:val="0"/>
      <w:divBdr>
        <w:top w:val="none" w:sz="0" w:space="0" w:color="auto"/>
        <w:left w:val="none" w:sz="0" w:space="0" w:color="auto"/>
        <w:bottom w:val="none" w:sz="0" w:space="0" w:color="auto"/>
        <w:right w:val="none" w:sz="0" w:space="0" w:color="auto"/>
      </w:divBdr>
    </w:div>
    <w:div w:id="1418481055">
      <w:bodyDiv w:val="1"/>
      <w:marLeft w:val="0"/>
      <w:marRight w:val="0"/>
      <w:marTop w:val="0"/>
      <w:marBottom w:val="0"/>
      <w:divBdr>
        <w:top w:val="none" w:sz="0" w:space="0" w:color="auto"/>
        <w:left w:val="none" w:sz="0" w:space="0" w:color="auto"/>
        <w:bottom w:val="none" w:sz="0" w:space="0" w:color="auto"/>
        <w:right w:val="none" w:sz="0" w:space="0" w:color="auto"/>
      </w:divBdr>
    </w:div>
    <w:div w:id="1419861064">
      <w:bodyDiv w:val="1"/>
      <w:marLeft w:val="0"/>
      <w:marRight w:val="0"/>
      <w:marTop w:val="0"/>
      <w:marBottom w:val="0"/>
      <w:divBdr>
        <w:top w:val="none" w:sz="0" w:space="0" w:color="auto"/>
        <w:left w:val="none" w:sz="0" w:space="0" w:color="auto"/>
        <w:bottom w:val="none" w:sz="0" w:space="0" w:color="auto"/>
        <w:right w:val="none" w:sz="0" w:space="0" w:color="auto"/>
      </w:divBdr>
    </w:div>
    <w:div w:id="1441677430">
      <w:bodyDiv w:val="1"/>
      <w:marLeft w:val="0"/>
      <w:marRight w:val="0"/>
      <w:marTop w:val="0"/>
      <w:marBottom w:val="0"/>
      <w:divBdr>
        <w:top w:val="none" w:sz="0" w:space="0" w:color="auto"/>
        <w:left w:val="none" w:sz="0" w:space="0" w:color="auto"/>
        <w:bottom w:val="none" w:sz="0" w:space="0" w:color="auto"/>
        <w:right w:val="none" w:sz="0" w:space="0" w:color="auto"/>
      </w:divBdr>
    </w:div>
    <w:div w:id="1453598121">
      <w:bodyDiv w:val="1"/>
      <w:marLeft w:val="0"/>
      <w:marRight w:val="0"/>
      <w:marTop w:val="0"/>
      <w:marBottom w:val="0"/>
      <w:divBdr>
        <w:top w:val="none" w:sz="0" w:space="0" w:color="auto"/>
        <w:left w:val="none" w:sz="0" w:space="0" w:color="auto"/>
        <w:bottom w:val="none" w:sz="0" w:space="0" w:color="auto"/>
        <w:right w:val="none" w:sz="0" w:space="0" w:color="auto"/>
      </w:divBdr>
    </w:div>
    <w:div w:id="1465930558">
      <w:bodyDiv w:val="1"/>
      <w:marLeft w:val="0"/>
      <w:marRight w:val="0"/>
      <w:marTop w:val="0"/>
      <w:marBottom w:val="0"/>
      <w:divBdr>
        <w:top w:val="none" w:sz="0" w:space="0" w:color="auto"/>
        <w:left w:val="none" w:sz="0" w:space="0" w:color="auto"/>
        <w:bottom w:val="none" w:sz="0" w:space="0" w:color="auto"/>
        <w:right w:val="none" w:sz="0" w:space="0" w:color="auto"/>
      </w:divBdr>
    </w:div>
    <w:div w:id="1471751932">
      <w:bodyDiv w:val="1"/>
      <w:marLeft w:val="0"/>
      <w:marRight w:val="0"/>
      <w:marTop w:val="0"/>
      <w:marBottom w:val="0"/>
      <w:divBdr>
        <w:top w:val="none" w:sz="0" w:space="0" w:color="auto"/>
        <w:left w:val="none" w:sz="0" w:space="0" w:color="auto"/>
        <w:bottom w:val="none" w:sz="0" w:space="0" w:color="auto"/>
        <w:right w:val="none" w:sz="0" w:space="0" w:color="auto"/>
      </w:divBdr>
    </w:div>
    <w:div w:id="1492140079">
      <w:bodyDiv w:val="1"/>
      <w:marLeft w:val="0"/>
      <w:marRight w:val="0"/>
      <w:marTop w:val="0"/>
      <w:marBottom w:val="0"/>
      <w:divBdr>
        <w:top w:val="none" w:sz="0" w:space="0" w:color="auto"/>
        <w:left w:val="none" w:sz="0" w:space="0" w:color="auto"/>
        <w:bottom w:val="none" w:sz="0" w:space="0" w:color="auto"/>
        <w:right w:val="none" w:sz="0" w:space="0" w:color="auto"/>
      </w:divBdr>
    </w:div>
    <w:div w:id="1508980769">
      <w:bodyDiv w:val="1"/>
      <w:marLeft w:val="0"/>
      <w:marRight w:val="0"/>
      <w:marTop w:val="0"/>
      <w:marBottom w:val="0"/>
      <w:divBdr>
        <w:top w:val="none" w:sz="0" w:space="0" w:color="auto"/>
        <w:left w:val="none" w:sz="0" w:space="0" w:color="auto"/>
        <w:bottom w:val="none" w:sz="0" w:space="0" w:color="auto"/>
        <w:right w:val="none" w:sz="0" w:space="0" w:color="auto"/>
      </w:divBdr>
    </w:div>
    <w:div w:id="1541237297">
      <w:bodyDiv w:val="1"/>
      <w:marLeft w:val="0"/>
      <w:marRight w:val="0"/>
      <w:marTop w:val="0"/>
      <w:marBottom w:val="0"/>
      <w:divBdr>
        <w:top w:val="none" w:sz="0" w:space="0" w:color="auto"/>
        <w:left w:val="none" w:sz="0" w:space="0" w:color="auto"/>
        <w:bottom w:val="none" w:sz="0" w:space="0" w:color="auto"/>
        <w:right w:val="none" w:sz="0" w:space="0" w:color="auto"/>
      </w:divBdr>
    </w:div>
    <w:div w:id="1559630872">
      <w:bodyDiv w:val="1"/>
      <w:marLeft w:val="0"/>
      <w:marRight w:val="0"/>
      <w:marTop w:val="0"/>
      <w:marBottom w:val="0"/>
      <w:divBdr>
        <w:top w:val="none" w:sz="0" w:space="0" w:color="auto"/>
        <w:left w:val="none" w:sz="0" w:space="0" w:color="auto"/>
        <w:bottom w:val="none" w:sz="0" w:space="0" w:color="auto"/>
        <w:right w:val="none" w:sz="0" w:space="0" w:color="auto"/>
      </w:divBdr>
    </w:div>
    <w:div w:id="1569918054">
      <w:bodyDiv w:val="1"/>
      <w:marLeft w:val="0"/>
      <w:marRight w:val="0"/>
      <w:marTop w:val="0"/>
      <w:marBottom w:val="0"/>
      <w:divBdr>
        <w:top w:val="none" w:sz="0" w:space="0" w:color="auto"/>
        <w:left w:val="none" w:sz="0" w:space="0" w:color="auto"/>
        <w:bottom w:val="none" w:sz="0" w:space="0" w:color="auto"/>
        <w:right w:val="none" w:sz="0" w:space="0" w:color="auto"/>
      </w:divBdr>
      <w:divsChild>
        <w:div w:id="1110665366">
          <w:marLeft w:val="0"/>
          <w:marRight w:val="0"/>
          <w:marTop w:val="0"/>
          <w:marBottom w:val="0"/>
          <w:divBdr>
            <w:top w:val="none" w:sz="0" w:space="0" w:color="auto"/>
            <w:left w:val="none" w:sz="0" w:space="0" w:color="auto"/>
            <w:bottom w:val="none" w:sz="0" w:space="0" w:color="auto"/>
            <w:right w:val="none" w:sz="0" w:space="0" w:color="auto"/>
          </w:divBdr>
        </w:div>
      </w:divsChild>
    </w:div>
    <w:div w:id="1582835860">
      <w:bodyDiv w:val="1"/>
      <w:marLeft w:val="0"/>
      <w:marRight w:val="0"/>
      <w:marTop w:val="0"/>
      <w:marBottom w:val="0"/>
      <w:divBdr>
        <w:top w:val="none" w:sz="0" w:space="0" w:color="auto"/>
        <w:left w:val="none" w:sz="0" w:space="0" w:color="auto"/>
        <w:bottom w:val="none" w:sz="0" w:space="0" w:color="auto"/>
        <w:right w:val="none" w:sz="0" w:space="0" w:color="auto"/>
      </w:divBdr>
    </w:div>
    <w:div w:id="1621567719">
      <w:bodyDiv w:val="1"/>
      <w:marLeft w:val="0"/>
      <w:marRight w:val="0"/>
      <w:marTop w:val="0"/>
      <w:marBottom w:val="0"/>
      <w:divBdr>
        <w:top w:val="none" w:sz="0" w:space="0" w:color="auto"/>
        <w:left w:val="none" w:sz="0" w:space="0" w:color="auto"/>
        <w:bottom w:val="none" w:sz="0" w:space="0" w:color="auto"/>
        <w:right w:val="none" w:sz="0" w:space="0" w:color="auto"/>
      </w:divBdr>
    </w:div>
    <w:div w:id="1635981257">
      <w:bodyDiv w:val="1"/>
      <w:marLeft w:val="0"/>
      <w:marRight w:val="0"/>
      <w:marTop w:val="0"/>
      <w:marBottom w:val="0"/>
      <w:divBdr>
        <w:top w:val="none" w:sz="0" w:space="0" w:color="auto"/>
        <w:left w:val="none" w:sz="0" w:space="0" w:color="auto"/>
        <w:bottom w:val="none" w:sz="0" w:space="0" w:color="auto"/>
        <w:right w:val="none" w:sz="0" w:space="0" w:color="auto"/>
      </w:divBdr>
    </w:div>
    <w:div w:id="1660575773">
      <w:bodyDiv w:val="1"/>
      <w:marLeft w:val="0"/>
      <w:marRight w:val="0"/>
      <w:marTop w:val="0"/>
      <w:marBottom w:val="0"/>
      <w:divBdr>
        <w:top w:val="none" w:sz="0" w:space="0" w:color="auto"/>
        <w:left w:val="none" w:sz="0" w:space="0" w:color="auto"/>
        <w:bottom w:val="none" w:sz="0" w:space="0" w:color="auto"/>
        <w:right w:val="none" w:sz="0" w:space="0" w:color="auto"/>
      </w:divBdr>
    </w:div>
    <w:div w:id="1683898935">
      <w:bodyDiv w:val="1"/>
      <w:marLeft w:val="0"/>
      <w:marRight w:val="0"/>
      <w:marTop w:val="0"/>
      <w:marBottom w:val="0"/>
      <w:divBdr>
        <w:top w:val="none" w:sz="0" w:space="0" w:color="auto"/>
        <w:left w:val="none" w:sz="0" w:space="0" w:color="auto"/>
        <w:bottom w:val="none" w:sz="0" w:space="0" w:color="auto"/>
        <w:right w:val="none" w:sz="0" w:space="0" w:color="auto"/>
      </w:divBdr>
    </w:div>
    <w:div w:id="1693726817">
      <w:bodyDiv w:val="1"/>
      <w:marLeft w:val="0"/>
      <w:marRight w:val="0"/>
      <w:marTop w:val="0"/>
      <w:marBottom w:val="0"/>
      <w:divBdr>
        <w:top w:val="none" w:sz="0" w:space="0" w:color="auto"/>
        <w:left w:val="none" w:sz="0" w:space="0" w:color="auto"/>
        <w:bottom w:val="none" w:sz="0" w:space="0" w:color="auto"/>
        <w:right w:val="none" w:sz="0" w:space="0" w:color="auto"/>
      </w:divBdr>
    </w:div>
    <w:div w:id="1695233464">
      <w:bodyDiv w:val="1"/>
      <w:marLeft w:val="0"/>
      <w:marRight w:val="0"/>
      <w:marTop w:val="0"/>
      <w:marBottom w:val="0"/>
      <w:divBdr>
        <w:top w:val="none" w:sz="0" w:space="0" w:color="auto"/>
        <w:left w:val="none" w:sz="0" w:space="0" w:color="auto"/>
        <w:bottom w:val="none" w:sz="0" w:space="0" w:color="auto"/>
        <w:right w:val="none" w:sz="0" w:space="0" w:color="auto"/>
      </w:divBdr>
      <w:divsChild>
        <w:div w:id="388303471">
          <w:marLeft w:val="0"/>
          <w:marRight w:val="0"/>
          <w:marTop w:val="0"/>
          <w:marBottom w:val="180"/>
          <w:divBdr>
            <w:top w:val="none" w:sz="0" w:space="0" w:color="auto"/>
            <w:left w:val="none" w:sz="0" w:space="0" w:color="auto"/>
            <w:bottom w:val="none" w:sz="0" w:space="0" w:color="auto"/>
            <w:right w:val="none" w:sz="0" w:space="0" w:color="auto"/>
          </w:divBdr>
        </w:div>
      </w:divsChild>
    </w:div>
    <w:div w:id="1711220786">
      <w:bodyDiv w:val="1"/>
      <w:marLeft w:val="0"/>
      <w:marRight w:val="0"/>
      <w:marTop w:val="0"/>
      <w:marBottom w:val="0"/>
      <w:divBdr>
        <w:top w:val="none" w:sz="0" w:space="0" w:color="auto"/>
        <w:left w:val="none" w:sz="0" w:space="0" w:color="auto"/>
        <w:bottom w:val="none" w:sz="0" w:space="0" w:color="auto"/>
        <w:right w:val="none" w:sz="0" w:space="0" w:color="auto"/>
      </w:divBdr>
    </w:div>
    <w:div w:id="1716272930">
      <w:bodyDiv w:val="1"/>
      <w:marLeft w:val="0"/>
      <w:marRight w:val="0"/>
      <w:marTop w:val="0"/>
      <w:marBottom w:val="0"/>
      <w:divBdr>
        <w:top w:val="none" w:sz="0" w:space="0" w:color="auto"/>
        <w:left w:val="none" w:sz="0" w:space="0" w:color="auto"/>
        <w:bottom w:val="none" w:sz="0" w:space="0" w:color="auto"/>
        <w:right w:val="none" w:sz="0" w:space="0" w:color="auto"/>
      </w:divBdr>
    </w:div>
    <w:div w:id="1737630829">
      <w:bodyDiv w:val="1"/>
      <w:marLeft w:val="0"/>
      <w:marRight w:val="0"/>
      <w:marTop w:val="0"/>
      <w:marBottom w:val="0"/>
      <w:divBdr>
        <w:top w:val="none" w:sz="0" w:space="0" w:color="auto"/>
        <w:left w:val="none" w:sz="0" w:space="0" w:color="auto"/>
        <w:bottom w:val="none" w:sz="0" w:space="0" w:color="auto"/>
        <w:right w:val="none" w:sz="0" w:space="0" w:color="auto"/>
      </w:divBdr>
    </w:div>
    <w:div w:id="1737699530">
      <w:bodyDiv w:val="1"/>
      <w:marLeft w:val="0"/>
      <w:marRight w:val="0"/>
      <w:marTop w:val="0"/>
      <w:marBottom w:val="0"/>
      <w:divBdr>
        <w:top w:val="none" w:sz="0" w:space="0" w:color="auto"/>
        <w:left w:val="none" w:sz="0" w:space="0" w:color="auto"/>
        <w:bottom w:val="none" w:sz="0" w:space="0" w:color="auto"/>
        <w:right w:val="none" w:sz="0" w:space="0" w:color="auto"/>
      </w:divBdr>
    </w:div>
    <w:div w:id="1773160673">
      <w:bodyDiv w:val="1"/>
      <w:marLeft w:val="0"/>
      <w:marRight w:val="0"/>
      <w:marTop w:val="0"/>
      <w:marBottom w:val="0"/>
      <w:divBdr>
        <w:top w:val="none" w:sz="0" w:space="0" w:color="auto"/>
        <w:left w:val="none" w:sz="0" w:space="0" w:color="auto"/>
        <w:bottom w:val="none" w:sz="0" w:space="0" w:color="auto"/>
        <w:right w:val="none" w:sz="0" w:space="0" w:color="auto"/>
      </w:divBdr>
    </w:div>
    <w:div w:id="1794136625">
      <w:bodyDiv w:val="1"/>
      <w:marLeft w:val="0"/>
      <w:marRight w:val="0"/>
      <w:marTop w:val="0"/>
      <w:marBottom w:val="0"/>
      <w:divBdr>
        <w:top w:val="none" w:sz="0" w:space="0" w:color="auto"/>
        <w:left w:val="none" w:sz="0" w:space="0" w:color="auto"/>
        <w:bottom w:val="none" w:sz="0" w:space="0" w:color="auto"/>
        <w:right w:val="none" w:sz="0" w:space="0" w:color="auto"/>
      </w:divBdr>
    </w:div>
    <w:div w:id="1795052530">
      <w:bodyDiv w:val="1"/>
      <w:marLeft w:val="0"/>
      <w:marRight w:val="0"/>
      <w:marTop w:val="0"/>
      <w:marBottom w:val="0"/>
      <w:divBdr>
        <w:top w:val="none" w:sz="0" w:space="0" w:color="auto"/>
        <w:left w:val="none" w:sz="0" w:space="0" w:color="auto"/>
        <w:bottom w:val="none" w:sz="0" w:space="0" w:color="auto"/>
        <w:right w:val="none" w:sz="0" w:space="0" w:color="auto"/>
      </w:divBdr>
    </w:div>
    <w:div w:id="1796287094">
      <w:bodyDiv w:val="1"/>
      <w:marLeft w:val="0"/>
      <w:marRight w:val="0"/>
      <w:marTop w:val="0"/>
      <w:marBottom w:val="0"/>
      <w:divBdr>
        <w:top w:val="none" w:sz="0" w:space="0" w:color="auto"/>
        <w:left w:val="none" w:sz="0" w:space="0" w:color="auto"/>
        <w:bottom w:val="none" w:sz="0" w:space="0" w:color="auto"/>
        <w:right w:val="none" w:sz="0" w:space="0" w:color="auto"/>
      </w:divBdr>
    </w:div>
    <w:div w:id="1801217591">
      <w:bodyDiv w:val="1"/>
      <w:marLeft w:val="0"/>
      <w:marRight w:val="0"/>
      <w:marTop w:val="0"/>
      <w:marBottom w:val="0"/>
      <w:divBdr>
        <w:top w:val="none" w:sz="0" w:space="0" w:color="auto"/>
        <w:left w:val="none" w:sz="0" w:space="0" w:color="auto"/>
        <w:bottom w:val="none" w:sz="0" w:space="0" w:color="auto"/>
        <w:right w:val="none" w:sz="0" w:space="0" w:color="auto"/>
      </w:divBdr>
    </w:div>
    <w:div w:id="1804037985">
      <w:bodyDiv w:val="1"/>
      <w:marLeft w:val="0"/>
      <w:marRight w:val="0"/>
      <w:marTop w:val="0"/>
      <w:marBottom w:val="0"/>
      <w:divBdr>
        <w:top w:val="none" w:sz="0" w:space="0" w:color="auto"/>
        <w:left w:val="none" w:sz="0" w:space="0" w:color="auto"/>
        <w:bottom w:val="none" w:sz="0" w:space="0" w:color="auto"/>
        <w:right w:val="none" w:sz="0" w:space="0" w:color="auto"/>
      </w:divBdr>
    </w:div>
    <w:div w:id="1870298372">
      <w:bodyDiv w:val="1"/>
      <w:marLeft w:val="0"/>
      <w:marRight w:val="0"/>
      <w:marTop w:val="0"/>
      <w:marBottom w:val="0"/>
      <w:divBdr>
        <w:top w:val="none" w:sz="0" w:space="0" w:color="auto"/>
        <w:left w:val="none" w:sz="0" w:space="0" w:color="auto"/>
        <w:bottom w:val="none" w:sz="0" w:space="0" w:color="auto"/>
        <w:right w:val="none" w:sz="0" w:space="0" w:color="auto"/>
      </w:divBdr>
    </w:div>
    <w:div w:id="1876498859">
      <w:bodyDiv w:val="1"/>
      <w:marLeft w:val="0"/>
      <w:marRight w:val="0"/>
      <w:marTop w:val="0"/>
      <w:marBottom w:val="0"/>
      <w:divBdr>
        <w:top w:val="none" w:sz="0" w:space="0" w:color="auto"/>
        <w:left w:val="none" w:sz="0" w:space="0" w:color="auto"/>
        <w:bottom w:val="none" w:sz="0" w:space="0" w:color="auto"/>
        <w:right w:val="none" w:sz="0" w:space="0" w:color="auto"/>
      </w:divBdr>
    </w:div>
    <w:div w:id="1885558435">
      <w:bodyDiv w:val="1"/>
      <w:marLeft w:val="0"/>
      <w:marRight w:val="0"/>
      <w:marTop w:val="0"/>
      <w:marBottom w:val="0"/>
      <w:divBdr>
        <w:top w:val="none" w:sz="0" w:space="0" w:color="auto"/>
        <w:left w:val="none" w:sz="0" w:space="0" w:color="auto"/>
        <w:bottom w:val="none" w:sz="0" w:space="0" w:color="auto"/>
        <w:right w:val="none" w:sz="0" w:space="0" w:color="auto"/>
      </w:divBdr>
    </w:div>
    <w:div w:id="1888568312">
      <w:bodyDiv w:val="1"/>
      <w:marLeft w:val="0"/>
      <w:marRight w:val="0"/>
      <w:marTop w:val="0"/>
      <w:marBottom w:val="0"/>
      <w:divBdr>
        <w:top w:val="none" w:sz="0" w:space="0" w:color="auto"/>
        <w:left w:val="none" w:sz="0" w:space="0" w:color="auto"/>
        <w:bottom w:val="none" w:sz="0" w:space="0" w:color="auto"/>
        <w:right w:val="none" w:sz="0" w:space="0" w:color="auto"/>
      </w:divBdr>
    </w:div>
    <w:div w:id="1914461717">
      <w:bodyDiv w:val="1"/>
      <w:marLeft w:val="0"/>
      <w:marRight w:val="0"/>
      <w:marTop w:val="0"/>
      <w:marBottom w:val="0"/>
      <w:divBdr>
        <w:top w:val="none" w:sz="0" w:space="0" w:color="auto"/>
        <w:left w:val="none" w:sz="0" w:space="0" w:color="auto"/>
        <w:bottom w:val="none" w:sz="0" w:space="0" w:color="auto"/>
        <w:right w:val="none" w:sz="0" w:space="0" w:color="auto"/>
      </w:divBdr>
    </w:div>
    <w:div w:id="1914968007">
      <w:bodyDiv w:val="1"/>
      <w:marLeft w:val="0"/>
      <w:marRight w:val="0"/>
      <w:marTop w:val="0"/>
      <w:marBottom w:val="0"/>
      <w:divBdr>
        <w:top w:val="none" w:sz="0" w:space="0" w:color="auto"/>
        <w:left w:val="none" w:sz="0" w:space="0" w:color="auto"/>
        <w:bottom w:val="none" w:sz="0" w:space="0" w:color="auto"/>
        <w:right w:val="none" w:sz="0" w:space="0" w:color="auto"/>
      </w:divBdr>
    </w:div>
    <w:div w:id="1918788155">
      <w:bodyDiv w:val="1"/>
      <w:marLeft w:val="0"/>
      <w:marRight w:val="0"/>
      <w:marTop w:val="0"/>
      <w:marBottom w:val="0"/>
      <w:divBdr>
        <w:top w:val="none" w:sz="0" w:space="0" w:color="auto"/>
        <w:left w:val="none" w:sz="0" w:space="0" w:color="auto"/>
        <w:bottom w:val="none" w:sz="0" w:space="0" w:color="auto"/>
        <w:right w:val="none" w:sz="0" w:space="0" w:color="auto"/>
      </w:divBdr>
    </w:div>
    <w:div w:id="1933006506">
      <w:bodyDiv w:val="1"/>
      <w:marLeft w:val="0"/>
      <w:marRight w:val="0"/>
      <w:marTop w:val="0"/>
      <w:marBottom w:val="0"/>
      <w:divBdr>
        <w:top w:val="none" w:sz="0" w:space="0" w:color="auto"/>
        <w:left w:val="none" w:sz="0" w:space="0" w:color="auto"/>
        <w:bottom w:val="none" w:sz="0" w:space="0" w:color="auto"/>
        <w:right w:val="none" w:sz="0" w:space="0" w:color="auto"/>
      </w:divBdr>
    </w:div>
    <w:div w:id="1964264095">
      <w:bodyDiv w:val="1"/>
      <w:marLeft w:val="0"/>
      <w:marRight w:val="0"/>
      <w:marTop w:val="0"/>
      <w:marBottom w:val="0"/>
      <w:divBdr>
        <w:top w:val="none" w:sz="0" w:space="0" w:color="auto"/>
        <w:left w:val="none" w:sz="0" w:space="0" w:color="auto"/>
        <w:bottom w:val="none" w:sz="0" w:space="0" w:color="auto"/>
        <w:right w:val="none" w:sz="0" w:space="0" w:color="auto"/>
      </w:divBdr>
    </w:div>
    <w:div w:id="1985767331">
      <w:bodyDiv w:val="1"/>
      <w:marLeft w:val="0"/>
      <w:marRight w:val="0"/>
      <w:marTop w:val="0"/>
      <w:marBottom w:val="0"/>
      <w:divBdr>
        <w:top w:val="none" w:sz="0" w:space="0" w:color="auto"/>
        <w:left w:val="none" w:sz="0" w:space="0" w:color="auto"/>
        <w:bottom w:val="none" w:sz="0" w:space="0" w:color="auto"/>
        <w:right w:val="none" w:sz="0" w:space="0" w:color="auto"/>
      </w:divBdr>
    </w:div>
    <w:div w:id="2022121466">
      <w:bodyDiv w:val="1"/>
      <w:marLeft w:val="0"/>
      <w:marRight w:val="0"/>
      <w:marTop w:val="0"/>
      <w:marBottom w:val="0"/>
      <w:divBdr>
        <w:top w:val="none" w:sz="0" w:space="0" w:color="auto"/>
        <w:left w:val="none" w:sz="0" w:space="0" w:color="auto"/>
        <w:bottom w:val="none" w:sz="0" w:space="0" w:color="auto"/>
        <w:right w:val="none" w:sz="0" w:space="0" w:color="auto"/>
      </w:divBdr>
    </w:div>
    <w:div w:id="2040006707">
      <w:bodyDiv w:val="1"/>
      <w:marLeft w:val="0"/>
      <w:marRight w:val="0"/>
      <w:marTop w:val="0"/>
      <w:marBottom w:val="0"/>
      <w:divBdr>
        <w:top w:val="none" w:sz="0" w:space="0" w:color="auto"/>
        <w:left w:val="none" w:sz="0" w:space="0" w:color="auto"/>
        <w:bottom w:val="none" w:sz="0" w:space="0" w:color="auto"/>
        <w:right w:val="none" w:sz="0" w:space="0" w:color="auto"/>
      </w:divBdr>
    </w:div>
    <w:div w:id="2059232505">
      <w:bodyDiv w:val="1"/>
      <w:marLeft w:val="0"/>
      <w:marRight w:val="0"/>
      <w:marTop w:val="0"/>
      <w:marBottom w:val="0"/>
      <w:divBdr>
        <w:top w:val="none" w:sz="0" w:space="0" w:color="auto"/>
        <w:left w:val="none" w:sz="0" w:space="0" w:color="auto"/>
        <w:bottom w:val="none" w:sz="0" w:space="0" w:color="auto"/>
        <w:right w:val="none" w:sz="0" w:space="0" w:color="auto"/>
      </w:divBdr>
    </w:div>
    <w:div w:id="2071416850">
      <w:bodyDiv w:val="1"/>
      <w:marLeft w:val="0"/>
      <w:marRight w:val="0"/>
      <w:marTop w:val="0"/>
      <w:marBottom w:val="0"/>
      <w:divBdr>
        <w:top w:val="none" w:sz="0" w:space="0" w:color="auto"/>
        <w:left w:val="none" w:sz="0" w:space="0" w:color="auto"/>
        <w:bottom w:val="none" w:sz="0" w:space="0" w:color="auto"/>
        <w:right w:val="none" w:sz="0" w:space="0" w:color="auto"/>
      </w:divBdr>
    </w:div>
    <w:div w:id="2073042309">
      <w:bodyDiv w:val="1"/>
      <w:marLeft w:val="0"/>
      <w:marRight w:val="0"/>
      <w:marTop w:val="0"/>
      <w:marBottom w:val="0"/>
      <w:divBdr>
        <w:top w:val="none" w:sz="0" w:space="0" w:color="auto"/>
        <w:left w:val="none" w:sz="0" w:space="0" w:color="auto"/>
        <w:bottom w:val="none" w:sz="0" w:space="0" w:color="auto"/>
        <w:right w:val="none" w:sz="0" w:space="0" w:color="auto"/>
      </w:divBdr>
    </w:div>
    <w:div w:id="2077122955">
      <w:bodyDiv w:val="1"/>
      <w:marLeft w:val="0"/>
      <w:marRight w:val="0"/>
      <w:marTop w:val="0"/>
      <w:marBottom w:val="0"/>
      <w:divBdr>
        <w:top w:val="none" w:sz="0" w:space="0" w:color="auto"/>
        <w:left w:val="none" w:sz="0" w:space="0" w:color="auto"/>
        <w:bottom w:val="none" w:sz="0" w:space="0" w:color="auto"/>
        <w:right w:val="none" w:sz="0" w:space="0" w:color="auto"/>
      </w:divBdr>
    </w:div>
    <w:div w:id="2121415354">
      <w:bodyDiv w:val="1"/>
      <w:marLeft w:val="0"/>
      <w:marRight w:val="0"/>
      <w:marTop w:val="0"/>
      <w:marBottom w:val="0"/>
      <w:divBdr>
        <w:top w:val="none" w:sz="0" w:space="0" w:color="auto"/>
        <w:left w:val="none" w:sz="0" w:space="0" w:color="auto"/>
        <w:bottom w:val="none" w:sz="0" w:space="0" w:color="auto"/>
        <w:right w:val="none" w:sz="0" w:space="0" w:color="auto"/>
      </w:divBdr>
    </w:div>
    <w:div w:id="2141995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HN"/>
              <a:t>lnversión en Equipo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HN"/>
        </a:p>
      </c:txPr>
    </c:title>
    <c:autoTitleDeleted val="0"/>
    <c:plotArea>
      <c:layout/>
      <c:barChart>
        <c:barDir val="bar"/>
        <c:grouping val="clustered"/>
        <c:varyColors val="0"/>
        <c:ser>
          <c:idx val="0"/>
          <c:order val="0"/>
          <c:tx>
            <c:strRef>
              <c:f>'MAQ EQUIPO'!$V$5:$V$6</c:f>
              <c:strCache>
                <c:ptCount val="2"/>
                <c:pt idx="0">
                  <c:v>Costo Total L.</c:v>
                </c:pt>
                <c:pt idx="1">
                  <c:v>Costo
 Total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'MAQ EQUIPO'!$R$8:$R$11</c:f>
              <c:strCache>
                <c:ptCount val="4"/>
                <c:pt idx="0">
                  <c:v>Estufas industriales de 2 hurones</c:v>
                </c:pt>
                <c:pt idx="1">
                  <c:v>Caja de Almacenamiento Profesional 27 gal / 102 L color negro y con tapaderas amarillas</c:v>
                </c:pt>
                <c:pt idx="2">
                  <c:v>Palanganes, Canastas o lavamanos de plasticos para colocar platanos</c:v>
                </c:pt>
                <c:pt idx="3">
                  <c:v>Ecofogones (Llave en mano)</c:v>
                </c:pt>
              </c:strCache>
            </c:strRef>
          </c:cat>
          <c:val>
            <c:numRef>
              <c:f>'MAQ EQUIPO'!$V$8:$V$11</c:f>
              <c:numCache>
                <c:formatCode>#,##0.00</c:formatCode>
                <c:ptCount val="4"/>
                <c:pt idx="0">
                  <c:v>20000</c:v>
                </c:pt>
                <c:pt idx="1">
                  <c:v>7200</c:v>
                </c:pt>
                <c:pt idx="2">
                  <c:v>8000</c:v>
                </c:pt>
                <c:pt idx="3">
                  <c:v>7000</c:v>
                </c:pt>
              </c:numCache>
            </c:numRef>
          </c:val>
          <c:extLst>
            <c:ext xmlns:c16="http://schemas.microsoft.com/office/drawing/2014/chart" uri="{C3380CC4-5D6E-409C-BE32-E72D297353CC}">
              <c16:uniqueId val="{00000000-01DB-4A0B-86D2-00F5EB53A94A}"/>
            </c:ext>
          </c:extLst>
        </c:ser>
        <c:dLbls>
          <c:dLblPos val="outEnd"/>
          <c:showLegendKey val="0"/>
          <c:showVal val="1"/>
          <c:showCatName val="0"/>
          <c:showSerName val="0"/>
          <c:showPercent val="0"/>
          <c:showBubbleSize val="0"/>
        </c:dLbls>
        <c:gapWidth val="100"/>
        <c:axId val="635192664"/>
        <c:axId val="1"/>
      </c:barChart>
      <c:catAx>
        <c:axId val="63519266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es-HN"/>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es-HN"/>
          </a:p>
        </c:txPr>
        <c:crossAx val="635192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Relación B/C por Escenario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manualLayout>
          <c:layoutTarget val="inner"/>
          <c:xMode val="edge"/>
          <c:yMode val="edge"/>
          <c:x val="0.28574452499802644"/>
          <c:y val="0.21550996147565474"/>
          <c:w val="0.42857963738195803"/>
          <c:h val="0.73795689635279504"/>
        </c:manualLayout>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7.6939910373175838E-2"/>
                  <c:y val="8.02855575596715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D9-470D-B65F-68801EF738BA}"/>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'BALANCE PROYECTADO'!$L$12:$N$12</c:f>
              <c:strCache>
                <c:ptCount val="3"/>
                <c:pt idx="0">
                  <c:v>Escenario 1: L, 6,00/kWh.</c:v>
                </c:pt>
                <c:pt idx="1">
                  <c:v>Escenario 2: L, 11,00/kWh.</c:v>
                </c:pt>
                <c:pt idx="2">
                  <c:v>Escenario 3: L, 18,00/kWh.</c:v>
                </c:pt>
              </c:strCache>
            </c:strRef>
          </c:cat>
          <c:val>
            <c:numRef>
              <c:f>'BALANCE PROYECTADO'!$L$13:$N$13</c:f>
              <c:numCache>
                <c:formatCode>_(* #,##0.00_);_(* \(#,##0.00\);_(* "-"??_);_(@_)</c:formatCode>
                <c:ptCount val="3"/>
                <c:pt idx="0">
                  <c:v>1.197042078890646</c:v>
                </c:pt>
                <c:pt idx="1">
                  <c:v>1.1903346757460931</c:v>
                </c:pt>
                <c:pt idx="2">
                  <c:v>1.1581013497636659</c:v>
                </c:pt>
              </c:numCache>
            </c:numRef>
          </c:val>
          <c:extLst>
            <c:ext xmlns:c16="http://schemas.microsoft.com/office/drawing/2014/chart" uri="{C3380CC4-5D6E-409C-BE32-E72D297353CC}">
              <c16:uniqueId val="{00000001-D1D9-470D-B65F-68801EF738BA}"/>
            </c:ext>
          </c:extLst>
        </c:ser>
        <c:dLbls>
          <c:showLegendKey val="0"/>
          <c:showVal val="1"/>
          <c:showCatName val="0"/>
          <c:showSerName val="0"/>
          <c:showPercent val="0"/>
          <c:showBubbleSize val="0"/>
        </c:dLbls>
        <c:axId val="548357920"/>
        <c:axId val="548358248"/>
      </c:radarChart>
      <c:catAx>
        <c:axId val="548357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548358248"/>
        <c:crosses val="autoZero"/>
        <c:auto val="1"/>
        <c:lblAlgn val="ctr"/>
        <c:lblOffset val="100"/>
        <c:noMultiLvlLbl val="0"/>
      </c:catAx>
      <c:valAx>
        <c:axId val="548358248"/>
        <c:scaling>
          <c:orientation val="minMax"/>
        </c:scaling>
        <c:delete val="1"/>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crossAx val="548357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Gastos en Inversión Productiva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'COSTOS PRODUCCIÓN'!$K$36:$K$38</c:f>
              <c:strCache>
                <c:ptCount val="3"/>
                <c:pt idx="0">
                  <c:v> Insumos </c:v>
                </c:pt>
                <c:pt idx="1">
                  <c:v> Mano de obra </c:v>
                </c:pt>
                <c:pt idx="2">
                  <c:v> Electricidad </c:v>
                </c:pt>
              </c:strCache>
            </c:strRef>
          </c:cat>
          <c:val>
            <c:numRef>
              <c:f>'COSTOS PRODUCCIÓN'!$L$36:$L$38</c:f>
              <c:numCache>
                <c:formatCode>0%</c:formatCode>
                <c:ptCount val="3"/>
                <c:pt idx="0">
                  <c:v>0.16835846867749421</c:v>
                </c:pt>
                <c:pt idx="1">
                  <c:v>0.81206496519721583</c:v>
                </c:pt>
                <c:pt idx="2">
                  <c:v>1.9576566125290022E-2</c:v>
                </c:pt>
              </c:numCache>
            </c:numRef>
          </c:val>
          <c:extLst>
            <c:ext xmlns:c16="http://schemas.microsoft.com/office/drawing/2014/chart" uri="{C3380CC4-5D6E-409C-BE32-E72D297353CC}">
              <c16:uniqueId val="{00000000-2EA7-4B70-B326-F6EC7A6DBEE4}"/>
            </c:ext>
          </c:extLst>
        </c:ser>
        <c:dLbls>
          <c:dLblPos val="outEnd"/>
          <c:showLegendKey val="0"/>
          <c:showVal val="1"/>
          <c:showCatName val="0"/>
          <c:showSerName val="0"/>
          <c:showPercent val="0"/>
          <c:showBubbleSize val="0"/>
        </c:dLbls>
        <c:gapWidth val="182"/>
        <c:axId val="547082144"/>
        <c:axId val="547083456"/>
      </c:barChart>
      <c:catAx>
        <c:axId val="547082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547083456"/>
        <c:crosses val="autoZero"/>
        <c:auto val="1"/>
        <c:lblAlgn val="ctr"/>
        <c:lblOffset val="100"/>
        <c:noMultiLvlLbl val="0"/>
      </c:catAx>
      <c:valAx>
        <c:axId val="5470834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547082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e4b04d3662a5574c6823e779584d9de1">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2ef4e3e53650b48c4161ac7658ca541d"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8D103E-2253-482B-8DC0-00374BD38884}">
  <ds:schemaRefs>
    <ds:schemaRef ds:uri="http://schemas.openxmlformats.org/officeDocument/2006/bibliography"/>
  </ds:schemaRefs>
</ds:datastoreItem>
</file>

<file path=customXml/itemProps2.xml><?xml version="1.0" encoding="utf-8"?>
<ds:datastoreItem xmlns:ds="http://schemas.openxmlformats.org/officeDocument/2006/customXml" ds:itemID="{B34E7A6F-DC56-4FED-AE13-1BA7D3621776}">
  <ds:schemaRefs>
    <ds:schemaRef ds:uri="http://schemas.microsoft.com/sharepoint/v3/contenttype/forms"/>
  </ds:schemaRefs>
</ds:datastoreItem>
</file>

<file path=customXml/itemProps3.xml><?xml version="1.0" encoding="utf-8"?>
<ds:datastoreItem xmlns:ds="http://schemas.openxmlformats.org/officeDocument/2006/customXml" ds:itemID="{6B263263-B53C-4975-901E-FF095AADAA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21D99C-3D7A-4201-BFA4-55D9DD1504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4469</Words>
  <Characters>24584</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28996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Pacta01</dc:creator>
  <cp:keywords/>
  <dc:description/>
  <cp:lastModifiedBy>Usuario de Windows</cp:lastModifiedBy>
  <cp:revision>9</cp:revision>
  <cp:lastPrinted>2023-03-29T18:03:00Z</cp:lastPrinted>
  <dcterms:created xsi:type="dcterms:W3CDTF">2022-12-23T16:21:00Z</dcterms:created>
  <dcterms:modified xsi:type="dcterms:W3CDTF">2023-03-29T18:03:00Z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