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35485" w14:textId="6258053F" w:rsidR="00AE2442" w:rsidRDefault="008058DC" w:rsidP="000627D8">
      <w:pPr>
        <w:rPr>
          <w:rFonts w:eastAsia="Times New Roman" w:cstheme="minorHAnsi"/>
          <w:b/>
          <w:sz w:val="24"/>
          <w:szCs w:val="24"/>
          <w:lang w:val="es-ES_tradnl"/>
        </w:rPr>
      </w:pPr>
      <w:bookmarkStart w:id="0" w:name="_Toc276125813"/>
      <w:bookmarkStart w:id="1" w:name="_Toc300329990"/>
      <w:bookmarkStart w:id="2" w:name="_Toc300554283"/>
      <w:r w:rsidRPr="00443D08">
        <w:rPr>
          <w:rFonts w:eastAsia="Times New Roman" w:cstheme="minorHAnsi"/>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2BA666A2">
                <wp:simplePos x="0" y="0"/>
                <wp:positionH relativeFrom="column">
                  <wp:posOffset>1144905</wp:posOffset>
                </wp:positionH>
                <wp:positionV relativeFrom="paragraph">
                  <wp:posOffset>2865582</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8E036A" w:rsidRPr="00063372" w:rsidRDefault="008E036A" w:rsidP="00F711C4">
                            <w:pPr>
                              <w:autoSpaceDE w:val="0"/>
                              <w:autoSpaceDN w:val="0"/>
                              <w:adjustRightInd w:val="0"/>
                              <w:rPr>
                                <w:rFonts w:ascii="Saira" w:hAnsi="Saira" w:cs="Saira"/>
                                <w:color w:val="000000"/>
                                <w:sz w:val="12"/>
                                <w:szCs w:val="24"/>
                              </w:rPr>
                            </w:pPr>
                          </w:p>
                          <w:p w14:paraId="752D1204" w14:textId="77777777" w:rsidR="008E036A" w:rsidRDefault="008E036A"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8E036A" w:rsidRDefault="008E036A"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type w14:anchorId="7C827CA9" id="_x0000_t202" coordsize="21600,21600" o:spt="202" path="m,l,21600r21600,l21600,xe">
                <v:stroke joinstyle="miter"/>
                <v:path gradientshapeok="t" o:connecttype="rect"/>
              </v:shapetype>
              <v:shape id="CuadroTexto 9" o:spid="_x0000_s1026" type="#_x0000_t202" style="position:absolute;margin-left:90.15pt;margin-top:225.6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" filled="f" stroked="f">
                <v:textbox style="mso-fit-shape-to-text:t">
                  <w:txbxContent>
                    <w:p w14:paraId="498101C0" w14:textId="77777777" w:rsidR="008E036A" w:rsidRPr="00063372" w:rsidRDefault="008E036A" w:rsidP="00F711C4">
                      <w:pPr>
                        <w:autoSpaceDE w:val="0"/>
                        <w:autoSpaceDN w:val="0"/>
                        <w:adjustRightInd w:val="0"/>
                        <w:rPr>
                          <w:rFonts w:ascii="Saira" w:hAnsi="Saira" w:cs="Saira"/>
                          <w:color w:val="000000"/>
                          <w:sz w:val="12"/>
                          <w:szCs w:val="24"/>
                        </w:rPr>
                      </w:pPr>
                    </w:p>
                    <w:p w14:paraId="752D1204" w14:textId="77777777" w:rsidR="008E036A" w:rsidRDefault="008E036A"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8E036A" w:rsidRDefault="008E036A"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r w:rsidRPr="00443D08">
        <w:rPr>
          <w:rFonts w:eastAsia="Times New Roman" w:cstheme="minorHAnsi"/>
          <w:b/>
          <w:noProof/>
          <w:szCs w:val="22"/>
          <w:lang w:val="es-HN" w:eastAsia="es-HN"/>
        </w:rPr>
        <mc:AlternateContent>
          <mc:Choice Requires="wps">
            <w:drawing>
              <wp:anchor distT="0" distB="0" distL="114300" distR="114300" simplePos="0" relativeHeight="251666432" behindDoc="0" locked="0" layoutInCell="1" allowOverlap="1" wp14:anchorId="17EF8751" wp14:editId="4C243711">
                <wp:simplePos x="0" y="0"/>
                <wp:positionH relativeFrom="column">
                  <wp:posOffset>464366</wp:posOffset>
                </wp:positionH>
                <wp:positionV relativeFrom="paragraph">
                  <wp:posOffset>357299</wp:posOffset>
                </wp:positionV>
                <wp:extent cx="6225540" cy="2181225"/>
                <wp:effectExtent l="0" t="0" r="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8E036A" w:rsidRDefault="008E036A"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70FA1965" w14:textId="218145B4" w:rsidR="008E036A" w:rsidRDefault="008E036A" w:rsidP="008058DC">
                            <w:pPr>
                              <w:jc w:val="center"/>
                              <w:rPr>
                                <w:rFonts w:ascii="Arial" w:hAnsi="Arial" w:cs="Arial"/>
                                <w:b/>
                                <w:bCs/>
                                <w:color w:val="002060"/>
                                <w:kern w:val="24"/>
                                <w:sz w:val="96"/>
                                <w:szCs w:val="96"/>
                                <w:lang w:val="es-HN"/>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Turismo</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8751" id="Cuadro de texto 4" o:spid="_x0000_s1027" type="#_x0000_t202" style="position:absolute;margin-left:36.55pt;margin-top:28.15pt;width:490.2pt;height:17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" filled="f" stroked="f" strokeweight=".5pt">
                <v:path arrowok="t"/>
                <v:textbox>
                  <w:txbxContent>
                    <w:p w14:paraId="1FCF3AF6" w14:textId="77777777" w:rsidR="008E036A" w:rsidRDefault="008E036A"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70FA1965" w14:textId="218145B4" w:rsidR="008E036A" w:rsidRDefault="008E036A" w:rsidP="008058DC">
                      <w:pPr>
                        <w:jc w:val="center"/>
                        <w:rPr>
                          <w:rFonts w:ascii="Arial" w:hAnsi="Arial" w:cs="Arial"/>
                          <w:b/>
                          <w:bCs/>
                          <w:color w:val="002060"/>
                          <w:kern w:val="24"/>
                          <w:sz w:val="96"/>
                          <w:szCs w:val="96"/>
                          <w:lang w:val="es-HN"/>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Turismo</w:t>
                      </w:r>
                    </w:p>
                  </w:txbxContent>
                </v:textbox>
              </v:shape>
            </w:pict>
          </mc:Fallback>
        </mc:AlternateContent>
      </w:r>
      <w:r w:rsidR="00AE2442" w:rsidRPr="00443D08">
        <w:rPr>
          <w:rFonts w:eastAsia="Times New Roman" w:cstheme="minorHAnsi"/>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5A6A8A25">
                <wp:simplePos x="0" y="0"/>
                <wp:positionH relativeFrom="column">
                  <wp:posOffset>2014220</wp:posOffset>
                </wp:positionH>
                <wp:positionV relativeFrom="paragraph">
                  <wp:posOffset>6165215</wp:posOffset>
                </wp:positionV>
                <wp:extent cx="3257550" cy="8763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E00F" w14:textId="77777777" w:rsidR="008E036A" w:rsidRDefault="008E036A"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8E036A" w:rsidRPr="00AE2442" w:rsidRDefault="008E036A"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margin-left:158.6pt;margin-top:485.45pt;width:256.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" filled="f" stroked="f" strokeweight=".5pt">
                <v:path arrowok="t"/>
                <v:textbox>
                  <w:txbxContent>
                    <w:p w14:paraId="691BE00F" w14:textId="77777777" w:rsidR="008E036A" w:rsidRDefault="008E036A"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8E036A" w:rsidRPr="00AE2442" w:rsidRDefault="008E036A"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r w:rsidR="00AE2442" w:rsidRPr="00443D08">
        <w:rPr>
          <w:rFonts w:eastAsia="Times New Roman" w:cstheme="minorHAnsi"/>
          <w:b/>
          <w:noProof/>
          <w:sz w:val="24"/>
          <w:szCs w:val="24"/>
          <w:lang w:val="es-HN" w:eastAsia="es-HN"/>
        </w:rPr>
        <w:drawing>
          <wp:anchor distT="0" distB="0" distL="114300" distR="114300" simplePos="0" relativeHeight="251659264" behindDoc="0" locked="0" layoutInCell="1" allowOverlap="1" wp14:anchorId="0653B88F" wp14:editId="743B54D8">
            <wp:simplePos x="0" y="0"/>
            <wp:positionH relativeFrom="page">
              <wp:posOffset>-635</wp:posOffset>
            </wp:positionH>
            <wp:positionV relativeFrom="paragraph">
              <wp:posOffset>-1194435</wp:posOffset>
            </wp:positionV>
            <wp:extent cx="7781925" cy="1004887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781925"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442" w:rsidRPr="00443D08">
        <w:rPr>
          <w:rFonts w:eastAsiaTheme="majorEastAsia" w:cstheme="minorHAnsi"/>
          <w:b/>
          <w:noProof/>
          <w:color w:val="000000" w:themeColor="text1"/>
          <w:sz w:val="24"/>
          <w:szCs w:val="24"/>
          <w:lang w:val="es-HN" w:eastAsia="es-HN"/>
        </w:rPr>
        <w:drawing>
          <wp:anchor distT="0" distB="0" distL="114300" distR="114300" simplePos="0" relativeHeight="251663360" behindDoc="0" locked="0" layoutInCell="1" allowOverlap="1" wp14:anchorId="1510E6E1" wp14:editId="2935E2B8">
            <wp:simplePos x="0" y="0"/>
            <wp:positionH relativeFrom="margin">
              <wp:posOffset>2929255</wp:posOffset>
            </wp:positionH>
            <wp:positionV relativeFrom="paragraph">
              <wp:posOffset>7039610</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00AE2442">
        <w:rPr>
          <w:rFonts w:eastAsia="Times New Roman" w:cstheme="minorHAnsi"/>
          <w:b/>
          <w:sz w:val="24"/>
          <w:szCs w:val="24"/>
          <w:lang w:val="es-ES_tradnl"/>
        </w:rPr>
        <w:br w:type="page"/>
      </w:r>
    </w:p>
    <w:p w14:paraId="37A7155E" w14:textId="2E28D601" w:rsidR="00F711C4" w:rsidRPr="00AE2442" w:rsidRDefault="00AE2442" w:rsidP="000627D8">
      <w:pPr>
        <w:ind w:left="360" w:hanging="360"/>
        <w:jc w:val="center"/>
        <w:rPr>
          <w:rFonts w:cstheme="minorHAnsi"/>
          <w:b/>
          <w:bCs/>
        </w:rPr>
      </w:pPr>
      <w:r w:rsidRPr="00AE2442">
        <w:rPr>
          <w:rFonts w:cstheme="minorHAnsi"/>
          <w:b/>
          <w:bCs/>
        </w:rPr>
        <w:lastRenderedPageBreak/>
        <w:t>Índice de contenido</w:t>
      </w:r>
    </w:p>
    <w:p w14:paraId="1FEB8A52" w14:textId="77777777" w:rsidR="00F711C4" w:rsidRPr="00443D08" w:rsidRDefault="00F711C4" w:rsidP="000627D8">
      <w:pPr>
        <w:ind w:left="360" w:hanging="360"/>
        <w:rPr>
          <w:rFonts w:cstheme="minorHAnsi"/>
        </w:rPr>
      </w:pP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30D5652C" w14:textId="0DF1D4FC" w:rsidR="007A22C4" w:rsidRDefault="00186B7B">
      <w:pPr>
        <w:pStyle w:val="TDC1"/>
        <w:rPr>
          <w:rFonts w:asciiTheme="minorHAnsi" w:hAnsiTheme="minorHAnsi"/>
          <w:b w:val="0"/>
          <w:bCs w:val="0"/>
          <w:noProof/>
          <w:szCs w:val="22"/>
          <w:lang w:val="es-HN" w:eastAsia="es-HN"/>
        </w:rPr>
      </w:pPr>
      <w:r>
        <w:rPr>
          <w:rFonts w:cstheme="minorHAnsi"/>
          <w:color w:val="000000" w:themeColor="text1"/>
          <w:szCs w:val="22"/>
        </w:rPr>
        <w:fldChar w:fldCharType="begin"/>
      </w:r>
      <w:r>
        <w:rPr>
          <w:rFonts w:cstheme="minorHAnsi"/>
          <w:color w:val="000000" w:themeColor="text1"/>
          <w:szCs w:val="22"/>
        </w:rPr>
        <w:instrText xml:space="preserve"> TOC \o "1-3" \h \z \u </w:instrText>
      </w:r>
      <w:r>
        <w:rPr>
          <w:rFonts w:cstheme="minorHAnsi"/>
          <w:color w:val="000000" w:themeColor="text1"/>
          <w:szCs w:val="22"/>
        </w:rPr>
        <w:fldChar w:fldCharType="separate"/>
      </w:r>
      <w:hyperlink w:anchor="_Toc130983061" w:history="1">
        <w:r w:rsidR="007A22C4" w:rsidRPr="00BD1E5D">
          <w:rPr>
            <w:rStyle w:val="Hipervnculo"/>
            <w:rFonts w:cstheme="minorHAnsi"/>
            <w:noProof/>
          </w:rPr>
          <w:t>I.</w:t>
        </w:r>
        <w:r w:rsidR="007A22C4">
          <w:rPr>
            <w:rFonts w:asciiTheme="minorHAnsi" w:hAnsiTheme="minorHAnsi"/>
            <w:b w:val="0"/>
            <w:bCs w:val="0"/>
            <w:noProof/>
            <w:szCs w:val="22"/>
            <w:lang w:val="es-HN" w:eastAsia="es-HN"/>
          </w:rPr>
          <w:tab/>
        </w:r>
        <w:r w:rsidR="007A22C4" w:rsidRPr="00BD1E5D">
          <w:rPr>
            <w:rStyle w:val="Hipervnculo"/>
            <w:rFonts w:cstheme="minorHAnsi"/>
            <w:noProof/>
          </w:rPr>
          <w:t>Introducción</w:t>
        </w:r>
        <w:r w:rsidR="007A22C4">
          <w:rPr>
            <w:noProof/>
            <w:webHidden/>
          </w:rPr>
          <w:tab/>
        </w:r>
        <w:r w:rsidR="007A22C4">
          <w:rPr>
            <w:noProof/>
            <w:webHidden/>
          </w:rPr>
          <w:fldChar w:fldCharType="begin"/>
        </w:r>
        <w:r w:rsidR="007A22C4">
          <w:rPr>
            <w:noProof/>
            <w:webHidden/>
          </w:rPr>
          <w:instrText xml:space="preserve"> PAGEREF _Toc130983061 \h </w:instrText>
        </w:r>
        <w:r w:rsidR="007A22C4">
          <w:rPr>
            <w:noProof/>
            <w:webHidden/>
          </w:rPr>
        </w:r>
        <w:r w:rsidR="007A22C4">
          <w:rPr>
            <w:noProof/>
            <w:webHidden/>
          </w:rPr>
          <w:fldChar w:fldCharType="separate"/>
        </w:r>
        <w:r w:rsidR="007A22C4">
          <w:rPr>
            <w:noProof/>
            <w:webHidden/>
          </w:rPr>
          <w:t>3</w:t>
        </w:r>
        <w:r w:rsidR="007A22C4">
          <w:rPr>
            <w:noProof/>
            <w:webHidden/>
          </w:rPr>
          <w:fldChar w:fldCharType="end"/>
        </w:r>
      </w:hyperlink>
    </w:p>
    <w:p w14:paraId="05971A36" w14:textId="309FA758" w:rsidR="007A22C4" w:rsidRDefault="007A22C4">
      <w:pPr>
        <w:pStyle w:val="TDC2"/>
        <w:rPr>
          <w:rFonts w:asciiTheme="minorHAnsi" w:hAnsiTheme="minorHAnsi"/>
          <w:bCs w:val="0"/>
          <w:noProof/>
          <w:szCs w:val="22"/>
          <w:lang w:val="es-HN" w:eastAsia="es-HN"/>
        </w:rPr>
      </w:pPr>
      <w:hyperlink w:anchor="_Toc130983062" w:history="1">
        <w:r w:rsidRPr="00BD1E5D">
          <w:rPr>
            <w:rStyle w:val="Hipervnculo"/>
            <w:noProof/>
          </w:rPr>
          <w:t>1.1.</w:t>
        </w:r>
        <w:r>
          <w:rPr>
            <w:rFonts w:asciiTheme="minorHAnsi" w:hAnsiTheme="minorHAnsi"/>
            <w:bCs w:val="0"/>
            <w:noProof/>
            <w:szCs w:val="22"/>
            <w:lang w:val="es-HN" w:eastAsia="es-HN"/>
          </w:rPr>
          <w:tab/>
        </w:r>
        <w:r w:rsidRPr="00BD1E5D">
          <w:rPr>
            <w:rStyle w:val="Hipervnculo"/>
            <w:noProof/>
          </w:rPr>
          <w:t>Nombre de la iniciativa del negocio:</w:t>
        </w:r>
        <w:r>
          <w:rPr>
            <w:noProof/>
            <w:webHidden/>
          </w:rPr>
          <w:tab/>
        </w:r>
        <w:r>
          <w:rPr>
            <w:noProof/>
            <w:webHidden/>
          </w:rPr>
          <w:fldChar w:fldCharType="begin"/>
        </w:r>
        <w:r>
          <w:rPr>
            <w:noProof/>
            <w:webHidden/>
          </w:rPr>
          <w:instrText xml:space="preserve"> PAGEREF _Toc130983062 \h </w:instrText>
        </w:r>
        <w:r>
          <w:rPr>
            <w:noProof/>
            <w:webHidden/>
          </w:rPr>
        </w:r>
        <w:r>
          <w:rPr>
            <w:noProof/>
            <w:webHidden/>
          </w:rPr>
          <w:fldChar w:fldCharType="separate"/>
        </w:r>
        <w:r>
          <w:rPr>
            <w:noProof/>
            <w:webHidden/>
          </w:rPr>
          <w:t>3</w:t>
        </w:r>
        <w:r>
          <w:rPr>
            <w:noProof/>
            <w:webHidden/>
          </w:rPr>
          <w:fldChar w:fldCharType="end"/>
        </w:r>
      </w:hyperlink>
    </w:p>
    <w:p w14:paraId="10D53933" w14:textId="7490E6E5" w:rsidR="007A22C4" w:rsidRDefault="007A22C4">
      <w:pPr>
        <w:pStyle w:val="TDC2"/>
        <w:rPr>
          <w:rFonts w:asciiTheme="minorHAnsi" w:hAnsiTheme="minorHAnsi"/>
          <w:bCs w:val="0"/>
          <w:noProof/>
          <w:szCs w:val="22"/>
          <w:lang w:val="es-HN" w:eastAsia="es-HN"/>
        </w:rPr>
      </w:pPr>
      <w:hyperlink w:anchor="_Toc130983063" w:history="1">
        <w:r w:rsidRPr="00BD1E5D">
          <w:rPr>
            <w:rStyle w:val="Hipervnculo"/>
            <w:rFonts w:cstheme="minorHAnsi"/>
            <w:noProof/>
          </w:rPr>
          <w:t>1.2.</w:t>
        </w:r>
        <w:r>
          <w:rPr>
            <w:rFonts w:asciiTheme="minorHAnsi" w:hAnsiTheme="minorHAnsi"/>
            <w:bCs w:val="0"/>
            <w:noProof/>
            <w:szCs w:val="22"/>
            <w:lang w:val="es-HN" w:eastAsia="es-HN"/>
          </w:rPr>
          <w:tab/>
        </w:r>
        <w:r w:rsidRPr="00BD1E5D">
          <w:rPr>
            <w:rStyle w:val="Hipervnculo"/>
            <w:rFonts w:cstheme="minorHAnsi"/>
            <w:noProof/>
          </w:rPr>
          <w:t>Resumen ejecutivo</w:t>
        </w:r>
        <w:r>
          <w:rPr>
            <w:noProof/>
            <w:webHidden/>
          </w:rPr>
          <w:tab/>
        </w:r>
        <w:r>
          <w:rPr>
            <w:noProof/>
            <w:webHidden/>
          </w:rPr>
          <w:fldChar w:fldCharType="begin"/>
        </w:r>
        <w:r>
          <w:rPr>
            <w:noProof/>
            <w:webHidden/>
          </w:rPr>
          <w:instrText xml:space="preserve"> PAGEREF _Toc130983063 \h </w:instrText>
        </w:r>
        <w:r>
          <w:rPr>
            <w:noProof/>
            <w:webHidden/>
          </w:rPr>
        </w:r>
        <w:r>
          <w:rPr>
            <w:noProof/>
            <w:webHidden/>
          </w:rPr>
          <w:fldChar w:fldCharType="separate"/>
        </w:r>
        <w:r>
          <w:rPr>
            <w:noProof/>
            <w:webHidden/>
          </w:rPr>
          <w:t>3</w:t>
        </w:r>
        <w:r>
          <w:rPr>
            <w:noProof/>
            <w:webHidden/>
          </w:rPr>
          <w:fldChar w:fldCharType="end"/>
        </w:r>
      </w:hyperlink>
    </w:p>
    <w:p w14:paraId="5F001A1D" w14:textId="1AC838BC" w:rsidR="007A22C4" w:rsidRDefault="007A22C4">
      <w:pPr>
        <w:pStyle w:val="TDC1"/>
        <w:rPr>
          <w:rFonts w:asciiTheme="minorHAnsi" w:hAnsiTheme="minorHAnsi"/>
          <w:b w:val="0"/>
          <w:bCs w:val="0"/>
          <w:noProof/>
          <w:szCs w:val="22"/>
          <w:lang w:val="es-HN" w:eastAsia="es-HN"/>
        </w:rPr>
      </w:pPr>
      <w:hyperlink w:anchor="_Toc130983064" w:history="1">
        <w:r w:rsidRPr="00BD1E5D">
          <w:rPr>
            <w:rStyle w:val="Hipervnculo"/>
            <w:rFonts w:cstheme="minorHAnsi"/>
            <w:noProof/>
          </w:rPr>
          <w:t>II.</w:t>
        </w:r>
        <w:r>
          <w:rPr>
            <w:rFonts w:asciiTheme="minorHAnsi" w:hAnsiTheme="minorHAnsi"/>
            <w:b w:val="0"/>
            <w:bCs w:val="0"/>
            <w:noProof/>
            <w:szCs w:val="22"/>
            <w:lang w:val="es-HN" w:eastAsia="es-HN"/>
          </w:rPr>
          <w:tab/>
        </w:r>
        <w:r w:rsidRPr="00BD1E5D">
          <w:rPr>
            <w:rStyle w:val="Hipervnculo"/>
            <w:rFonts w:cstheme="minorHAnsi"/>
            <w:noProof/>
          </w:rPr>
          <w:t>Descripción de la situación y problemática actual del rubro</w:t>
        </w:r>
        <w:r>
          <w:rPr>
            <w:noProof/>
            <w:webHidden/>
          </w:rPr>
          <w:tab/>
        </w:r>
        <w:r>
          <w:rPr>
            <w:noProof/>
            <w:webHidden/>
          </w:rPr>
          <w:fldChar w:fldCharType="begin"/>
        </w:r>
        <w:r>
          <w:rPr>
            <w:noProof/>
            <w:webHidden/>
          </w:rPr>
          <w:instrText xml:space="preserve"> PAGEREF _Toc130983064 \h </w:instrText>
        </w:r>
        <w:r>
          <w:rPr>
            <w:noProof/>
            <w:webHidden/>
          </w:rPr>
        </w:r>
        <w:r>
          <w:rPr>
            <w:noProof/>
            <w:webHidden/>
          </w:rPr>
          <w:fldChar w:fldCharType="separate"/>
        </w:r>
        <w:r>
          <w:rPr>
            <w:noProof/>
            <w:webHidden/>
          </w:rPr>
          <w:t>4</w:t>
        </w:r>
        <w:r>
          <w:rPr>
            <w:noProof/>
            <w:webHidden/>
          </w:rPr>
          <w:fldChar w:fldCharType="end"/>
        </w:r>
      </w:hyperlink>
    </w:p>
    <w:p w14:paraId="21F6BA68" w14:textId="2C13A84F" w:rsidR="007A22C4" w:rsidRDefault="007A22C4">
      <w:pPr>
        <w:pStyle w:val="TDC1"/>
        <w:rPr>
          <w:rFonts w:asciiTheme="minorHAnsi" w:hAnsiTheme="minorHAnsi"/>
          <w:b w:val="0"/>
          <w:bCs w:val="0"/>
          <w:noProof/>
          <w:szCs w:val="22"/>
          <w:lang w:val="es-HN" w:eastAsia="es-HN"/>
        </w:rPr>
      </w:pPr>
      <w:hyperlink w:anchor="_Toc130983065" w:history="1">
        <w:r w:rsidRPr="00BD1E5D">
          <w:rPr>
            <w:rStyle w:val="Hipervnculo"/>
            <w:rFonts w:cstheme="minorHAnsi"/>
            <w:noProof/>
          </w:rPr>
          <w:t>III.</w:t>
        </w:r>
        <w:r>
          <w:rPr>
            <w:rFonts w:asciiTheme="minorHAnsi" w:hAnsiTheme="minorHAnsi"/>
            <w:b w:val="0"/>
            <w:bCs w:val="0"/>
            <w:noProof/>
            <w:szCs w:val="22"/>
            <w:lang w:val="es-HN" w:eastAsia="es-HN"/>
          </w:rPr>
          <w:tab/>
        </w:r>
        <w:r w:rsidRPr="00BD1E5D">
          <w:rPr>
            <w:rStyle w:val="Hipervnculo"/>
            <w:rFonts w:cstheme="minorHAnsi"/>
            <w:noProof/>
          </w:rPr>
          <w:t>Objetivo general y específicos</w:t>
        </w:r>
        <w:r>
          <w:rPr>
            <w:noProof/>
            <w:webHidden/>
          </w:rPr>
          <w:tab/>
        </w:r>
        <w:r>
          <w:rPr>
            <w:noProof/>
            <w:webHidden/>
          </w:rPr>
          <w:fldChar w:fldCharType="begin"/>
        </w:r>
        <w:r>
          <w:rPr>
            <w:noProof/>
            <w:webHidden/>
          </w:rPr>
          <w:instrText xml:space="preserve"> PAGEREF _Toc130983065 \h </w:instrText>
        </w:r>
        <w:r>
          <w:rPr>
            <w:noProof/>
            <w:webHidden/>
          </w:rPr>
        </w:r>
        <w:r>
          <w:rPr>
            <w:noProof/>
            <w:webHidden/>
          </w:rPr>
          <w:fldChar w:fldCharType="separate"/>
        </w:r>
        <w:r>
          <w:rPr>
            <w:noProof/>
            <w:webHidden/>
          </w:rPr>
          <w:t>5</w:t>
        </w:r>
        <w:r>
          <w:rPr>
            <w:noProof/>
            <w:webHidden/>
          </w:rPr>
          <w:fldChar w:fldCharType="end"/>
        </w:r>
      </w:hyperlink>
    </w:p>
    <w:p w14:paraId="1159E287" w14:textId="108B7C05" w:rsidR="007A22C4" w:rsidRDefault="007A22C4">
      <w:pPr>
        <w:pStyle w:val="TDC2"/>
        <w:rPr>
          <w:rFonts w:asciiTheme="minorHAnsi" w:hAnsiTheme="minorHAnsi"/>
          <w:bCs w:val="0"/>
          <w:noProof/>
          <w:szCs w:val="22"/>
          <w:lang w:val="es-HN" w:eastAsia="es-HN"/>
        </w:rPr>
      </w:pPr>
      <w:hyperlink w:anchor="_Toc130983066" w:history="1">
        <w:r w:rsidRPr="00BD1E5D">
          <w:rPr>
            <w:rStyle w:val="Hipervnculo"/>
            <w:noProof/>
          </w:rPr>
          <w:t>3.1.</w:t>
        </w:r>
        <w:r>
          <w:rPr>
            <w:rFonts w:asciiTheme="minorHAnsi" w:hAnsiTheme="minorHAnsi"/>
            <w:bCs w:val="0"/>
            <w:noProof/>
            <w:szCs w:val="22"/>
            <w:lang w:val="es-HN" w:eastAsia="es-HN"/>
          </w:rPr>
          <w:tab/>
        </w:r>
        <w:r w:rsidRPr="00BD1E5D">
          <w:rPr>
            <w:rStyle w:val="Hipervnculo"/>
            <w:noProof/>
          </w:rPr>
          <w:t>Objetivo General</w:t>
        </w:r>
        <w:r>
          <w:rPr>
            <w:noProof/>
            <w:webHidden/>
          </w:rPr>
          <w:tab/>
        </w:r>
        <w:r>
          <w:rPr>
            <w:noProof/>
            <w:webHidden/>
          </w:rPr>
          <w:fldChar w:fldCharType="begin"/>
        </w:r>
        <w:r>
          <w:rPr>
            <w:noProof/>
            <w:webHidden/>
          </w:rPr>
          <w:instrText xml:space="preserve"> PAGEREF _Toc130983066 \h </w:instrText>
        </w:r>
        <w:r>
          <w:rPr>
            <w:noProof/>
            <w:webHidden/>
          </w:rPr>
        </w:r>
        <w:r>
          <w:rPr>
            <w:noProof/>
            <w:webHidden/>
          </w:rPr>
          <w:fldChar w:fldCharType="separate"/>
        </w:r>
        <w:r>
          <w:rPr>
            <w:noProof/>
            <w:webHidden/>
          </w:rPr>
          <w:t>5</w:t>
        </w:r>
        <w:r>
          <w:rPr>
            <w:noProof/>
            <w:webHidden/>
          </w:rPr>
          <w:fldChar w:fldCharType="end"/>
        </w:r>
      </w:hyperlink>
    </w:p>
    <w:p w14:paraId="4054181B" w14:textId="6A7EED85" w:rsidR="007A22C4" w:rsidRDefault="007A22C4">
      <w:pPr>
        <w:pStyle w:val="TDC2"/>
        <w:rPr>
          <w:rFonts w:asciiTheme="minorHAnsi" w:hAnsiTheme="minorHAnsi"/>
          <w:bCs w:val="0"/>
          <w:noProof/>
          <w:szCs w:val="22"/>
          <w:lang w:val="es-HN" w:eastAsia="es-HN"/>
        </w:rPr>
      </w:pPr>
      <w:hyperlink w:anchor="_Toc130983067" w:history="1">
        <w:r w:rsidRPr="00BD1E5D">
          <w:rPr>
            <w:rStyle w:val="Hipervnculo"/>
            <w:rFonts w:cstheme="minorHAnsi"/>
            <w:noProof/>
          </w:rPr>
          <w:t>3.2.</w:t>
        </w:r>
        <w:r>
          <w:rPr>
            <w:rFonts w:asciiTheme="minorHAnsi" w:hAnsiTheme="minorHAnsi"/>
            <w:bCs w:val="0"/>
            <w:noProof/>
            <w:szCs w:val="22"/>
            <w:lang w:val="es-HN" w:eastAsia="es-HN"/>
          </w:rPr>
          <w:tab/>
        </w:r>
        <w:r w:rsidRPr="00BD1E5D">
          <w:rPr>
            <w:rStyle w:val="Hipervnculo"/>
            <w:noProof/>
          </w:rPr>
          <w:t>Objetivos</w:t>
        </w:r>
        <w:r w:rsidRPr="00BD1E5D">
          <w:rPr>
            <w:rStyle w:val="Hipervnculo"/>
            <w:rFonts w:cstheme="minorHAnsi"/>
            <w:noProof/>
          </w:rPr>
          <w:t xml:space="preserve"> específicos</w:t>
        </w:r>
        <w:r>
          <w:rPr>
            <w:noProof/>
            <w:webHidden/>
          </w:rPr>
          <w:tab/>
        </w:r>
        <w:r>
          <w:rPr>
            <w:noProof/>
            <w:webHidden/>
          </w:rPr>
          <w:fldChar w:fldCharType="begin"/>
        </w:r>
        <w:r>
          <w:rPr>
            <w:noProof/>
            <w:webHidden/>
          </w:rPr>
          <w:instrText xml:space="preserve"> PAGEREF _Toc130983067 \h </w:instrText>
        </w:r>
        <w:r>
          <w:rPr>
            <w:noProof/>
            <w:webHidden/>
          </w:rPr>
        </w:r>
        <w:r>
          <w:rPr>
            <w:noProof/>
            <w:webHidden/>
          </w:rPr>
          <w:fldChar w:fldCharType="separate"/>
        </w:r>
        <w:r>
          <w:rPr>
            <w:noProof/>
            <w:webHidden/>
          </w:rPr>
          <w:t>5</w:t>
        </w:r>
        <w:r>
          <w:rPr>
            <w:noProof/>
            <w:webHidden/>
          </w:rPr>
          <w:fldChar w:fldCharType="end"/>
        </w:r>
      </w:hyperlink>
    </w:p>
    <w:p w14:paraId="752D8D16" w14:textId="7B3AF6F5" w:rsidR="007A22C4" w:rsidRDefault="007A22C4">
      <w:pPr>
        <w:pStyle w:val="TDC1"/>
        <w:rPr>
          <w:rFonts w:asciiTheme="minorHAnsi" w:hAnsiTheme="minorHAnsi"/>
          <w:b w:val="0"/>
          <w:bCs w:val="0"/>
          <w:noProof/>
          <w:szCs w:val="22"/>
          <w:lang w:val="es-HN" w:eastAsia="es-HN"/>
        </w:rPr>
      </w:pPr>
      <w:hyperlink w:anchor="_Toc130983068" w:history="1">
        <w:r w:rsidRPr="00BD1E5D">
          <w:rPr>
            <w:rStyle w:val="Hipervnculo"/>
            <w:rFonts w:cstheme="minorHAnsi"/>
            <w:noProof/>
          </w:rPr>
          <w:t>IV.</w:t>
        </w:r>
        <w:r>
          <w:rPr>
            <w:rFonts w:asciiTheme="minorHAnsi" w:hAnsiTheme="minorHAnsi"/>
            <w:b w:val="0"/>
            <w:bCs w:val="0"/>
            <w:noProof/>
            <w:szCs w:val="22"/>
            <w:lang w:val="es-HN" w:eastAsia="es-HN"/>
          </w:rPr>
          <w:tab/>
        </w:r>
        <w:r w:rsidRPr="00BD1E5D">
          <w:rPr>
            <w:rStyle w:val="Hipervnculo"/>
            <w:rFonts w:cstheme="minorHAnsi"/>
            <w:noProof/>
          </w:rPr>
          <w:t>Descripción del negocio a emprender</w:t>
        </w:r>
        <w:r>
          <w:rPr>
            <w:noProof/>
            <w:webHidden/>
          </w:rPr>
          <w:tab/>
        </w:r>
        <w:r>
          <w:rPr>
            <w:noProof/>
            <w:webHidden/>
          </w:rPr>
          <w:fldChar w:fldCharType="begin"/>
        </w:r>
        <w:r>
          <w:rPr>
            <w:noProof/>
            <w:webHidden/>
          </w:rPr>
          <w:instrText xml:space="preserve"> PAGEREF _Toc130983068 \h </w:instrText>
        </w:r>
        <w:r>
          <w:rPr>
            <w:noProof/>
            <w:webHidden/>
          </w:rPr>
        </w:r>
        <w:r>
          <w:rPr>
            <w:noProof/>
            <w:webHidden/>
          </w:rPr>
          <w:fldChar w:fldCharType="separate"/>
        </w:r>
        <w:r>
          <w:rPr>
            <w:noProof/>
            <w:webHidden/>
          </w:rPr>
          <w:t>5</w:t>
        </w:r>
        <w:r>
          <w:rPr>
            <w:noProof/>
            <w:webHidden/>
          </w:rPr>
          <w:fldChar w:fldCharType="end"/>
        </w:r>
      </w:hyperlink>
    </w:p>
    <w:p w14:paraId="6F8A778E" w14:textId="2D68C455" w:rsidR="007A22C4" w:rsidRDefault="007A22C4">
      <w:pPr>
        <w:pStyle w:val="TDC1"/>
        <w:rPr>
          <w:rFonts w:asciiTheme="minorHAnsi" w:hAnsiTheme="minorHAnsi"/>
          <w:b w:val="0"/>
          <w:bCs w:val="0"/>
          <w:noProof/>
          <w:szCs w:val="22"/>
          <w:lang w:val="es-HN" w:eastAsia="es-HN"/>
        </w:rPr>
      </w:pPr>
      <w:hyperlink w:anchor="_Toc130983069" w:history="1">
        <w:r w:rsidRPr="00BD1E5D">
          <w:rPr>
            <w:rStyle w:val="Hipervnculo"/>
            <w:rFonts w:cstheme="minorHAnsi"/>
            <w:caps/>
            <w:noProof/>
          </w:rPr>
          <w:t>V.</w:t>
        </w:r>
        <w:r>
          <w:rPr>
            <w:rFonts w:asciiTheme="minorHAnsi" w:hAnsiTheme="minorHAnsi"/>
            <w:b w:val="0"/>
            <w:bCs w:val="0"/>
            <w:noProof/>
            <w:szCs w:val="22"/>
            <w:lang w:val="es-HN" w:eastAsia="es-HN"/>
          </w:rPr>
          <w:tab/>
        </w:r>
        <w:r w:rsidRPr="00BD1E5D">
          <w:rPr>
            <w:rStyle w:val="Hipervnculo"/>
            <w:rFonts w:cstheme="minorHAnsi"/>
            <w:noProof/>
          </w:rPr>
          <w:t>Análisis técnico productivo</w:t>
        </w:r>
        <w:r>
          <w:rPr>
            <w:noProof/>
            <w:webHidden/>
          </w:rPr>
          <w:tab/>
        </w:r>
        <w:r>
          <w:rPr>
            <w:noProof/>
            <w:webHidden/>
          </w:rPr>
          <w:fldChar w:fldCharType="begin"/>
        </w:r>
        <w:r>
          <w:rPr>
            <w:noProof/>
            <w:webHidden/>
          </w:rPr>
          <w:instrText xml:space="preserve"> PAGEREF _Toc130983069 \h </w:instrText>
        </w:r>
        <w:r>
          <w:rPr>
            <w:noProof/>
            <w:webHidden/>
          </w:rPr>
        </w:r>
        <w:r>
          <w:rPr>
            <w:noProof/>
            <w:webHidden/>
          </w:rPr>
          <w:fldChar w:fldCharType="separate"/>
        </w:r>
        <w:r>
          <w:rPr>
            <w:noProof/>
            <w:webHidden/>
          </w:rPr>
          <w:t>6</w:t>
        </w:r>
        <w:r>
          <w:rPr>
            <w:noProof/>
            <w:webHidden/>
          </w:rPr>
          <w:fldChar w:fldCharType="end"/>
        </w:r>
      </w:hyperlink>
    </w:p>
    <w:p w14:paraId="2E197873" w14:textId="7BD324D5" w:rsidR="007A22C4" w:rsidRDefault="007A22C4">
      <w:pPr>
        <w:pStyle w:val="TDC1"/>
        <w:rPr>
          <w:rFonts w:asciiTheme="minorHAnsi" w:hAnsiTheme="minorHAnsi"/>
          <w:b w:val="0"/>
          <w:bCs w:val="0"/>
          <w:noProof/>
          <w:szCs w:val="22"/>
          <w:lang w:val="es-HN" w:eastAsia="es-HN"/>
        </w:rPr>
      </w:pPr>
      <w:hyperlink w:anchor="_Toc130983070" w:history="1">
        <w:r w:rsidRPr="00BD1E5D">
          <w:rPr>
            <w:rStyle w:val="Hipervnculo"/>
            <w:rFonts w:cstheme="minorHAnsi"/>
            <w:caps/>
            <w:noProof/>
          </w:rPr>
          <w:t>VI.</w:t>
        </w:r>
        <w:r>
          <w:rPr>
            <w:rFonts w:asciiTheme="minorHAnsi" w:hAnsiTheme="minorHAnsi"/>
            <w:b w:val="0"/>
            <w:bCs w:val="0"/>
            <w:noProof/>
            <w:szCs w:val="22"/>
            <w:lang w:val="es-HN" w:eastAsia="es-HN"/>
          </w:rPr>
          <w:tab/>
        </w:r>
        <w:r w:rsidRPr="00BD1E5D">
          <w:rPr>
            <w:rStyle w:val="Hipervnculo"/>
            <w:rFonts w:cstheme="minorHAnsi"/>
            <w:noProof/>
          </w:rPr>
          <w:t>Análisis de mercado</w:t>
        </w:r>
        <w:r>
          <w:rPr>
            <w:noProof/>
            <w:webHidden/>
          </w:rPr>
          <w:tab/>
        </w:r>
        <w:r>
          <w:rPr>
            <w:noProof/>
            <w:webHidden/>
          </w:rPr>
          <w:fldChar w:fldCharType="begin"/>
        </w:r>
        <w:r>
          <w:rPr>
            <w:noProof/>
            <w:webHidden/>
          </w:rPr>
          <w:instrText xml:space="preserve"> PAGEREF _Toc130983070 \h </w:instrText>
        </w:r>
        <w:r>
          <w:rPr>
            <w:noProof/>
            <w:webHidden/>
          </w:rPr>
        </w:r>
        <w:r>
          <w:rPr>
            <w:noProof/>
            <w:webHidden/>
          </w:rPr>
          <w:fldChar w:fldCharType="separate"/>
        </w:r>
        <w:r>
          <w:rPr>
            <w:noProof/>
            <w:webHidden/>
          </w:rPr>
          <w:t>8</w:t>
        </w:r>
        <w:r>
          <w:rPr>
            <w:noProof/>
            <w:webHidden/>
          </w:rPr>
          <w:fldChar w:fldCharType="end"/>
        </w:r>
      </w:hyperlink>
    </w:p>
    <w:p w14:paraId="222EA2FB" w14:textId="195903FB" w:rsidR="007A22C4" w:rsidRDefault="007A22C4">
      <w:pPr>
        <w:pStyle w:val="TDC1"/>
        <w:rPr>
          <w:rFonts w:asciiTheme="minorHAnsi" w:hAnsiTheme="minorHAnsi"/>
          <w:b w:val="0"/>
          <w:bCs w:val="0"/>
          <w:noProof/>
          <w:szCs w:val="22"/>
          <w:lang w:val="es-HN" w:eastAsia="es-HN"/>
        </w:rPr>
      </w:pPr>
      <w:hyperlink w:anchor="_Toc130983071" w:history="1">
        <w:r w:rsidRPr="00BD1E5D">
          <w:rPr>
            <w:rStyle w:val="Hipervnculo"/>
            <w:rFonts w:cstheme="minorHAnsi"/>
            <w:noProof/>
          </w:rPr>
          <w:t>VII.</w:t>
        </w:r>
        <w:r>
          <w:rPr>
            <w:rFonts w:asciiTheme="minorHAnsi" w:hAnsiTheme="minorHAnsi"/>
            <w:b w:val="0"/>
            <w:bCs w:val="0"/>
            <w:noProof/>
            <w:szCs w:val="22"/>
            <w:lang w:val="es-HN" w:eastAsia="es-HN"/>
          </w:rPr>
          <w:tab/>
        </w:r>
        <w:r w:rsidRPr="00BD1E5D">
          <w:rPr>
            <w:rStyle w:val="Hipervnculo"/>
            <w:rFonts w:cstheme="minorHAnsi"/>
            <w:noProof/>
          </w:rPr>
          <w:t>Análisis financiero</w:t>
        </w:r>
        <w:r>
          <w:rPr>
            <w:noProof/>
            <w:webHidden/>
          </w:rPr>
          <w:tab/>
        </w:r>
        <w:r>
          <w:rPr>
            <w:noProof/>
            <w:webHidden/>
          </w:rPr>
          <w:fldChar w:fldCharType="begin"/>
        </w:r>
        <w:r>
          <w:rPr>
            <w:noProof/>
            <w:webHidden/>
          </w:rPr>
          <w:instrText xml:space="preserve"> PAGEREF _Toc130983071 \h </w:instrText>
        </w:r>
        <w:r>
          <w:rPr>
            <w:noProof/>
            <w:webHidden/>
          </w:rPr>
        </w:r>
        <w:r>
          <w:rPr>
            <w:noProof/>
            <w:webHidden/>
          </w:rPr>
          <w:fldChar w:fldCharType="separate"/>
        </w:r>
        <w:r>
          <w:rPr>
            <w:noProof/>
            <w:webHidden/>
          </w:rPr>
          <w:t>9</w:t>
        </w:r>
        <w:r>
          <w:rPr>
            <w:noProof/>
            <w:webHidden/>
          </w:rPr>
          <w:fldChar w:fldCharType="end"/>
        </w:r>
      </w:hyperlink>
    </w:p>
    <w:p w14:paraId="722F2A6F" w14:textId="5407DAC9" w:rsidR="007A22C4" w:rsidRDefault="007A22C4">
      <w:pPr>
        <w:pStyle w:val="TDC1"/>
        <w:rPr>
          <w:rFonts w:asciiTheme="minorHAnsi" w:hAnsiTheme="minorHAnsi"/>
          <w:b w:val="0"/>
          <w:bCs w:val="0"/>
          <w:noProof/>
          <w:szCs w:val="22"/>
          <w:lang w:val="es-HN" w:eastAsia="es-HN"/>
        </w:rPr>
      </w:pPr>
      <w:hyperlink w:anchor="_Toc130983072" w:history="1">
        <w:r w:rsidRPr="00BD1E5D">
          <w:rPr>
            <w:rStyle w:val="Hipervnculo"/>
            <w:rFonts w:cstheme="minorHAnsi"/>
            <w:caps/>
            <w:noProof/>
          </w:rPr>
          <w:t>VIII.</w:t>
        </w:r>
        <w:r>
          <w:rPr>
            <w:rFonts w:asciiTheme="minorHAnsi" w:hAnsiTheme="minorHAnsi"/>
            <w:b w:val="0"/>
            <w:bCs w:val="0"/>
            <w:noProof/>
            <w:szCs w:val="22"/>
            <w:lang w:val="es-HN" w:eastAsia="es-HN"/>
          </w:rPr>
          <w:tab/>
        </w:r>
        <w:r w:rsidRPr="00BD1E5D">
          <w:rPr>
            <w:rStyle w:val="Hipervnculo"/>
            <w:rFonts w:cstheme="minorHAnsi"/>
            <w:noProof/>
          </w:rPr>
          <w:t>Análisis comparativos</w:t>
        </w:r>
        <w:r>
          <w:rPr>
            <w:noProof/>
            <w:webHidden/>
          </w:rPr>
          <w:tab/>
        </w:r>
        <w:r>
          <w:rPr>
            <w:noProof/>
            <w:webHidden/>
          </w:rPr>
          <w:fldChar w:fldCharType="begin"/>
        </w:r>
        <w:r>
          <w:rPr>
            <w:noProof/>
            <w:webHidden/>
          </w:rPr>
          <w:instrText xml:space="preserve"> PAGEREF _Toc130983072 \h </w:instrText>
        </w:r>
        <w:r>
          <w:rPr>
            <w:noProof/>
            <w:webHidden/>
          </w:rPr>
        </w:r>
        <w:r>
          <w:rPr>
            <w:noProof/>
            <w:webHidden/>
          </w:rPr>
          <w:fldChar w:fldCharType="separate"/>
        </w:r>
        <w:r>
          <w:rPr>
            <w:noProof/>
            <w:webHidden/>
          </w:rPr>
          <w:t>12</w:t>
        </w:r>
        <w:r>
          <w:rPr>
            <w:noProof/>
            <w:webHidden/>
          </w:rPr>
          <w:fldChar w:fldCharType="end"/>
        </w:r>
      </w:hyperlink>
    </w:p>
    <w:p w14:paraId="167BC775" w14:textId="45295D71" w:rsidR="007A22C4" w:rsidRDefault="007A22C4">
      <w:pPr>
        <w:pStyle w:val="TDC2"/>
        <w:rPr>
          <w:rFonts w:asciiTheme="minorHAnsi" w:hAnsiTheme="minorHAnsi"/>
          <w:bCs w:val="0"/>
          <w:noProof/>
          <w:szCs w:val="22"/>
          <w:lang w:val="es-HN" w:eastAsia="es-HN"/>
        </w:rPr>
      </w:pPr>
      <w:hyperlink w:anchor="_Toc130983073" w:history="1">
        <w:r w:rsidRPr="00BD1E5D">
          <w:rPr>
            <w:rStyle w:val="Hipervnculo"/>
            <w:noProof/>
          </w:rPr>
          <w:t>9.1.</w:t>
        </w:r>
        <w:r>
          <w:rPr>
            <w:rFonts w:asciiTheme="minorHAnsi" w:hAnsiTheme="minorHAnsi"/>
            <w:bCs w:val="0"/>
            <w:noProof/>
            <w:szCs w:val="22"/>
            <w:lang w:val="es-HN" w:eastAsia="es-HN"/>
          </w:rPr>
          <w:tab/>
        </w:r>
        <w:r w:rsidRPr="00BD1E5D">
          <w:rPr>
            <w:rStyle w:val="Hipervnculo"/>
            <w:noProof/>
          </w:rPr>
          <w:t>Análisis comparativo sobre opciones de financiamiento</w:t>
        </w:r>
        <w:r>
          <w:rPr>
            <w:noProof/>
            <w:webHidden/>
          </w:rPr>
          <w:tab/>
        </w:r>
        <w:r>
          <w:rPr>
            <w:noProof/>
            <w:webHidden/>
          </w:rPr>
          <w:fldChar w:fldCharType="begin"/>
        </w:r>
        <w:r>
          <w:rPr>
            <w:noProof/>
            <w:webHidden/>
          </w:rPr>
          <w:instrText xml:space="preserve"> PAGEREF _Toc130983073 \h </w:instrText>
        </w:r>
        <w:r>
          <w:rPr>
            <w:noProof/>
            <w:webHidden/>
          </w:rPr>
        </w:r>
        <w:r>
          <w:rPr>
            <w:noProof/>
            <w:webHidden/>
          </w:rPr>
          <w:fldChar w:fldCharType="separate"/>
        </w:r>
        <w:r>
          <w:rPr>
            <w:noProof/>
            <w:webHidden/>
          </w:rPr>
          <w:t>13</w:t>
        </w:r>
        <w:r>
          <w:rPr>
            <w:noProof/>
            <w:webHidden/>
          </w:rPr>
          <w:fldChar w:fldCharType="end"/>
        </w:r>
      </w:hyperlink>
    </w:p>
    <w:p w14:paraId="259F92F8" w14:textId="19BFB5EB" w:rsidR="007A22C4" w:rsidRDefault="007A22C4">
      <w:pPr>
        <w:pStyle w:val="TDC1"/>
        <w:rPr>
          <w:rFonts w:asciiTheme="minorHAnsi" w:hAnsiTheme="minorHAnsi"/>
          <w:b w:val="0"/>
          <w:bCs w:val="0"/>
          <w:noProof/>
          <w:szCs w:val="22"/>
          <w:lang w:val="es-HN" w:eastAsia="es-HN"/>
        </w:rPr>
      </w:pPr>
      <w:hyperlink w:anchor="_Toc130983074" w:history="1">
        <w:r w:rsidRPr="00BD1E5D">
          <w:rPr>
            <w:rStyle w:val="Hipervnculo"/>
            <w:rFonts w:cstheme="minorHAnsi"/>
            <w:noProof/>
          </w:rPr>
          <w:t>IX.</w:t>
        </w:r>
        <w:r>
          <w:rPr>
            <w:rFonts w:asciiTheme="minorHAnsi" w:hAnsiTheme="minorHAnsi"/>
            <w:b w:val="0"/>
            <w:bCs w:val="0"/>
            <w:noProof/>
            <w:szCs w:val="22"/>
            <w:lang w:val="es-HN" w:eastAsia="es-HN"/>
          </w:rPr>
          <w:tab/>
        </w:r>
        <w:r w:rsidRPr="00BD1E5D">
          <w:rPr>
            <w:rStyle w:val="Hipervnculo"/>
            <w:rFonts w:cstheme="minorHAnsi"/>
            <w:noProof/>
          </w:rPr>
          <w:t>Análisis de sostenibilidad</w:t>
        </w:r>
        <w:r>
          <w:rPr>
            <w:noProof/>
            <w:webHidden/>
          </w:rPr>
          <w:tab/>
        </w:r>
        <w:r>
          <w:rPr>
            <w:noProof/>
            <w:webHidden/>
          </w:rPr>
          <w:fldChar w:fldCharType="begin"/>
        </w:r>
        <w:r>
          <w:rPr>
            <w:noProof/>
            <w:webHidden/>
          </w:rPr>
          <w:instrText xml:space="preserve"> PAGEREF _Toc130983074 \h </w:instrText>
        </w:r>
        <w:r>
          <w:rPr>
            <w:noProof/>
            <w:webHidden/>
          </w:rPr>
        </w:r>
        <w:r>
          <w:rPr>
            <w:noProof/>
            <w:webHidden/>
          </w:rPr>
          <w:fldChar w:fldCharType="separate"/>
        </w:r>
        <w:r>
          <w:rPr>
            <w:noProof/>
            <w:webHidden/>
          </w:rPr>
          <w:t>14</w:t>
        </w:r>
        <w:r>
          <w:rPr>
            <w:noProof/>
            <w:webHidden/>
          </w:rPr>
          <w:fldChar w:fldCharType="end"/>
        </w:r>
      </w:hyperlink>
    </w:p>
    <w:p w14:paraId="75D60829" w14:textId="65322196" w:rsidR="007A22C4" w:rsidRDefault="007A22C4">
      <w:pPr>
        <w:pStyle w:val="TDC1"/>
        <w:rPr>
          <w:rFonts w:asciiTheme="minorHAnsi" w:hAnsiTheme="minorHAnsi"/>
          <w:b w:val="0"/>
          <w:bCs w:val="0"/>
          <w:noProof/>
          <w:szCs w:val="22"/>
          <w:lang w:val="es-HN" w:eastAsia="es-HN"/>
        </w:rPr>
      </w:pPr>
      <w:hyperlink w:anchor="_Toc130983075" w:history="1">
        <w:r w:rsidRPr="00BD1E5D">
          <w:rPr>
            <w:rStyle w:val="Hipervnculo"/>
            <w:rFonts w:cstheme="minorHAnsi"/>
            <w:caps/>
            <w:noProof/>
          </w:rPr>
          <w:t>X.</w:t>
        </w:r>
        <w:r>
          <w:rPr>
            <w:rFonts w:asciiTheme="minorHAnsi" w:hAnsiTheme="minorHAnsi"/>
            <w:b w:val="0"/>
            <w:bCs w:val="0"/>
            <w:noProof/>
            <w:szCs w:val="22"/>
            <w:lang w:val="es-HN" w:eastAsia="es-HN"/>
          </w:rPr>
          <w:tab/>
        </w:r>
        <w:r w:rsidRPr="00BD1E5D">
          <w:rPr>
            <w:rStyle w:val="Hipervnculo"/>
            <w:rFonts w:cstheme="minorHAnsi"/>
            <w:caps/>
            <w:noProof/>
          </w:rPr>
          <w:t>Anexos</w:t>
        </w:r>
        <w:r>
          <w:rPr>
            <w:noProof/>
            <w:webHidden/>
          </w:rPr>
          <w:tab/>
        </w:r>
        <w:r>
          <w:rPr>
            <w:noProof/>
            <w:webHidden/>
          </w:rPr>
          <w:fldChar w:fldCharType="begin"/>
        </w:r>
        <w:r>
          <w:rPr>
            <w:noProof/>
            <w:webHidden/>
          </w:rPr>
          <w:instrText xml:space="preserve"> PAGEREF _Toc130983075 \h </w:instrText>
        </w:r>
        <w:r>
          <w:rPr>
            <w:noProof/>
            <w:webHidden/>
          </w:rPr>
        </w:r>
        <w:r>
          <w:rPr>
            <w:noProof/>
            <w:webHidden/>
          </w:rPr>
          <w:fldChar w:fldCharType="separate"/>
        </w:r>
        <w:r>
          <w:rPr>
            <w:noProof/>
            <w:webHidden/>
          </w:rPr>
          <w:t>15</w:t>
        </w:r>
        <w:r>
          <w:rPr>
            <w:noProof/>
            <w:webHidden/>
          </w:rPr>
          <w:fldChar w:fldCharType="end"/>
        </w:r>
      </w:hyperlink>
    </w:p>
    <w:p w14:paraId="2F040575" w14:textId="4DAF5E10" w:rsidR="007A22C4" w:rsidRDefault="007A22C4">
      <w:pPr>
        <w:pStyle w:val="TDC2"/>
        <w:rPr>
          <w:rFonts w:asciiTheme="minorHAnsi" w:hAnsiTheme="minorHAnsi"/>
          <w:bCs w:val="0"/>
          <w:noProof/>
          <w:szCs w:val="22"/>
          <w:lang w:val="es-HN" w:eastAsia="es-HN"/>
        </w:rPr>
      </w:pPr>
      <w:hyperlink w:anchor="_Toc130983076" w:history="1">
        <w:r w:rsidRPr="00BD1E5D">
          <w:rPr>
            <w:rStyle w:val="Hipervnculo"/>
            <w:noProof/>
          </w:rPr>
          <w:t>10.1.</w:t>
        </w:r>
        <w:r>
          <w:rPr>
            <w:rFonts w:asciiTheme="minorHAnsi" w:hAnsiTheme="minorHAnsi"/>
            <w:bCs w:val="0"/>
            <w:noProof/>
            <w:szCs w:val="22"/>
            <w:lang w:val="es-HN" w:eastAsia="es-HN"/>
          </w:rPr>
          <w:tab/>
        </w:r>
        <w:r w:rsidRPr="00BD1E5D">
          <w:rPr>
            <w:rStyle w:val="Hipervnculo"/>
            <w:noProof/>
          </w:rPr>
          <w:t>Contextualización</w:t>
        </w:r>
        <w:r>
          <w:rPr>
            <w:noProof/>
            <w:webHidden/>
          </w:rPr>
          <w:tab/>
        </w:r>
        <w:r>
          <w:rPr>
            <w:noProof/>
            <w:webHidden/>
          </w:rPr>
          <w:fldChar w:fldCharType="begin"/>
        </w:r>
        <w:r>
          <w:rPr>
            <w:noProof/>
            <w:webHidden/>
          </w:rPr>
          <w:instrText xml:space="preserve"> PAGEREF _Toc130983076 \h </w:instrText>
        </w:r>
        <w:r>
          <w:rPr>
            <w:noProof/>
            <w:webHidden/>
          </w:rPr>
        </w:r>
        <w:r>
          <w:rPr>
            <w:noProof/>
            <w:webHidden/>
          </w:rPr>
          <w:fldChar w:fldCharType="separate"/>
        </w:r>
        <w:r>
          <w:rPr>
            <w:noProof/>
            <w:webHidden/>
          </w:rPr>
          <w:t>15</w:t>
        </w:r>
        <w:r>
          <w:rPr>
            <w:noProof/>
            <w:webHidden/>
          </w:rPr>
          <w:fldChar w:fldCharType="end"/>
        </w:r>
      </w:hyperlink>
    </w:p>
    <w:p w14:paraId="48521705" w14:textId="4EFAA87E" w:rsidR="007A22C4" w:rsidRDefault="007A22C4">
      <w:pPr>
        <w:pStyle w:val="TDC2"/>
        <w:rPr>
          <w:rFonts w:asciiTheme="minorHAnsi" w:hAnsiTheme="minorHAnsi"/>
          <w:bCs w:val="0"/>
          <w:noProof/>
          <w:szCs w:val="22"/>
          <w:lang w:val="es-HN" w:eastAsia="es-HN"/>
        </w:rPr>
      </w:pPr>
      <w:hyperlink w:anchor="_Toc130983077" w:history="1">
        <w:r w:rsidRPr="00BD1E5D">
          <w:rPr>
            <w:rStyle w:val="Hipervnculo"/>
            <w:rFonts w:cstheme="minorHAnsi"/>
            <w:noProof/>
          </w:rPr>
          <w:t>10.2.</w:t>
        </w:r>
        <w:r>
          <w:rPr>
            <w:rFonts w:asciiTheme="minorHAnsi" w:hAnsiTheme="minorHAnsi"/>
            <w:bCs w:val="0"/>
            <w:noProof/>
            <w:szCs w:val="22"/>
            <w:lang w:val="es-HN" w:eastAsia="es-HN"/>
          </w:rPr>
          <w:tab/>
        </w:r>
        <w:r w:rsidRPr="00BD1E5D">
          <w:rPr>
            <w:rStyle w:val="Hipervnculo"/>
            <w:rFonts w:cstheme="minorHAnsi"/>
            <w:noProof/>
          </w:rPr>
          <w:t>Documentos adjuntos al perfil de negocios</w:t>
        </w:r>
        <w:r>
          <w:rPr>
            <w:noProof/>
            <w:webHidden/>
          </w:rPr>
          <w:tab/>
        </w:r>
        <w:r>
          <w:rPr>
            <w:noProof/>
            <w:webHidden/>
          </w:rPr>
          <w:fldChar w:fldCharType="begin"/>
        </w:r>
        <w:r>
          <w:rPr>
            <w:noProof/>
            <w:webHidden/>
          </w:rPr>
          <w:instrText xml:space="preserve"> PAGEREF _Toc130983077 \h </w:instrText>
        </w:r>
        <w:r>
          <w:rPr>
            <w:noProof/>
            <w:webHidden/>
          </w:rPr>
        </w:r>
        <w:r>
          <w:rPr>
            <w:noProof/>
            <w:webHidden/>
          </w:rPr>
          <w:fldChar w:fldCharType="separate"/>
        </w:r>
        <w:r>
          <w:rPr>
            <w:noProof/>
            <w:webHidden/>
          </w:rPr>
          <w:t>15</w:t>
        </w:r>
        <w:r>
          <w:rPr>
            <w:noProof/>
            <w:webHidden/>
          </w:rPr>
          <w:fldChar w:fldCharType="end"/>
        </w:r>
      </w:hyperlink>
    </w:p>
    <w:p w14:paraId="1049F987" w14:textId="128E435E" w:rsidR="007A22C4" w:rsidRDefault="007A22C4">
      <w:pPr>
        <w:pStyle w:val="TDC2"/>
        <w:rPr>
          <w:rFonts w:asciiTheme="minorHAnsi" w:hAnsiTheme="minorHAnsi"/>
          <w:bCs w:val="0"/>
          <w:noProof/>
          <w:szCs w:val="22"/>
          <w:lang w:val="es-HN" w:eastAsia="es-HN"/>
        </w:rPr>
      </w:pPr>
      <w:hyperlink w:anchor="_Toc130983078" w:history="1">
        <w:r w:rsidRPr="00BD1E5D">
          <w:rPr>
            <w:rStyle w:val="Hipervnculo"/>
            <w:rFonts w:cstheme="minorHAnsi"/>
            <w:noProof/>
          </w:rPr>
          <w:t>10.3.</w:t>
        </w:r>
        <w:r>
          <w:rPr>
            <w:rFonts w:asciiTheme="minorHAnsi" w:hAnsiTheme="minorHAnsi"/>
            <w:bCs w:val="0"/>
            <w:noProof/>
            <w:szCs w:val="22"/>
            <w:lang w:val="es-HN" w:eastAsia="es-HN"/>
          </w:rPr>
          <w:tab/>
        </w:r>
        <w:r w:rsidRPr="00BD1E5D">
          <w:rPr>
            <w:rStyle w:val="Hipervnculo"/>
            <w:rFonts w:cstheme="minorHAnsi"/>
            <w:noProof/>
          </w:rPr>
          <w:t>Bibliografía</w:t>
        </w:r>
        <w:r>
          <w:rPr>
            <w:noProof/>
            <w:webHidden/>
          </w:rPr>
          <w:tab/>
        </w:r>
        <w:r>
          <w:rPr>
            <w:noProof/>
            <w:webHidden/>
          </w:rPr>
          <w:fldChar w:fldCharType="begin"/>
        </w:r>
        <w:r>
          <w:rPr>
            <w:noProof/>
            <w:webHidden/>
          </w:rPr>
          <w:instrText xml:space="preserve"> PAGEREF _Toc130983078 \h </w:instrText>
        </w:r>
        <w:r>
          <w:rPr>
            <w:noProof/>
            <w:webHidden/>
          </w:rPr>
        </w:r>
        <w:r>
          <w:rPr>
            <w:noProof/>
            <w:webHidden/>
          </w:rPr>
          <w:fldChar w:fldCharType="separate"/>
        </w:r>
        <w:r>
          <w:rPr>
            <w:noProof/>
            <w:webHidden/>
          </w:rPr>
          <w:t>15</w:t>
        </w:r>
        <w:r>
          <w:rPr>
            <w:noProof/>
            <w:webHidden/>
          </w:rPr>
          <w:fldChar w:fldCharType="end"/>
        </w:r>
      </w:hyperlink>
    </w:p>
    <w:p w14:paraId="061368CD" w14:textId="00F67A4D" w:rsidR="008317CC" w:rsidRPr="00443D08" w:rsidRDefault="00186B7B" w:rsidP="000627D8">
      <w:pPr>
        <w:pStyle w:val="Ttulo1"/>
        <w:spacing w:before="0" w:after="0"/>
        <w:ind w:left="720"/>
        <w:rPr>
          <w:sz w:val="22"/>
          <w:szCs w:val="22"/>
        </w:rPr>
      </w:pPr>
      <w:r>
        <w:rPr>
          <w:rFonts w:eastAsiaTheme="minorEastAsia" w:cstheme="minorHAnsi"/>
          <w:color w:val="000000" w:themeColor="text1"/>
          <w:sz w:val="22"/>
          <w:szCs w:val="22"/>
        </w:rPr>
        <w:fldChar w:fldCharType="end"/>
      </w:r>
    </w:p>
    <w:p w14:paraId="1FB2225D" w14:textId="0FDCFA1E" w:rsidR="008317CC" w:rsidRPr="00443D08" w:rsidRDefault="008317CC" w:rsidP="000627D8"/>
    <w:p w14:paraId="2B740A72" w14:textId="1DC17E13" w:rsidR="008317CC" w:rsidRPr="00443D08" w:rsidRDefault="008317CC" w:rsidP="000627D8"/>
    <w:p w14:paraId="230E5D65" w14:textId="7921B1E5" w:rsidR="008317CC" w:rsidRPr="00443D08" w:rsidRDefault="008317CC" w:rsidP="000627D8"/>
    <w:p w14:paraId="65264221" w14:textId="07C3E00E" w:rsidR="008317CC" w:rsidRPr="00443D08" w:rsidRDefault="008317CC" w:rsidP="000627D8"/>
    <w:p w14:paraId="00773A6D" w14:textId="50279B76" w:rsidR="008317CC" w:rsidRPr="00443D08" w:rsidRDefault="008317CC" w:rsidP="000627D8"/>
    <w:p w14:paraId="1A83EFB0" w14:textId="528EE30A" w:rsidR="008317CC" w:rsidRPr="00443D08" w:rsidRDefault="008317CC" w:rsidP="000627D8"/>
    <w:p w14:paraId="4EA8E800" w14:textId="40D91B05" w:rsidR="008317CC" w:rsidRPr="00443D08" w:rsidRDefault="008317CC" w:rsidP="000627D8"/>
    <w:p w14:paraId="63EE728B" w14:textId="4DAD35A2" w:rsidR="008317CC" w:rsidRPr="00443D08" w:rsidRDefault="008317CC" w:rsidP="000627D8"/>
    <w:p w14:paraId="08EF5A5A" w14:textId="6169E1A5" w:rsidR="008317CC" w:rsidRPr="00443D08" w:rsidRDefault="008317CC" w:rsidP="000627D8"/>
    <w:p w14:paraId="36026490" w14:textId="14D8B830" w:rsidR="008317CC" w:rsidRPr="00443D08" w:rsidRDefault="008317CC" w:rsidP="000627D8"/>
    <w:p w14:paraId="591ED50A" w14:textId="31026B0E" w:rsidR="00FC2C09" w:rsidRPr="00443D08" w:rsidRDefault="00FC2C09" w:rsidP="000627D8">
      <w:r w:rsidRPr="00443D08">
        <w:br w:type="page"/>
      </w:r>
    </w:p>
    <w:p w14:paraId="120F826D" w14:textId="6770919B" w:rsidR="000402B1" w:rsidRDefault="00BD7411" w:rsidP="000627D8">
      <w:pPr>
        <w:pStyle w:val="Ttulo1"/>
        <w:numPr>
          <w:ilvl w:val="0"/>
          <w:numId w:val="10"/>
        </w:numPr>
        <w:spacing w:before="0" w:after="0"/>
        <w:ind w:left="567" w:hanging="567"/>
        <w:rPr>
          <w:rFonts w:cstheme="minorHAnsi"/>
          <w:bCs/>
          <w:sz w:val="22"/>
          <w:szCs w:val="22"/>
        </w:rPr>
      </w:pPr>
      <w:bookmarkStart w:id="147" w:name="_Toc130983061"/>
      <w:r w:rsidRPr="00443D08">
        <w:rPr>
          <w:rFonts w:cstheme="minorHAnsi"/>
          <w:bCs/>
          <w:sz w:val="22"/>
          <w:szCs w:val="22"/>
        </w:rPr>
        <w:lastRenderedPageBreak/>
        <w:t>Introducción</w:t>
      </w:r>
      <w:bookmarkEnd w:id="147"/>
    </w:p>
    <w:p w14:paraId="648ECD22" w14:textId="5685E515" w:rsidR="00443D08" w:rsidRDefault="00443D08" w:rsidP="000627D8"/>
    <w:p w14:paraId="30AB6B21" w14:textId="775BC954" w:rsidR="00225B9B" w:rsidRDefault="00FB1F3D" w:rsidP="000627D8">
      <w:pPr>
        <w:pStyle w:val="Ttulo2"/>
        <w:numPr>
          <w:ilvl w:val="0"/>
          <w:numId w:val="15"/>
        </w:numPr>
        <w:ind w:left="567" w:hanging="567"/>
      </w:pPr>
      <w:bookmarkStart w:id="148" w:name="_Toc130983062"/>
      <w:bookmarkEnd w:id="143"/>
      <w:bookmarkEnd w:id="144"/>
      <w:bookmarkEnd w:id="145"/>
      <w:bookmarkEnd w:id="146"/>
      <w:r w:rsidRPr="00443D08">
        <w:t>Nombre de la iniciativa del negocio</w:t>
      </w:r>
      <w:r w:rsidR="00B81D54" w:rsidRPr="00443D08">
        <w:t>:</w:t>
      </w:r>
      <w:bookmarkEnd w:id="148"/>
    </w:p>
    <w:p w14:paraId="17478B89" w14:textId="2EC0CF87" w:rsidR="00F1013C" w:rsidRDefault="00F1013C" w:rsidP="000627D8"/>
    <w:p w14:paraId="13633121" w14:textId="77777777" w:rsidR="00F1013C" w:rsidRPr="00351B29" w:rsidRDefault="00F1013C" w:rsidP="000627D8">
      <w:pPr>
        <w:suppressAutoHyphens/>
        <w:rPr>
          <w:lang w:val="es-HN"/>
        </w:rPr>
      </w:pPr>
      <w:r w:rsidRPr="00351B29">
        <w:rPr>
          <w:lang w:val="es-HN"/>
        </w:rPr>
        <w:t>Centro de abastecimiento, Taller y Tienda de artesanías para turistas</w:t>
      </w:r>
    </w:p>
    <w:p w14:paraId="18F86590" w14:textId="77777777" w:rsidR="00820A01" w:rsidRPr="00443D08" w:rsidRDefault="00820A01" w:rsidP="000627D8">
      <w:pPr>
        <w:jc w:val="both"/>
        <w:rPr>
          <w:rFonts w:eastAsia="Times New Roman" w:cstheme="minorHAnsi"/>
          <w:color w:val="000000"/>
          <w:szCs w:val="22"/>
          <w:lang w:val="es-HN" w:eastAsia="es-HN"/>
        </w:rPr>
      </w:pPr>
    </w:p>
    <w:p w14:paraId="5D6B9950" w14:textId="05C3F6C8" w:rsidR="00EC1F49" w:rsidRDefault="00EC1F49" w:rsidP="000627D8">
      <w:pPr>
        <w:pStyle w:val="Ttulo2"/>
        <w:numPr>
          <w:ilvl w:val="0"/>
          <w:numId w:val="15"/>
        </w:numPr>
        <w:ind w:left="567" w:hanging="567"/>
        <w:rPr>
          <w:rFonts w:cstheme="minorHAnsi"/>
          <w:color w:val="000000" w:themeColor="text1"/>
          <w:szCs w:val="22"/>
        </w:rPr>
      </w:pPr>
      <w:bookmarkStart w:id="149" w:name="_Toc130983063"/>
      <w:r w:rsidRPr="00443D08">
        <w:rPr>
          <w:rFonts w:cstheme="minorHAnsi"/>
          <w:color w:val="000000" w:themeColor="text1"/>
          <w:szCs w:val="22"/>
        </w:rPr>
        <w:t>Resumen ejecutivo</w:t>
      </w:r>
      <w:bookmarkEnd w:id="149"/>
    </w:p>
    <w:p w14:paraId="49DF0BA1" w14:textId="48FDB9B7" w:rsidR="00777DB3" w:rsidRDefault="00777DB3" w:rsidP="000627D8"/>
    <w:p w14:paraId="18B0A412" w14:textId="77777777" w:rsidR="00F1013C" w:rsidRPr="00E67758" w:rsidRDefault="00F1013C" w:rsidP="000627D8">
      <w:pPr>
        <w:jc w:val="both"/>
        <w:rPr>
          <w:rFonts w:cstheme="minorHAnsi"/>
          <w:szCs w:val="22"/>
          <w:lang w:val="es-HN"/>
        </w:rPr>
      </w:pPr>
      <w:r w:rsidRPr="00E67758">
        <w:rPr>
          <w:rFonts w:cstheme="minorHAnsi"/>
          <w:szCs w:val="22"/>
          <w:lang w:val="es-HN"/>
        </w:rPr>
        <w:t xml:space="preserve">El perfil de ingres, que se presenta a continuación forma parte de las iniciativas de financiamiento que se ha formulado en el marco del programa de Autosostenibilidad mediante usos productivos de la electricidad PAMUPE y entre otros aspectos destaca la necesidad de apoyar el sector turístico y promover el desarrollo de las diferentes zonas de conservación, permitiendo además la capacitación de 20 jóvenes y su formación especial como operadores turísticos. </w:t>
      </w:r>
    </w:p>
    <w:p w14:paraId="4B9303E8" w14:textId="77777777" w:rsidR="00F1013C" w:rsidRPr="00041A03" w:rsidRDefault="00F1013C" w:rsidP="000627D8">
      <w:pPr>
        <w:jc w:val="both"/>
        <w:rPr>
          <w:rFonts w:cstheme="minorHAnsi"/>
          <w:szCs w:val="22"/>
          <w:lang w:val="es-HN"/>
        </w:rPr>
      </w:pPr>
      <w:r w:rsidRPr="00E67758">
        <w:rPr>
          <w:rFonts w:cstheme="minorHAnsi"/>
          <w:szCs w:val="22"/>
          <w:lang w:val="es-HN"/>
        </w:rPr>
        <w:t>El documento de proyección propone una dinámica muy especial, primeramente, valora l</w:t>
      </w:r>
      <w:r w:rsidRPr="00041A03">
        <w:rPr>
          <w:rFonts w:cstheme="minorHAnsi"/>
          <w:szCs w:val="22"/>
          <w:lang w:val="es-HN"/>
        </w:rPr>
        <w:t>a actividad turística como uno de los principales dinamizadores de la economía nacional poniendo en perspectiva la viabilidad de esta propuesta, también ratifica este criterio por la importancia en la contribución a la generación de empleos y divisas del país</w:t>
      </w:r>
      <w:r w:rsidRPr="00E67758">
        <w:rPr>
          <w:rFonts w:cstheme="minorHAnsi"/>
          <w:szCs w:val="22"/>
          <w:lang w:val="es-HN"/>
        </w:rPr>
        <w:t xml:space="preserve"> </w:t>
      </w:r>
    </w:p>
    <w:p w14:paraId="15D8B549" w14:textId="77777777" w:rsidR="00F1013C" w:rsidRDefault="00F1013C" w:rsidP="000627D8">
      <w:pPr>
        <w:jc w:val="both"/>
        <w:rPr>
          <w:rFonts w:cstheme="minorHAnsi"/>
          <w:szCs w:val="22"/>
          <w:lang w:val="es-HN"/>
        </w:rPr>
      </w:pPr>
    </w:p>
    <w:p w14:paraId="6209AC0D" w14:textId="5EA6BB49" w:rsidR="00F1013C" w:rsidRDefault="00F1013C" w:rsidP="000627D8">
      <w:pPr>
        <w:jc w:val="both"/>
        <w:rPr>
          <w:rFonts w:cstheme="minorHAnsi"/>
          <w:szCs w:val="22"/>
          <w:lang w:val="es-HN"/>
        </w:rPr>
      </w:pPr>
      <w:r w:rsidRPr="00041A03">
        <w:rPr>
          <w:rFonts w:cstheme="minorHAnsi"/>
          <w:szCs w:val="22"/>
          <w:lang w:val="es-HN"/>
        </w:rPr>
        <w:t>La calidad de la experiencia proporcionada a los turistas una vez que se facilite el conocimiento sobre la temática para los 20 jóvenes deberá de ser pues el factor fundamental para generar garantía de confianza y lograr una estadía más prolongada del turista, por tal razón para ejecutar este proyecto se necesita la inversión en un centro de abastecimiento para productos turísticos y comestibles y que además sirva para proveer servicios para los turistas</w:t>
      </w:r>
      <w:r w:rsidR="00A1544D">
        <w:rPr>
          <w:rFonts w:cstheme="minorHAnsi"/>
          <w:szCs w:val="22"/>
          <w:lang w:val="es-HN"/>
        </w:rPr>
        <w:t>.</w:t>
      </w:r>
    </w:p>
    <w:p w14:paraId="3D6BD708" w14:textId="6D2533E2" w:rsidR="008D75BC" w:rsidRDefault="008D75BC" w:rsidP="000627D8">
      <w:pPr>
        <w:jc w:val="both"/>
        <w:rPr>
          <w:rFonts w:cstheme="minorHAnsi"/>
          <w:szCs w:val="22"/>
          <w:lang w:val="es-HN"/>
        </w:rPr>
      </w:pPr>
    </w:p>
    <w:p w14:paraId="2168C721" w14:textId="77777777" w:rsidR="008D75BC" w:rsidRPr="005A76D1" w:rsidRDefault="008D75BC" w:rsidP="008D75BC">
      <w:pPr>
        <w:shd w:val="clear" w:color="auto" w:fill="FFFFFF" w:themeFill="background1"/>
        <w:jc w:val="both"/>
        <w:rPr>
          <w:rFonts w:cstheme="minorHAnsi"/>
          <w:szCs w:val="22"/>
        </w:rPr>
      </w:pPr>
      <w:r w:rsidRPr="005A76D1">
        <w:rPr>
          <w:rFonts w:cstheme="minorHAnsi"/>
          <w:szCs w:val="22"/>
        </w:rPr>
        <w:t xml:space="preserve">La inversión </w:t>
      </w:r>
      <w:r>
        <w:rPr>
          <w:rFonts w:cstheme="minorHAnsi"/>
          <w:szCs w:val="22"/>
        </w:rPr>
        <w:t xml:space="preserve">en equipos </w:t>
      </w:r>
      <w:r w:rsidRPr="005A76D1">
        <w:rPr>
          <w:rFonts w:cstheme="minorHAnsi"/>
          <w:szCs w:val="22"/>
        </w:rPr>
        <w:t>requerida para llevar a cabo la ejecución del perfil de ingresos, se presenta en el siguiente gráfico:</w:t>
      </w:r>
    </w:p>
    <w:p w14:paraId="4744471C" w14:textId="77777777" w:rsidR="008D75BC" w:rsidRPr="008D75BC" w:rsidRDefault="008D75BC" w:rsidP="000627D8">
      <w:pPr>
        <w:jc w:val="both"/>
        <w:rPr>
          <w:rFonts w:cstheme="minorHAnsi"/>
          <w:szCs w:val="22"/>
        </w:rPr>
      </w:pPr>
    </w:p>
    <w:p w14:paraId="0A31982D" w14:textId="2BA79B10" w:rsidR="008D75BC" w:rsidRDefault="008D75BC" w:rsidP="000627D8">
      <w:pPr>
        <w:jc w:val="both"/>
        <w:rPr>
          <w:rFonts w:cstheme="minorHAnsi"/>
          <w:szCs w:val="22"/>
          <w:lang w:val="es-HN"/>
        </w:rPr>
      </w:pPr>
    </w:p>
    <w:p w14:paraId="57F48ECD" w14:textId="4F982941" w:rsidR="008D75BC" w:rsidRDefault="008D75BC" w:rsidP="008D75BC">
      <w:pPr>
        <w:jc w:val="center"/>
        <w:rPr>
          <w:rFonts w:cstheme="minorHAnsi"/>
          <w:szCs w:val="22"/>
          <w:lang w:val="es-HN"/>
        </w:rPr>
      </w:pPr>
      <w:r>
        <w:rPr>
          <w:noProof/>
          <w:lang w:val="es-HN" w:eastAsia="es-HN"/>
        </w:rPr>
        <w:drawing>
          <wp:inline distT="0" distB="0" distL="0" distR="0" wp14:anchorId="1B737E2E" wp14:editId="07D3A5DA">
            <wp:extent cx="5019675" cy="2924175"/>
            <wp:effectExtent l="0" t="0" r="9525" b="9525"/>
            <wp:docPr id="1" name="Gráfico 1">
              <a:extLst xmlns:a="http://schemas.openxmlformats.org/drawingml/2006/main">
                <a:ext uri="{FF2B5EF4-FFF2-40B4-BE49-F238E27FC236}">
                  <a16:creationId xmlns:a16="http://schemas.microsoft.com/office/drawing/2014/main" id="{2EE5F6F0-F83F-8958-B4B8-284A52009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53A575" w14:textId="06FF4543" w:rsidR="008D75BC" w:rsidRDefault="008D75BC" w:rsidP="000627D8">
      <w:pPr>
        <w:jc w:val="both"/>
        <w:rPr>
          <w:rFonts w:cstheme="minorHAnsi"/>
          <w:szCs w:val="22"/>
          <w:lang w:val="es-HN"/>
        </w:rPr>
      </w:pPr>
    </w:p>
    <w:p w14:paraId="7E5D81EA" w14:textId="77777777" w:rsidR="008D75BC" w:rsidRPr="008D75BC" w:rsidRDefault="008D75BC" w:rsidP="008D75BC">
      <w:pPr>
        <w:jc w:val="both"/>
        <w:rPr>
          <w:rFonts w:cstheme="minorHAnsi"/>
          <w:color w:val="000000" w:themeColor="text1"/>
          <w:szCs w:val="22"/>
        </w:rPr>
      </w:pPr>
      <w:bookmarkStart w:id="150" w:name="_Hlk125644873"/>
      <w:bookmarkStart w:id="151" w:name="_Hlk125538558"/>
      <w:r w:rsidRPr="008D75BC">
        <w:rPr>
          <w:rFonts w:cstheme="minorHAnsi"/>
          <w:color w:val="000000" w:themeColor="text1"/>
          <w:szCs w:val="22"/>
        </w:rPr>
        <w:t>Se hicieron análisis financieros evaluando el precio de la energía a 6, 11 y 18 L/kWh. Al aumentar el costo de la energía se encontró una disminución en la relación Beneficio Costo (B/C), pero la inversión siguió siendo rentable.</w:t>
      </w:r>
    </w:p>
    <w:p w14:paraId="644DFA0C" w14:textId="77777777" w:rsidR="008D75BC" w:rsidRPr="008D75BC" w:rsidRDefault="008D75BC" w:rsidP="008D75BC">
      <w:pPr>
        <w:jc w:val="both"/>
        <w:rPr>
          <w:rFonts w:cstheme="minorHAnsi"/>
          <w:color w:val="000000" w:themeColor="text1"/>
          <w:szCs w:val="22"/>
        </w:rPr>
      </w:pPr>
    </w:p>
    <w:p w14:paraId="1E7E8AEF" w14:textId="03FF47E3" w:rsidR="008D75BC" w:rsidRDefault="008D75BC" w:rsidP="008D75BC">
      <w:pPr>
        <w:jc w:val="both"/>
        <w:rPr>
          <w:rFonts w:cstheme="minorHAnsi"/>
          <w:color w:val="000000" w:themeColor="text1"/>
          <w:szCs w:val="22"/>
        </w:rPr>
      </w:pPr>
      <w:bookmarkStart w:id="152" w:name="_Hlk125618343"/>
      <w:r w:rsidRPr="008D75BC">
        <w:rPr>
          <w:rFonts w:cstheme="minorHAnsi"/>
          <w:color w:val="000000" w:themeColor="text1"/>
          <w:szCs w:val="22"/>
        </w:rPr>
        <w:t>La variación de B/C del Flujo de caja por escenario analizado se puede ver en el siguiente grafico</w:t>
      </w:r>
      <w:bookmarkEnd w:id="150"/>
      <w:r w:rsidRPr="008D75BC">
        <w:rPr>
          <w:rFonts w:cstheme="minorHAnsi"/>
          <w:color w:val="000000" w:themeColor="text1"/>
          <w:szCs w:val="22"/>
        </w:rPr>
        <w:t>:</w:t>
      </w:r>
    </w:p>
    <w:p w14:paraId="73757D18" w14:textId="14946D8B" w:rsidR="008D75BC" w:rsidRDefault="008D75BC" w:rsidP="008D75BC">
      <w:pPr>
        <w:jc w:val="both"/>
        <w:rPr>
          <w:rFonts w:cstheme="minorHAnsi"/>
          <w:color w:val="000000" w:themeColor="text1"/>
          <w:szCs w:val="22"/>
        </w:rPr>
      </w:pPr>
    </w:p>
    <w:p w14:paraId="1D3B314F" w14:textId="28E51815" w:rsidR="008D75BC" w:rsidRPr="008D75BC" w:rsidRDefault="008D75BC" w:rsidP="008D75BC">
      <w:pPr>
        <w:jc w:val="both"/>
        <w:rPr>
          <w:rFonts w:cstheme="minorHAnsi"/>
          <w:color w:val="000000" w:themeColor="text1"/>
          <w:szCs w:val="22"/>
        </w:rPr>
      </w:pPr>
      <w:r>
        <w:rPr>
          <w:noProof/>
          <w:lang w:val="es-HN" w:eastAsia="es-HN"/>
        </w:rPr>
        <w:lastRenderedPageBreak/>
        <w:drawing>
          <wp:inline distT="0" distB="0" distL="0" distR="0" wp14:anchorId="77D9B345" wp14:editId="5E74144C">
            <wp:extent cx="5613797" cy="3484960"/>
            <wp:effectExtent l="0" t="0" r="6350" b="1270"/>
            <wp:docPr id="3" name="Gráfico 3">
              <a:extLst xmlns:a="http://schemas.openxmlformats.org/drawingml/2006/main">
                <a:ext uri="{FF2B5EF4-FFF2-40B4-BE49-F238E27FC236}">
                  <a16:creationId xmlns:a16="http://schemas.microsoft.com/office/drawing/2014/main" id="{66C429EC-8362-701F-69CB-A0D51E8B1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CellMar>
          <w:left w:w="70" w:type="dxa"/>
          <w:right w:w="70" w:type="dxa"/>
        </w:tblCellMar>
        <w:tblLook w:val="04A0" w:firstRow="1" w:lastRow="0" w:firstColumn="1" w:lastColumn="0" w:noHBand="0" w:noVBand="1"/>
      </w:tblPr>
      <w:tblGrid>
        <w:gridCol w:w="2409"/>
        <w:gridCol w:w="2520"/>
        <w:gridCol w:w="2520"/>
      </w:tblGrid>
      <w:tr w:rsidR="008D75BC" w:rsidRPr="008D75BC" w14:paraId="27B6BFFD" w14:textId="77777777" w:rsidTr="008D75BC">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bookmarkEnd w:id="151"/>
          <w:bookmarkEnd w:id="152"/>
          <w:p w14:paraId="764E9E8B" w14:textId="77777777" w:rsidR="008D75BC" w:rsidRPr="008D75BC" w:rsidRDefault="008D75BC" w:rsidP="008D75BC">
            <w:pPr>
              <w:jc w:val="center"/>
              <w:rPr>
                <w:rFonts w:ascii="Calibri" w:eastAsia="Times New Roman" w:hAnsi="Calibri" w:cs="Calibri"/>
                <w:color w:val="000000"/>
                <w:szCs w:val="22"/>
                <w:lang w:val="es-HN" w:eastAsia="es-HN"/>
              </w:rPr>
            </w:pPr>
            <w:r w:rsidRPr="008D75BC">
              <w:rPr>
                <w:rFonts w:ascii="Calibri" w:eastAsia="Times New Roman" w:hAnsi="Calibri" w:cs="Calibri"/>
                <w:color w:val="000000"/>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41252D49" w14:textId="77777777" w:rsidR="008D75BC" w:rsidRPr="008D75BC" w:rsidRDefault="008D75BC" w:rsidP="008D75BC">
            <w:pPr>
              <w:jc w:val="center"/>
              <w:rPr>
                <w:rFonts w:ascii="Calibri" w:eastAsia="Times New Roman" w:hAnsi="Calibri" w:cs="Calibri"/>
                <w:color w:val="000000"/>
                <w:szCs w:val="22"/>
                <w:lang w:val="es-HN" w:eastAsia="es-HN"/>
              </w:rPr>
            </w:pPr>
            <w:r w:rsidRPr="008D75BC">
              <w:rPr>
                <w:rFonts w:ascii="Calibri" w:eastAsia="Times New Roman" w:hAnsi="Calibri" w:cs="Calibri"/>
                <w:color w:val="000000"/>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4A472DD9" w14:textId="77777777" w:rsidR="008D75BC" w:rsidRPr="008D75BC" w:rsidRDefault="008D75BC" w:rsidP="008D75BC">
            <w:pPr>
              <w:jc w:val="center"/>
              <w:rPr>
                <w:rFonts w:ascii="Calibri" w:eastAsia="Times New Roman" w:hAnsi="Calibri" w:cs="Calibri"/>
                <w:color w:val="000000"/>
                <w:szCs w:val="22"/>
                <w:lang w:val="es-HN" w:eastAsia="es-HN"/>
              </w:rPr>
            </w:pPr>
            <w:r w:rsidRPr="008D75BC">
              <w:rPr>
                <w:rFonts w:ascii="Calibri" w:eastAsia="Times New Roman" w:hAnsi="Calibri" w:cs="Calibri"/>
                <w:color w:val="000000"/>
                <w:szCs w:val="22"/>
                <w:lang w:val="es-HN" w:eastAsia="es-HN"/>
              </w:rPr>
              <w:t>Escenario 3: L, 18,00/kWh.</w:t>
            </w:r>
          </w:p>
        </w:tc>
      </w:tr>
      <w:tr w:rsidR="008D75BC" w:rsidRPr="008D75BC" w14:paraId="5BA3D814" w14:textId="77777777" w:rsidTr="008D75BC">
        <w:trPr>
          <w:trHeight w:val="219"/>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8F024CE" w14:textId="53D6C990" w:rsidR="008D75BC" w:rsidRPr="008D75BC" w:rsidRDefault="008D75BC" w:rsidP="008D75BC">
            <w:pPr>
              <w:jc w:val="center"/>
              <w:rPr>
                <w:rFonts w:ascii="Calibri" w:eastAsia="Times New Roman" w:hAnsi="Calibri" w:cs="Calibri"/>
                <w:color w:val="000000"/>
                <w:szCs w:val="22"/>
                <w:lang w:val="es-HN" w:eastAsia="es-HN"/>
              </w:rPr>
            </w:pPr>
            <w:r w:rsidRPr="008D75BC">
              <w:rPr>
                <w:rFonts w:ascii="Calibri" w:eastAsia="Times New Roman" w:hAnsi="Calibri" w:cs="Calibri"/>
                <w:color w:val="000000"/>
                <w:szCs w:val="22"/>
                <w:lang w:val="es-HN" w:eastAsia="es-HN"/>
              </w:rPr>
              <w:t>1.34</w:t>
            </w:r>
          </w:p>
        </w:tc>
        <w:tc>
          <w:tcPr>
            <w:tcW w:w="0" w:type="auto"/>
            <w:tcBorders>
              <w:top w:val="nil"/>
              <w:left w:val="nil"/>
              <w:bottom w:val="single" w:sz="8" w:space="0" w:color="auto"/>
              <w:right w:val="single" w:sz="8" w:space="0" w:color="auto"/>
            </w:tcBorders>
            <w:shd w:val="clear" w:color="auto" w:fill="auto"/>
            <w:noWrap/>
            <w:vAlign w:val="center"/>
            <w:hideMark/>
          </w:tcPr>
          <w:p w14:paraId="1FC0A8C9" w14:textId="72E28EF4" w:rsidR="008D75BC" w:rsidRPr="008D75BC" w:rsidRDefault="008D75BC" w:rsidP="008D75BC">
            <w:pPr>
              <w:jc w:val="center"/>
              <w:rPr>
                <w:rFonts w:ascii="Calibri" w:eastAsia="Times New Roman" w:hAnsi="Calibri" w:cs="Calibri"/>
                <w:color w:val="000000"/>
                <w:szCs w:val="22"/>
                <w:lang w:val="es-HN" w:eastAsia="es-HN"/>
              </w:rPr>
            </w:pPr>
            <w:r w:rsidRPr="008D75BC">
              <w:rPr>
                <w:rFonts w:ascii="Calibri" w:eastAsia="Times New Roman" w:hAnsi="Calibri" w:cs="Calibri"/>
                <w:color w:val="000000"/>
                <w:szCs w:val="22"/>
                <w:lang w:val="es-HN" w:eastAsia="es-HN"/>
              </w:rPr>
              <w:t>1.29</w:t>
            </w:r>
          </w:p>
        </w:tc>
        <w:tc>
          <w:tcPr>
            <w:tcW w:w="0" w:type="auto"/>
            <w:tcBorders>
              <w:top w:val="nil"/>
              <w:left w:val="nil"/>
              <w:bottom w:val="single" w:sz="8" w:space="0" w:color="auto"/>
              <w:right w:val="single" w:sz="8" w:space="0" w:color="auto"/>
            </w:tcBorders>
            <w:shd w:val="clear" w:color="auto" w:fill="auto"/>
            <w:noWrap/>
            <w:vAlign w:val="center"/>
            <w:hideMark/>
          </w:tcPr>
          <w:p w14:paraId="3D17F878" w14:textId="3F600890" w:rsidR="008D75BC" w:rsidRPr="008D75BC" w:rsidRDefault="008D75BC" w:rsidP="008D75BC">
            <w:pPr>
              <w:jc w:val="center"/>
              <w:rPr>
                <w:rFonts w:ascii="Calibri" w:eastAsia="Times New Roman" w:hAnsi="Calibri" w:cs="Calibri"/>
                <w:color w:val="000000"/>
                <w:szCs w:val="22"/>
                <w:lang w:val="es-HN" w:eastAsia="es-HN"/>
              </w:rPr>
            </w:pPr>
            <w:r w:rsidRPr="008D75BC">
              <w:rPr>
                <w:rFonts w:ascii="Calibri" w:eastAsia="Times New Roman" w:hAnsi="Calibri" w:cs="Calibri"/>
                <w:color w:val="000000"/>
                <w:szCs w:val="22"/>
                <w:lang w:val="es-HN" w:eastAsia="es-HN"/>
              </w:rPr>
              <w:t>1.26</w:t>
            </w:r>
          </w:p>
        </w:tc>
      </w:tr>
    </w:tbl>
    <w:p w14:paraId="0A10C0F5" w14:textId="77777777" w:rsidR="008D75BC" w:rsidRPr="008D75BC" w:rsidRDefault="008D75BC" w:rsidP="000627D8">
      <w:pPr>
        <w:jc w:val="both"/>
        <w:rPr>
          <w:rFonts w:cstheme="minorHAnsi"/>
          <w:szCs w:val="22"/>
        </w:rPr>
      </w:pPr>
    </w:p>
    <w:p w14:paraId="0D89D450" w14:textId="77777777" w:rsidR="000627D8" w:rsidRPr="00041A03" w:rsidRDefault="000627D8" w:rsidP="000627D8">
      <w:pPr>
        <w:jc w:val="both"/>
        <w:rPr>
          <w:rFonts w:cstheme="minorHAnsi"/>
          <w:szCs w:val="22"/>
          <w:lang w:val="es-HN"/>
        </w:rPr>
      </w:pPr>
    </w:p>
    <w:p w14:paraId="471F0601" w14:textId="72AAF0D4" w:rsidR="00B11680" w:rsidRPr="00443D08" w:rsidRDefault="00EC1F49" w:rsidP="000627D8">
      <w:pPr>
        <w:pStyle w:val="Ttulo1"/>
        <w:numPr>
          <w:ilvl w:val="0"/>
          <w:numId w:val="10"/>
        </w:numPr>
        <w:spacing w:before="0" w:after="0"/>
        <w:ind w:left="567" w:hanging="567"/>
        <w:rPr>
          <w:rFonts w:cstheme="minorHAnsi"/>
          <w:color w:val="000000" w:themeColor="text1"/>
          <w:sz w:val="22"/>
          <w:szCs w:val="22"/>
        </w:rPr>
      </w:pPr>
      <w:bookmarkStart w:id="153" w:name="_Toc130983064"/>
      <w:r w:rsidRPr="00443D08">
        <w:rPr>
          <w:rFonts w:cstheme="minorHAnsi"/>
          <w:bCs/>
          <w:color w:val="000000" w:themeColor="text1"/>
          <w:sz w:val="22"/>
          <w:szCs w:val="22"/>
        </w:rPr>
        <w:t>Descripción de la situación y problemática actual</w:t>
      </w:r>
      <w:r w:rsidRPr="00443D08">
        <w:rPr>
          <w:rFonts w:cstheme="minorHAnsi"/>
          <w:color w:val="000000" w:themeColor="text1"/>
          <w:sz w:val="22"/>
          <w:szCs w:val="22"/>
        </w:rPr>
        <w:t xml:space="preserve"> </w:t>
      </w:r>
      <w:r w:rsidR="00705F16" w:rsidRPr="00443D08">
        <w:rPr>
          <w:rFonts w:cstheme="minorHAnsi"/>
          <w:bCs/>
          <w:color w:val="000000" w:themeColor="text1"/>
          <w:sz w:val="22"/>
          <w:szCs w:val="22"/>
        </w:rPr>
        <w:t>del rubro</w:t>
      </w:r>
      <w:bookmarkEnd w:id="153"/>
    </w:p>
    <w:p w14:paraId="556EE124" w14:textId="53969A24" w:rsidR="00387878" w:rsidRDefault="00387878" w:rsidP="000627D8">
      <w:pPr>
        <w:pStyle w:val="Prrafodelista"/>
        <w:ind w:left="360"/>
        <w:contextualSpacing w:val="0"/>
        <w:jc w:val="both"/>
        <w:rPr>
          <w:rFonts w:cstheme="minorHAnsi"/>
          <w:color w:val="000000" w:themeColor="text1"/>
          <w:szCs w:val="22"/>
        </w:rPr>
      </w:pPr>
    </w:p>
    <w:p w14:paraId="6B7695F0" w14:textId="77777777" w:rsidR="002E2C0E" w:rsidRPr="00041A03" w:rsidRDefault="002E2C0E" w:rsidP="000627D8">
      <w:pPr>
        <w:jc w:val="both"/>
        <w:rPr>
          <w:rFonts w:cstheme="minorHAnsi"/>
          <w:szCs w:val="22"/>
          <w:lang w:val="es-HN"/>
        </w:rPr>
      </w:pPr>
      <w:r w:rsidRPr="00041A03">
        <w:rPr>
          <w:rFonts w:cstheme="minorHAnsi"/>
          <w:szCs w:val="22"/>
          <w:lang w:val="es-HN"/>
        </w:rPr>
        <w:t>Estudios sobre el fenómeno de la violencia confirman que la falta de oportunidades, espacios y la carencia total de la oferta de empleo constituye entre otros los condicionantes o causas para que la población especialmente joven manifieste comportamiento antisocial o sedicioso. Por tal circunstancia esta propuesta pretende resolver la falta de estas limitantes en los jóvenes en áreas cercanas a sitios de destinos turísticos.</w:t>
      </w:r>
    </w:p>
    <w:p w14:paraId="4BD12FC3" w14:textId="77777777" w:rsidR="002E2C0E" w:rsidRDefault="002E2C0E" w:rsidP="000627D8">
      <w:pPr>
        <w:jc w:val="both"/>
        <w:rPr>
          <w:rFonts w:cstheme="minorHAnsi"/>
          <w:szCs w:val="22"/>
          <w:lang w:val="es-HN"/>
        </w:rPr>
      </w:pPr>
    </w:p>
    <w:p w14:paraId="3F631458" w14:textId="2579C6ED" w:rsidR="002E2C0E" w:rsidRPr="00041A03" w:rsidRDefault="002E2C0E" w:rsidP="000627D8">
      <w:pPr>
        <w:jc w:val="both"/>
        <w:rPr>
          <w:rFonts w:cstheme="minorHAnsi"/>
          <w:szCs w:val="22"/>
          <w:lang w:val="es-HN"/>
        </w:rPr>
      </w:pPr>
      <w:r w:rsidRPr="00041A03">
        <w:rPr>
          <w:rFonts w:cstheme="minorHAnsi"/>
          <w:szCs w:val="22"/>
          <w:lang w:val="es-HN"/>
        </w:rPr>
        <w:t xml:space="preserve">En Honduras existen muchos municipios con múltiples problemas sociales, delincuencia en general, secuestros, crimen organizado, jóvenes involucrados en maras y otros constituyen el vía crucis social por los cuales la sociedad en general presenta alta convulsión social, no obstante estar ubicado en zonas metropolitanas ha representado mucha ventaja para su desarrollo económico, pero también ha creado todo un tejido social convulsivo que preocupa, dada la periodicidad y las características con las cuales se manifiesta.  </w:t>
      </w:r>
    </w:p>
    <w:p w14:paraId="42DDD56C" w14:textId="77777777" w:rsidR="002E2C0E" w:rsidRDefault="002E2C0E" w:rsidP="000627D8">
      <w:pPr>
        <w:jc w:val="both"/>
        <w:rPr>
          <w:rFonts w:cstheme="minorHAnsi"/>
          <w:szCs w:val="22"/>
          <w:lang w:val="es-HN"/>
        </w:rPr>
      </w:pPr>
    </w:p>
    <w:p w14:paraId="57104D0F" w14:textId="3322387D" w:rsidR="002E2C0E" w:rsidRPr="00041A03" w:rsidRDefault="002E2C0E" w:rsidP="000627D8">
      <w:pPr>
        <w:jc w:val="both"/>
        <w:rPr>
          <w:rFonts w:cstheme="minorHAnsi"/>
          <w:szCs w:val="22"/>
          <w:lang w:val="es-HN"/>
        </w:rPr>
      </w:pPr>
      <w:r w:rsidRPr="00041A03">
        <w:rPr>
          <w:rFonts w:cstheme="minorHAnsi"/>
          <w:szCs w:val="22"/>
          <w:lang w:val="es-HN"/>
        </w:rPr>
        <w:t xml:space="preserve">Todo el aparato productivo localizado en el país, han traído consigo asentamientos humanos que han poblado las comunidades del área de influencia acrecentando la carga y presión social existente. </w:t>
      </w:r>
    </w:p>
    <w:p w14:paraId="75848AE4" w14:textId="77777777" w:rsidR="002E2C0E" w:rsidRDefault="002E2C0E" w:rsidP="000627D8">
      <w:pPr>
        <w:jc w:val="both"/>
        <w:rPr>
          <w:rFonts w:cstheme="minorHAnsi"/>
          <w:szCs w:val="22"/>
          <w:lang w:val="es-HN"/>
        </w:rPr>
      </w:pPr>
    </w:p>
    <w:p w14:paraId="2769112B" w14:textId="53516B0C" w:rsidR="002E2C0E" w:rsidRPr="00041A03" w:rsidRDefault="002E2C0E" w:rsidP="000627D8">
      <w:pPr>
        <w:jc w:val="both"/>
        <w:rPr>
          <w:rFonts w:cstheme="minorHAnsi"/>
          <w:szCs w:val="22"/>
          <w:lang w:val="es-HN"/>
        </w:rPr>
      </w:pPr>
      <w:r w:rsidRPr="00041A03">
        <w:rPr>
          <w:rFonts w:cstheme="minorHAnsi"/>
          <w:szCs w:val="22"/>
          <w:lang w:val="es-HN"/>
        </w:rPr>
        <w:t>En efecto y como elementos que evidencian los criterios anteriores se destaca que la agroindustria y otras inversiones han encontrado terreno fértil para instalar sus emporios productivos paleando en gran medida la gran presión social por la cual se debate actualmente, entre el inventario de sus inversiones se destacan la producción o generación de negocios de abastos comerciales.</w:t>
      </w:r>
    </w:p>
    <w:p w14:paraId="0E2C38C3" w14:textId="77777777" w:rsidR="002E2C0E" w:rsidRDefault="002E2C0E" w:rsidP="000627D8">
      <w:pPr>
        <w:jc w:val="both"/>
        <w:rPr>
          <w:rFonts w:cstheme="minorHAnsi"/>
          <w:szCs w:val="22"/>
          <w:lang w:val="es-HN"/>
        </w:rPr>
      </w:pPr>
    </w:p>
    <w:p w14:paraId="04C45480" w14:textId="78D13D5E" w:rsidR="002E2C0E" w:rsidRPr="00041A03" w:rsidRDefault="002E2C0E" w:rsidP="000627D8">
      <w:pPr>
        <w:jc w:val="both"/>
        <w:rPr>
          <w:rFonts w:cstheme="minorHAnsi"/>
          <w:szCs w:val="22"/>
          <w:lang w:val="es-HN"/>
        </w:rPr>
      </w:pPr>
      <w:r w:rsidRPr="00041A03">
        <w:rPr>
          <w:rFonts w:cstheme="minorHAnsi"/>
          <w:szCs w:val="22"/>
          <w:lang w:val="es-HN"/>
        </w:rPr>
        <w:t xml:space="preserve">Se consideran además como rubros representativos, los cultivos diversos, no obstante, a todos los anteriores se evidencia un rubro de significada importancia como el turismo, puesto que algunas regiones del territorio nacional, </w:t>
      </w:r>
      <w:r w:rsidRPr="00041A03">
        <w:rPr>
          <w:rFonts w:cstheme="minorHAnsi"/>
          <w:szCs w:val="22"/>
          <w:lang w:val="es-HN"/>
        </w:rPr>
        <w:lastRenderedPageBreak/>
        <w:t xml:space="preserve">ocupan un sitial de relevante importancia; geográficamente incluso estas regiones tienen la mayor parte de su área con áreas protegidas y sitios de destinos turísticos, en consecuencia, existe una red considerable de hoteles y servicios de comida. </w:t>
      </w:r>
    </w:p>
    <w:p w14:paraId="3F4C3608" w14:textId="77777777" w:rsidR="002E2C0E" w:rsidRDefault="002E2C0E" w:rsidP="000627D8">
      <w:pPr>
        <w:jc w:val="both"/>
        <w:rPr>
          <w:rFonts w:cstheme="minorHAnsi"/>
          <w:szCs w:val="22"/>
          <w:lang w:val="es-HN"/>
        </w:rPr>
      </w:pPr>
    </w:p>
    <w:p w14:paraId="7AEA569D" w14:textId="7B0581C2" w:rsidR="002E2C0E" w:rsidRDefault="002E2C0E" w:rsidP="000627D8">
      <w:pPr>
        <w:jc w:val="both"/>
        <w:rPr>
          <w:rFonts w:cstheme="minorHAnsi"/>
          <w:szCs w:val="22"/>
          <w:lang w:val="es-HN"/>
        </w:rPr>
      </w:pPr>
      <w:r w:rsidRPr="00041A03">
        <w:rPr>
          <w:rFonts w:cstheme="minorHAnsi"/>
          <w:szCs w:val="22"/>
          <w:lang w:val="es-HN"/>
        </w:rPr>
        <w:t xml:space="preserve">Muy a pesar a toda esta oferta laboral descrita el problema de atención de la demanda es complejo, resulta difícil emplear a gran parte de la población, puesto que la concentración estima un total de muchos habitantes. Importante destacar también la complejidad de su atención por cuanto el problema de la seguridad ciudadana es considerado el primer en el orden de prioridad.   </w:t>
      </w:r>
    </w:p>
    <w:p w14:paraId="1D4FF4A0" w14:textId="77777777" w:rsidR="000627D8" w:rsidRPr="00041A03" w:rsidRDefault="000627D8" w:rsidP="000627D8">
      <w:pPr>
        <w:jc w:val="both"/>
        <w:rPr>
          <w:rFonts w:cstheme="minorHAnsi"/>
          <w:szCs w:val="22"/>
          <w:lang w:val="es-HN"/>
        </w:rPr>
      </w:pPr>
    </w:p>
    <w:p w14:paraId="1ED53FB3" w14:textId="27E4E42F" w:rsidR="000402B1" w:rsidRPr="00443D08" w:rsidRDefault="000402B1" w:rsidP="000627D8">
      <w:pPr>
        <w:pStyle w:val="Ttulo1"/>
        <w:numPr>
          <w:ilvl w:val="0"/>
          <w:numId w:val="10"/>
        </w:numPr>
        <w:spacing w:before="0" w:after="0"/>
        <w:ind w:left="567" w:hanging="567"/>
        <w:rPr>
          <w:rFonts w:cstheme="minorHAnsi"/>
          <w:b w:val="0"/>
          <w:bCs/>
          <w:color w:val="000000" w:themeColor="text1"/>
          <w:sz w:val="22"/>
          <w:szCs w:val="22"/>
        </w:rPr>
      </w:pPr>
      <w:bookmarkStart w:id="154" w:name="_Toc130983065"/>
      <w:r w:rsidRPr="00443D08">
        <w:rPr>
          <w:rFonts w:cstheme="minorHAnsi"/>
          <w:bCs/>
          <w:color w:val="000000" w:themeColor="text1"/>
          <w:sz w:val="22"/>
          <w:szCs w:val="22"/>
        </w:rPr>
        <w:t>Objetivo general</w:t>
      </w:r>
      <w:r w:rsidR="000F4C1E" w:rsidRPr="00443D08">
        <w:rPr>
          <w:rFonts w:cstheme="minorHAnsi"/>
          <w:bCs/>
          <w:color w:val="000000" w:themeColor="text1"/>
          <w:sz w:val="22"/>
          <w:szCs w:val="22"/>
        </w:rPr>
        <w:t xml:space="preserve"> y específicos</w:t>
      </w:r>
      <w:bookmarkEnd w:id="154"/>
    </w:p>
    <w:p w14:paraId="59ADD95E" w14:textId="77777777" w:rsidR="0022758C" w:rsidRPr="00443D08" w:rsidRDefault="0022758C" w:rsidP="000627D8">
      <w:pPr>
        <w:jc w:val="both"/>
        <w:rPr>
          <w:rFonts w:cstheme="minorHAnsi"/>
          <w:b/>
          <w:bCs/>
          <w:color w:val="000000" w:themeColor="text1"/>
          <w:szCs w:val="22"/>
        </w:rPr>
      </w:pPr>
    </w:p>
    <w:p w14:paraId="2B692CF4" w14:textId="77777777" w:rsidR="004D3D47" w:rsidRPr="00443D08" w:rsidRDefault="004D3D47" w:rsidP="000627D8">
      <w:pPr>
        <w:pStyle w:val="Ttulo2"/>
        <w:numPr>
          <w:ilvl w:val="0"/>
          <w:numId w:val="21"/>
        </w:numPr>
        <w:ind w:left="567" w:hanging="567"/>
      </w:pPr>
      <w:bookmarkStart w:id="155" w:name="_Toc130983066"/>
      <w:r w:rsidRPr="00443D08">
        <w:t>Objetivo General</w:t>
      </w:r>
      <w:bookmarkEnd w:id="155"/>
    </w:p>
    <w:p w14:paraId="5C3843E5" w14:textId="162C70CA" w:rsidR="004D3D47" w:rsidRDefault="004D3D47" w:rsidP="000627D8">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443384E8" w14:textId="198F1A84" w:rsidR="002E2C0E" w:rsidRDefault="002E2C0E" w:rsidP="000627D8">
      <w:pPr>
        <w:pStyle w:val="Textoindependiente3"/>
        <w:spacing w:after="0"/>
        <w:jc w:val="both"/>
        <w:rPr>
          <w:rFonts w:cstheme="minorHAnsi"/>
          <w:sz w:val="22"/>
          <w:szCs w:val="22"/>
        </w:rPr>
      </w:pPr>
      <w:r w:rsidRPr="00041A03">
        <w:rPr>
          <w:rFonts w:cstheme="minorHAnsi"/>
          <w:sz w:val="22"/>
          <w:szCs w:val="22"/>
        </w:rPr>
        <w:t xml:space="preserve">Contribuir a bajar la incidencia del fenómeno de la violencia, facilitando el acceso y oportunidad de empleo de la población joven de las comunidades periféricas a zonas protegidas y sitios de interés turísticos, permitiendo la generación de ingresos y su consecuente mejoramiento de sus condiciones de vida. </w:t>
      </w:r>
    </w:p>
    <w:p w14:paraId="21F8FD04" w14:textId="77777777" w:rsidR="002E2C0E" w:rsidRPr="00041A03" w:rsidRDefault="002E2C0E" w:rsidP="000627D8">
      <w:pPr>
        <w:pStyle w:val="Textoindependiente3"/>
        <w:spacing w:after="0"/>
        <w:jc w:val="both"/>
        <w:rPr>
          <w:rFonts w:cstheme="minorHAnsi"/>
          <w:sz w:val="22"/>
          <w:szCs w:val="22"/>
        </w:rPr>
      </w:pPr>
    </w:p>
    <w:p w14:paraId="759193B6" w14:textId="0E7F3A9C" w:rsidR="004D3D47" w:rsidRDefault="004D3D47" w:rsidP="000627D8">
      <w:pPr>
        <w:pStyle w:val="Ttulo2"/>
        <w:numPr>
          <w:ilvl w:val="0"/>
          <w:numId w:val="21"/>
        </w:numPr>
        <w:ind w:left="567" w:hanging="567"/>
        <w:rPr>
          <w:rFonts w:cstheme="minorHAnsi"/>
          <w:szCs w:val="22"/>
        </w:rPr>
      </w:pPr>
      <w:bookmarkStart w:id="156" w:name="_Toc130983067"/>
      <w:r w:rsidRPr="00157B04">
        <w:t>Objetivos</w:t>
      </w:r>
      <w:r w:rsidRPr="00443D08">
        <w:rPr>
          <w:rFonts w:cstheme="minorHAnsi"/>
          <w:szCs w:val="22"/>
        </w:rPr>
        <w:t xml:space="preserve"> específicos</w:t>
      </w:r>
      <w:bookmarkEnd w:id="156"/>
      <w:r w:rsidRPr="00443D08">
        <w:rPr>
          <w:rFonts w:cstheme="minorHAnsi"/>
          <w:szCs w:val="22"/>
        </w:rPr>
        <w:t xml:space="preserve"> </w:t>
      </w:r>
    </w:p>
    <w:p w14:paraId="41F82D91" w14:textId="68F8E4AC" w:rsidR="00777DB3" w:rsidRDefault="00777DB3" w:rsidP="000627D8"/>
    <w:p w14:paraId="1608D93D" w14:textId="77777777" w:rsidR="00BE5213" w:rsidRPr="00041A03" w:rsidRDefault="00BE5213" w:rsidP="000627D8">
      <w:pPr>
        <w:pStyle w:val="Textoindependiente3"/>
        <w:numPr>
          <w:ilvl w:val="0"/>
          <w:numId w:val="25"/>
        </w:numPr>
        <w:spacing w:after="0"/>
        <w:jc w:val="both"/>
        <w:rPr>
          <w:rFonts w:cstheme="minorHAnsi"/>
          <w:sz w:val="22"/>
          <w:szCs w:val="22"/>
        </w:rPr>
      </w:pPr>
      <w:r w:rsidRPr="00041A03">
        <w:rPr>
          <w:rFonts w:cstheme="minorHAnsi"/>
          <w:sz w:val="22"/>
          <w:szCs w:val="22"/>
        </w:rPr>
        <w:t>Formar guías turísticos en las comunidades circundantes a las áreas protegidas.</w:t>
      </w:r>
    </w:p>
    <w:p w14:paraId="6D1FCFA2" w14:textId="16075D1D" w:rsidR="00BE5213" w:rsidRPr="00041A03" w:rsidRDefault="00BE5213" w:rsidP="000627D8">
      <w:pPr>
        <w:pStyle w:val="Textoindependiente3"/>
        <w:numPr>
          <w:ilvl w:val="0"/>
          <w:numId w:val="25"/>
        </w:numPr>
        <w:spacing w:after="0"/>
        <w:jc w:val="both"/>
        <w:rPr>
          <w:rFonts w:cstheme="minorHAnsi"/>
          <w:sz w:val="22"/>
          <w:szCs w:val="22"/>
        </w:rPr>
      </w:pPr>
      <w:r w:rsidRPr="00041A03">
        <w:rPr>
          <w:rFonts w:cstheme="minorHAnsi"/>
          <w:sz w:val="22"/>
          <w:szCs w:val="22"/>
        </w:rPr>
        <w:t xml:space="preserve"> Capacitar a jóvenes en las temáticas necesarias para su formación como guías turísticos.</w:t>
      </w:r>
    </w:p>
    <w:p w14:paraId="786D6C6A" w14:textId="77777777" w:rsidR="00BE5213" w:rsidRPr="00041A03" w:rsidRDefault="00BE5213" w:rsidP="000627D8">
      <w:pPr>
        <w:pStyle w:val="Textoindependiente3"/>
        <w:numPr>
          <w:ilvl w:val="0"/>
          <w:numId w:val="25"/>
        </w:numPr>
        <w:spacing w:after="0"/>
        <w:jc w:val="both"/>
        <w:rPr>
          <w:rFonts w:cstheme="minorHAnsi"/>
          <w:sz w:val="22"/>
          <w:szCs w:val="22"/>
        </w:rPr>
      </w:pPr>
      <w:r w:rsidRPr="00041A03">
        <w:rPr>
          <w:rFonts w:cstheme="minorHAnsi"/>
          <w:sz w:val="22"/>
          <w:szCs w:val="22"/>
        </w:rPr>
        <w:t>Instalar un centro de abastecimiento de artesanías y despensa de productos necesitados por turistas</w:t>
      </w:r>
    </w:p>
    <w:p w14:paraId="2F6981E3" w14:textId="77777777" w:rsidR="00777DB3" w:rsidRPr="00777DB3" w:rsidRDefault="00777DB3" w:rsidP="000627D8"/>
    <w:p w14:paraId="5F43F251" w14:textId="50B28095" w:rsidR="00BE091F" w:rsidRPr="00777DB3" w:rsidRDefault="00BE091F" w:rsidP="000627D8">
      <w:pPr>
        <w:pStyle w:val="Ttulo1"/>
        <w:numPr>
          <w:ilvl w:val="0"/>
          <w:numId w:val="10"/>
        </w:numPr>
        <w:spacing w:before="0" w:after="0"/>
        <w:ind w:left="567" w:hanging="567"/>
        <w:rPr>
          <w:rFonts w:cstheme="minorHAnsi"/>
          <w:bCs/>
          <w:sz w:val="22"/>
          <w:szCs w:val="22"/>
        </w:rPr>
      </w:pPr>
      <w:bookmarkStart w:id="157" w:name="_Toc130983068"/>
      <w:r w:rsidRPr="00777DB3">
        <w:rPr>
          <w:rFonts w:cstheme="minorHAnsi"/>
          <w:bCs/>
          <w:sz w:val="22"/>
          <w:szCs w:val="22"/>
        </w:rPr>
        <w:t>Descripción del negocio a emprender</w:t>
      </w:r>
      <w:bookmarkEnd w:id="157"/>
      <w:r w:rsidRPr="00777DB3">
        <w:rPr>
          <w:rFonts w:cstheme="minorHAnsi"/>
          <w:bCs/>
          <w:sz w:val="22"/>
          <w:szCs w:val="22"/>
        </w:rPr>
        <w:t xml:space="preserve"> </w:t>
      </w:r>
    </w:p>
    <w:p w14:paraId="10407040" w14:textId="77777777" w:rsidR="00BE5213" w:rsidRDefault="00BE5213" w:rsidP="000627D8">
      <w:pPr>
        <w:pStyle w:val="Textoindependiente3"/>
        <w:spacing w:after="0"/>
        <w:jc w:val="both"/>
        <w:rPr>
          <w:rFonts w:cstheme="minorHAnsi"/>
          <w:sz w:val="22"/>
          <w:szCs w:val="22"/>
        </w:rPr>
      </w:pPr>
    </w:p>
    <w:p w14:paraId="573E1953" w14:textId="66EC3F2C" w:rsidR="00BE5213" w:rsidRPr="00041A03" w:rsidRDefault="00BE5213" w:rsidP="000627D8">
      <w:pPr>
        <w:pStyle w:val="Textoindependiente3"/>
        <w:spacing w:after="0"/>
        <w:jc w:val="both"/>
        <w:rPr>
          <w:rFonts w:cstheme="minorHAnsi"/>
          <w:sz w:val="22"/>
          <w:szCs w:val="22"/>
        </w:rPr>
      </w:pPr>
      <w:r w:rsidRPr="00041A03">
        <w:rPr>
          <w:rFonts w:cstheme="minorHAnsi"/>
          <w:sz w:val="22"/>
          <w:szCs w:val="22"/>
        </w:rPr>
        <w:t>Para la realización de este perfil de ingreso, se propone la formación de un grupo de jóvenes tanto para el desarrollo de las actividades, mismas que presenta a continuación se detallan:</w:t>
      </w:r>
    </w:p>
    <w:p w14:paraId="045E6AFC" w14:textId="77777777" w:rsidR="00BE5213" w:rsidRPr="00041A03" w:rsidRDefault="00BE5213" w:rsidP="000627D8">
      <w:pPr>
        <w:pStyle w:val="Sinespaciado"/>
        <w:jc w:val="both"/>
        <w:rPr>
          <w:rFonts w:cstheme="minorHAnsi"/>
          <w:szCs w:val="22"/>
        </w:rPr>
      </w:pPr>
    </w:p>
    <w:p w14:paraId="353AF341" w14:textId="77777777" w:rsidR="00BE5213" w:rsidRPr="00041A03" w:rsidRDefault="00BE5213" w:rsidP="000627D8">
      <w:pPr>
        <w:pStyle w:val="Textoindependiente"/>
        <w:suppressAutoHyphens/>
        <w:rPr>
          <w:rFonts w:ascii="Arial Narrow" w:hAnsi="Arial Narrow" w:cstheme="minorHAnsi"/>
          <w:bCs/>
          <w:sz w:val="22"/>
          <w:szCs w:val="22"/>
        </w:rPr>
      </w:pPr>
      <w:r w:rsidRPr="00041A03">
        <w:rPr>
          <w:rFonts w:ascii="Arial Narrow" w:hAnsi="Arial Narrow" w:cstheme="minorHAnsi"/>
          <w:bCs/>
          <w:sz w:val="22"/>
          <w:szCs w:val="22"/>
        </w:rPr>
        <w:t>El grupo de jóvenes valora todos los elementos, analiza la problemática y elabora un plan de acción para entrar en el mercado e incluye una etapa de monitoreo permanente para conocer avances.</w:t>
      </w:r>
    </w:p>
    <w:p w14:paraId="3192D6D0" w14:textId="77777777" w:rsidR="00BE5213" w:rsidRPr="00041A03" w:rsidRDefault="00BE5213" w:rsidP="000627D8">
      <w:pPr>
        <w:pStyle w:val="Sinespaciado"/>
        <w:jc w:val="both"/>
        <w:rPr>
          <w:rFonts w:cstheme="minorHAnsi"/>
          <w:szCs w:val="22"/>
        </w:rPr>
      </w:pPr>
    </w:p>
    <w:p w14:paraId="6947A700" w14:textId="77777777" w:rsidR="00BE5213" w:rsidRPr="00041A03" w:rsidRDefault="00BE5213" w:rsidP="000627D8">
      <w:pPr>
        <w:pStyle w:val="Textoindependiente"/>
        <w:suppressAutoHyphens/>
        <w:rPr>
          <w:rFonts w:ascii="Arial Narrow" w:hAnsi="Arial Narrow" w:cstheme="minorHAnsi"/>
          <w:bCs/>
          <w:sz w:val="22"/>
          <w:szCs w:val="22"/>
        </w:rPr>
      </w:pPr>
      <w:r w:rsidRPr="00041A03">
        <w:rPr>
          <w:rFonts w:ascii="Arial Narrow" w:hAnsi="Arial Narrow" w:cstheme="minorHAnsi"/>
          <w:bCs/>
          <w:sz w:val="22"/>
          <w:szCs w:val="22"/>
        </w:rPr>
        <w:t>Una vez de obtener respuesta favorable el grupo aprovecha los espacios que promueven institucionalmente desde todo el tejido para dar a conocer los alcances de la propuesta.</w:t>
      </w:r>
    </w:p>
    <w:p w14:paraId="7CDEA91A" w14:textId="77777777" w:rsidR="00BE5213" w:rsidRPr="00041A03" w:rsidRDefault="00BE5213" w:rsidP="000627D8">
      <w:pPr>
        <w:pStyle w:val="Sinespaciado"/>
        <w:jc w:val="both"/>
        <w:rPr>
          <w:rFonts w:cstheme="minorHAnsi"/>
          <w:szCs w:val="22"/>
        </w:rPr>
      </w:pPr>
    </w:p>
    <w:p w14:paraId="050A3F30" w14:textId="77777777" w:rsidR="00BE5213" w:rsidRPr="00041A03" w:rsidRDefault="00BE5213" w:rsidP="000627D8">
      <w:pPr>
        <w:pStyle w:val="Textoindependiente"/>
        <w:suppressAutoHyphens/>
        <w:rPr>
          <w:rFonts w:ascii="Arial Narrow" w:hAnsi="Arial Narrow" w:cstheme="minorHAnsi"/>
          <w:bCs/>
          <w:sz w:val="22"/>
          <w:szCs w:val="22"/>
        </w:rPr>
      </w:pPr>
      <w:r w:rsidRPr="00041A03">
        <w:rPr>
          <w:rFonts w:ascii="Arial Narrow" w:hAnsi="Arial Narrow" w:cstheme="minorHAnsi"/>
          <w:bCs/>
          <w:sz w:val="22"/>
          <w:szCs w:val="22"/>
        </w:rPr>
        <w:t xml:space="preserve">Una vez que se hay avanzado en el cerco informativo, el grupo de jóvenes en coordinación con los gobiernos locales a todos </w:t>
      </w:r>
      <w:r w:rsidRPr="00BE5213">
        <w:rPr>
          <w:rFonts w:ascii="Arial Narrow" w:hAnsi="Arial Narrow" w:cstheme="minorHAnsi"/>
          <w:bCs/>
          <w:sz w:val="22"/>
          <w:szCs w:val="22"/>
        </w:rPr>
        <w:t>los</w:t>
      </w:r>
      <w:r w:rsidRPr="00041A03">
        <w:rPr>
          <w:rFonts w:ascii="Arial Narrow" w:hAnsi="Arial Narrow" w:cstheme="minorHAnsi"/>
          <w:bCs/>
          <w:sz w:val="22"/>
          <w:szCs w:val="22"/>
        </w:rPr>
        <w:t xml:space="preserve"> representantes de fuerzas vivas de las comunidades para que se proceda a realizar una selección de más jóvenes que entraran en el proceso de capacitación y formación y para tal efecto se tomaran los criterios pertinentes que apliquen para la selección obviamente prevalecerán aquellas que se ajusten a la naturaleza principal de esta propuesta o sea jóvenes en riesgo social aplicando restricciones por ejemplo una prueba o test psicométrico que denote su actitud y pensamiento psicosocial.</w:t>
      </w:r>
    </w:p>
    <w:p w14:paraId="7526C7E9" w14:textId="77777777" w:rsidR="00BE5213" w:rsidRPr="00041A03" w:rsidRDefault="00BE5213" w:rsidP="000627D8">
      <w:pPr>
        <w:pStyle w:val="Textoindependiente"/>
        <w:suppressAutoHyphens/>
        <w:rPr>
          <w:rFonts w:ascii="Arial Narrow" w:hAnsi="Arial Narrow" w:cstheme="minorHAnsi"/>
          <w:bCs/>
          <w:sz w:val="22"/>
          <w:szCs w:val="22"/>
        </w:rPr>
      </w:pPr>
    </w:p>
    <w:p w14:paraId="6BD02DAD" w14:textId="77777777" w:rsidR="00BE5213" w:rsidRPr="00041A03" w:rsidRDefault="00BE5213" w:rsidP="000627D8">
      <w:pPr>
        <w:jc w:val="both"/>
        <w:textAlignment w:val="baseline"/>
        <w:rPr>
          <w:rFonts w:cstheme="minorHAnsi"/>
          <w:szCs w:val="22"/>
          <w:lang w:val="es-HN"/>
        </w:rPr>
      </w:pPr>
      <w:r w:rsidRPr="00041A03">
        <w:rPr>
          <w:rFonts w:cstheme="minorHAnsi"/>
          <w:szCs w:val="22"/>
          <w:lang w:val="es-HN"/>
        </w:rPr>
        <w:t>Para el logro de los resultados se proponen cuatro componentes o líneas detallados así:</w:t>
      </w:r>
    </w:p>
    <w:p w14:paraId="2C7545C0" w14:textId="77777777" w:rsidR="00BE5213" w:rsidRPr="00041A03" w:rsidRDefault="00BE5213" w:rsidP="000627D8">
      <w:pPr>
        <w:numPr>
          <w:ilvl w:val="0"/>
          <w:numId w:val="26"/>
        </w:numPr>
        <w:tabs>
          <w:tab w:val="clear" w:pos="780"/>
          <w:tab w:val="num" w:pos="0"/>
        </w:tabs>
        <w:ind w:left="0"/>
        <w:jc w:val="both"/>
        <w:textAlignment w:val="baseline"/>
        <w:rPr>
          <w:rFonts w:cstheme="minorHAnsi"/>
          <w:iCs/>
          <w:szCs w:val="22"/>
          <w:lang w:val="es-MX"/>
        </w:rPr>
      </w:pPr>
      <w:r w:rsidRPr="00041A03">
        <w:rPr>
          <w:rFonts w:cstheme="minorHAnsi"/>
          <w:iCs/>
          <w:szCs w:val="22"/>
          <w:lang w:val="es-MX"/>
        </w:rPr>
        <w:t xml:space="preserve">Componente 1: Capacitación </w:t>
      </w:r>
    </w:p>
    <w:p w14:paraId="2A01B2FD" w14:textId="77777777" w:rsidR="00BE5213" w:rsidRPr="00041A03" w:rsidRDefault="00BE5213" w:rsidP="000627D8">
      <w:pPr>
        <w:numPr>
          <w:ilvl w:val="0"/>
          <w:numId w:val="26"/>
        </w:numPr>
        <w:tabs>
          <w:tab w:val="clear" w:pos="780"/>
          <w:tab w:val="num" w:pos="720"/>
        </w:tabs>
        <w:ind w:left="720" w:hanging="720"/>
        <w:jc w:val="both"/>
        <w:textAlignment w:val="baseline"/>
        <w:rPr>
          <w:rFonts w:cstheme="minorHAnsi"/>
          <w:iCs/>
          <w:szCs w:val="22"/>
          <w:lang w:val="es-MX"/>
        </w:rPr>
      </w:pPr>
      <w:r w:rsidRPr="00041A03">
        <w:rPr>
          <w:rFonts w:cstheme="minorHAnsi"/>
          <w:iCs/>
          <w:szCs w:val="22"/>
          <w:lang w:val="es-MX"/>
        </w:rPr>
        <w:t>Componente 2: Estrategias para el fortalecimiento del proceso de formación como guías turísticos.</w:t>
      </w:r>
    </w:p>
    <w:p w14:paraId="1E3C5E64" w14:textId="77777777" w:rsidR="00BE5213" w:rsidRPr="00041A03" w:rsidRDefault="00BE5213" w:rsidP="000627D8">
      <w:pPr>
        <w:numPr>
          <w:ilvl w:val="0"/>
          <w:numId w:val="26"/>
        </w:numPr>
        <w:tabs>
          <w:tab w:val="clear" w:pos="780"/>
          <w:tab w:val="num" w:pos="720"/>
        </w:tabs>
        <w:ind w:left="720" w:hanging="720"/>
        <w:jc w:val="both"/>
        <w:textAlignment w:val="baseline"/>
        <w:rPr>
          <w:rFonts w:cstheme="minorHAnsi"/>
          <w:iCs/>
          <w:szCs w:val="22"/>
          <w:lang w:val="es-MX"/>
        </w:rPr>
      </w:pPr>
      <w:r w:rsidRPr="00041A03">
        <w:rPr>
          <w:rFonts w:cstheme="minorHAnsi"/>
          <w:szCs w:val="22"/>
          <w:lang w:val="es-MX"/>
        </w:rPr>
        <w:t>Componente 3: inversiones en el centro de abastecimiento</w:t>
      </w:r>
    </w:p>
    <w:p w14:paraId="0CFDEAF0" w14:textId="77777777" w:rsidR="00BE5213" w:rsidRPr="00BE5213" w:rsidRDefault="00BE5213" w:rsidP="000627D8">
      <w:pPr>
        <w:pStyle w:val="Textoindependiente"/>
        <w:suppressAutoHyphens/>
        <w:rPr>
          <w:rFonts w:ascii="Arial Narrow" w:hAnsi="Arial Narrow" w:cstheme="minorHAnsi"/>
          <w:bCs/>
          <w:sz w:val="22"/>
          <w:szCs w:val="22"/>
        </w:rPr>
      </w:pPr>
    </w:p>
    <w:p w14:paraId="042AAD0B" w14:textId="77777777" w:rsidR="00BE5213" w:rsidRPr="00BE5213" w:rsidRDefault="00BE5213" w:rsidP="000627D8">
      <w:pPr>
        <w:pStyle w:val="Textoindependiente"/>
        <w:suppressAutoHyphens/>
        <w:rPr>
          <w:rFonts w:ascii="Arial Narrow" w:hAnsi="Arial Narrow" w:cstheme="minorHAnsi"/>
          <w:bCs/>
          <w:sz w:val="22"/>
          <w:szCs w:val="22"/>
        </w:rPr>
      </w:pPr>
      <w:r w:rsidRPr="00BE5213">
        <w:rPr>
          <w:rFonts w:ascii="Arial Narrow" w:hAnsi="Arial Narrow" w:cstheme="minorHAnsi"/>
          <w:bCs/>
          <w:sz w:val="22"/>
          <w:szCs w:val="22"/>
        </w:rPr>
        <w:t xml:space="preserve">También se buscarán coordinación especial con todas las empresas dedicadas a la prestación del servicio hotelero de la zona, así como también los establecimientos dedicados a la venta del servicio de restaurantes a efecto de fortalecer </w:t>
      </w:r>
      <w:r w:rsidRPr="00BE5213">
        <w:rPr>
          <w:rFonts w:ascii="Arial Narrow" w:hAnsi="Arial Narrow" w:cstheme="minorHAnsi"/>
          <w:bCs/>
          <w:sz w:val="22"/>
          <w:szCs w:val="22"/>
        </w:rPr>
        <w:lastRenderedPageBreak/>
        <w:t xml:space="preserve">la propuesta turística de la zona. Será de mucho provecho también la coordinación con el ministerio de turismo a efecto de garantizar la gestión propuesta esto permitiría avalar el proceso y acreditar como guías a los jóvenes seleccionados. </w:t>
      </w:r>
    </w:p>
    <w:p w14:paraId="743D26C8" w14:textId="77777777" w:rsidR="00BE5213" w:rsidRPr="00BE5213" w:rsidRDefault="00BE5213" w:rsidP="000627D8">
      <w:pPr>
        <w:pStyle w:val="Textoindependiente"/>
        <w:suppressAutoHyphens/>
        <w:rPr>
          <w:rFonts w:ascii="Arial Narrow" w:hAnsi="Arial Narrow" w:cstheme="minorHAnsi"/>
          <w:bCs/>
          <w:sz w:val="22"/>
          <w:szCs w:val="22"/>
        </w:rPr>
      </w:pPr>
      <w:r w:rsidRPr="00BE5213">
        <w:rPr>
          <w:rFonts w:ascii="Arial Narrow" w:hAnsi="Arial Narrow" w:cstheme="minorHAnsi"/>
          <w:bCs/>
          <w:sz w:val="22"/>
          <w:szCs w:val="22"/>
        </w:rPr>
        <w:t xml:space="preserve">La municipalidad se propone entonces con el grupo de jóvenes participar con sus funciones específicas  y, garante y fiel a los propósitos y resultados propuestos en este proyecto, con actividades puntuales como diseñar el plan de capacitación, facilitar la inducción del proyecto, facilitar la capacitación especializada para fortalecer la orientación de los jóvenes, preparar y elaborar todos los materiales didácticos para proveer a los jóvenes las capacidades necesarias para el cumplimiento de las actividades, </w:t>
      </w:r>
    </w:p>
    <w:p w14:paraId="280F5187" w14:textId="77777777" w:rsidR="00BE5213" w:rsidRPr="00BE5213" w:rsidRDefault="00BE5213" w:rsidP="000627D8">
      <w:pPr>
        <w:pStyle w:val="Textoindependiente"/>
        <w:suppressAutoHyphens/>
        <w:rPr>
          <w:rFonts w:ascii="Arial Narrow" w:hAnsi="Arial Narrow" w:cstheme="minorHAnsi"/>
          <w:bCs/>
          <w:sz w:val="22"/>
          <w:szCs w:val="22"/>
        </w:rPr>
      </w:pPr>
    </w:p>
    <w:p w14:paraId="6905B1CD" w14:textId="17E4225E" w:rsidR="00BE5213" w:rsidRDefault="00BE5213" w:rsidP="000627D8">
      <w:pPr>
        <w:pStyle w:val="Textoindependiente"/>
        <w:suppressAutoHyphens/>
        <w:rPr>
          <w:rFonts w:ascii="Arial Narrow" w:hAnsi="Arial Narrow" w:cstheme="minorHAnsi"/>
          <w:bCs/>
          <w:sz w:val="22"/>
          <w:szCs w:val="22"/>
        </w:rPr>
      </w:pPr>
      <w:r w:rsidRPr="00BE5213">
        <w:rPr>
          <w:rFonts w:ascii="Arial Narrow" w:hAnsi="Arial Narrow" w:cstheme="minorHAnsi"/>
          <w:bCs/>
          <w:sz w:val="22"/>
          <w:szCs w:val="22"/>
        </w:rPr>
        <w:t>La municipalidad que se constituye aliado principal para esta organización de jóvenes brindara información actualizada a la fuente de financiamiento a través de informes, también establecerá coordinación y facilitara el enlace de las actividades programáticas de todos los actores involucrados en la estructura estratégica, de igual manera estará adscrito a las decisiones, orientación y autoridad de la organización.</w:t>
      </w:r>
    </w:p>
    <w:p w14:paraId="2607243A" w14:textId="77777777" w:rsidR="000627D8" w:rsidRPr="00BE5213" w:rsidRDefault="000627D8" w:rsidP="000627D8">
      <w:pPr>
        <w:pStyle w:val="Textoindependiente"/>
        <w:suppressAutoHyphens/>
        <w:rPr>
          <w:rFonts w:ascii="Arial Narrow" w:hAnsi="Arial Narrow" w:cstheme="minorHAnsi"/>
          <w:bCs/>
          <w:sz w:val="22"/>
          <w:szCs w:val="22"/>
        </w:rPr>
      </w:pPr>
    </w:p>
    <w:p w14:paraId="5B37079E" w14:textId="4BB189D1" w:rsidR="00024C4E" w:rsidRPr="00777DB3" w:rsidRDefault="00CA0BC5" w:rsidP="000627D8">
      <w:pPr>
        <w:pStyle w:val="Ttulo1"/>
        <w:numPr>
          <w:ilvl w:val="0"/>
          <w:numId w:val="10"/>
        </w:numPr>
        <w:spacing w:before="0" w:after="0"/>
        <w:ind w:left="567" w:hanging="567"/>
        <w:rPr>
          <w:rFonts w:cstheme="minorHAnsi"/>
          <w:b w:val="0"/>
          <w:bCs/>
          <w:caps/>
          <w:sz w:val="22"/>
          <w:szCs w:val="22"/>
        </w:rPr>
      </w:pPr>
      <w:bookmarkStart w:id="158" w:name="_Toc300330005"/>
      <w:bookmarkStart w:id="159" w:name="_Toc300554298"/>
      <w:bookmarkStart w:id="160" w:name="_Toc63264839"/>
      <w:bookmarkStart w:id="161" w:name="_Toc130983069"/>
      <w:r w:rsidRPr="00777DB3">
        <w:rPr>
          <w:rFonts w:cstheme="minorHAnsi"/>
          <w:bCs/>
          <w:sz w:val="22"/>
          <w:szCs w:val="22"/>
        </w:rPr>
        <w:t>A</w:t>
      </w:r>
      <w:r w:rsidR="0043084A" w:rsidRPr="00777DB3">
        <w:rPr>
          <w:rFonts w:cstheme="minorHAnsi"/>
          <w:bCs/>
          <w:sz w:val="22"/>
          <w:szCs w:val="22"/>
        </w:rPr>
        <w:t>nálisis técnico productivo</w:t>
      </w:r>
      <w:bookmarkEnd w:id="161"/>
      <w:r w:rsidR="0043084A" w:rsidRPr="00777DB3">
        <w:rPr>
          <w:rFonts w:cstheme="minorHAnsi"/>
          <w:bCs/>
          <w:sz w:val="22"/>
          <w:szCs w:val="22"/>
        </w:rPr>
        <w:t xml:space="preserve"> </w:t>
      </w:r>
    </w:p>
    <w:p w14:paraId="390B13E6" w14:textId="77777777" w:rsidR="00AF47C9" w:rsidRPr="00443D08" w:rsidRDefault="00AF47C9" w:rsidP="000627D8">
      <w:pPr>
        <w:jc w:val="both"/>
        <w:rPr>
          <w:rFonts w:eastAsia="Arial Unicode MS" w:cstheme="minorHAnsi"/>
          <w:lang w:val="es-ES_tradnl"/>
        </w:rPr>
      </w:pPr>
    </w:p>
    <w:p w14:paraId="4B340E58" w14:textId="77777777" w:rsidR="00BE5213" w:rsidRPr="00041A03" w:rsidRDefault="00BE5213" w:rsidP="000627D8">
      <w:pPr>
        <w:pStyle w:val="Textoindependiente3"/>
        <w:spacing w:after="0"/>
        <w:jc w:val="both"/>
        <w:rPr>
          <w:rFonts w:cstheme="minorHAnsi"/>
          <w:sz w:val="22"/>
          <w:szCs w:val="22"/>
        </w:rPr>
      </w:pPr>
      <w:r w:rsidRPr="00041A03">
        <w:rPr>
          <w:rFonts w:cstheme="minorHAnsi"/>
          <w:sz w:val="22"/>
          <w:szCs w:val="22"/>
        </w:rPr>
        <w:t>El desarrollo del fenómeno de la violencia y sus consecuencias ha puesto de manifiesto el interés y la preocupación de las autoridades y la sociedad en general de todos los territorios municipales en su atención y respuesta, están conscientes que deben de iniciar en el menor tiempo posible acciones que vengan a suprimir o disminuir la incidencia de tal fenómeno.</w:t>
      </w:r>
    </w:p>
    <w:p w14:paraId="2E327308" w14:textId="77777777" w:rsidR="00BE5213" w:rsidRDefault="00BE5213" w:rsidP="000627D8">
      <w:pPr>
        <w:pStyle w:val="Textoindependiente3"/>
        <w:spacing w:after="0"/>
        <w:jc w:val="both"/>
        <w:rPr>
          <w:rFonts w:cstheme="minorHAnsi"/>
          <w:sz w:val="22"/>
          <w:szCs w:val="22"/>
        </w:rPr>
      </w:pPr>
    </w:p>
    <w:p w14:paraId="27171B9D" w14:textId="5D660749" w:rsidR="00BE5213" w:rsidRPr="00041A03" w:rsidRDefault="00BE5213" w:rsidP="000627D8">
      <w:pPr>
        <w:pStyle w:val="Textoindependiente3"/>
        <w:spacing w:after="0"/>
        <w:jc w:val="both"/>
        <w:rPr>
          <w:rFonts w:cstheme="minorHAnsi"/>
          <w:sz w:val="22"/>
          <w:szCs w:val="22"/>
        </w:rPr>
      </w:pPr>
      <w:r w:rsidRPr="00041A03">
        <w:rPr>
          <w:rFonts w:cstheme="minorHAnsi"/>
          <w:sz w:val="22"/>
          <w:szCs w:val="22"/>
        </w:rPr>
        <w:t>El análisis que han realizado en los espacios de participación comunitaria ha evidenciado que la evolución y manifestación del fenómeno procede de varias causas, destacan como principales factores la desintegración familiar, la falta de espacio de recreación para permitir a los jóvenes la relación social y la convivencia, además la pérdida de valores que hace vulnerable y permite la proliferación de la cultura violenta y entre otras destaca la falta de empleo que condiciona a la población a retraerse y manifestar baja autoestima y reacciones de resentimiento social.</w:t>
      </w:r>
    </w:p>
    <w:p w14:paraId="3C8B211D" w14:textId="77777777" w:rsidR="00BE5213" w:rsidRPr="00041A03" w:rsidRDefault="00BE5213" w:rsidP="000627D8">
      <w:pPr>
        <w:jc w:val="both"/>
        <w:rPr>
          <w:rFonts w:cstheme="minorHAnsi"/>
          <w:color w:val="000000" w:themeColor="text1"/>
          <w:szCs w:val="22"/>
          <w:lang w:val="es-HN"/>
        </w:rPr>
      </w:pPr>
    </w:p>
    <w:p w14:paraId="40822F86" w14:textId="7FFF29CF" w:rsidR="00BE5213" w:rsidRDefault="00BE5213" w:rsidP="000627D8">
      <w:pPr>
        <w:jc w:val="both"/>
        <w:rPr>
          <w:rFonts w:cstheme="minorHAnsi"/>
          <w:color w:val="000000" w:themeColor="text1"/>
          <w:szCs w:val="22"/>
          <w:lang w:val="es-HN"/>
        </w:rPr>
      </w:pPr>
      <w:r w:rsidRPr="00041A03">
        <w:rPr>
          <w:rFonts w:cstheme="minorHAnsi"/>
          <w:color w:val="000000" w:themeColor="text1"/>
          <w:szCs w:val="22"/>
          <w:lang w:val="es-HN"/>
        </w:rPr>
        <w:t xml:space="preserve">El proceso consiste en comprar la materia prima para </w:t>
      </w:r>
      <w:r w:rsidR="008E036A">
        <w:rPr>
          <w:rFonts w:cstheme="minorHAnsi"/>
          <w:color w:val="000000" w:themeColor="text1"/>
          <w:szCs w:val="22"/>
          <w:lang w:val="es-HN"/>
        </w:rPr>
        <w:t xml:space="preserve">fabricación de </w:t>
      </w:r>
      <w:r w:rsidR="007A22C4">
        <w:rPr>
          <w:rFonts w:cstheme="minorHAnsi"/>
          <w:color w:val="000000" w:themeColor="text1"/>
          <w:szCs w:val="22"/>
          <w:lang w:val="es-HN"/>
        </w:rPr>
        <w:t>artesanía</w:t>
      </w:r>
      <w:r w:rsidR="008E036A">
        <w:rPr>
          <w:rFonts w:cstheme="minorHAnsi"/>
          <w:color w:val="000000" w:themeColor="text1"/>
          <w:szCs w:val="22"/>
          <w:lang w:val="es-HN"/>
        </w:rPr>
        <w:t xml:space="preserve"> </w:t>
      </w:r>
    </w:p>
    <w:p w14:paraId="0248D784" w14:textId="192F65F4" w:rsidR="00BE5213" w:rsidRDefault="00BE5213" w:rsidP="000627D8">
      <w:pPr>
        <w:jc w:val="center"/>
        <w:rPr>
          <w:rFonts w:cstheme="minorHAnsi"/>
          <w:color w:val="000000" w:themeColor="text1"/>
          <w:szCs w:val="22"/>
          <w:lang w:val="es-HN"/>
        </w:rPr>
      </w:pPr>
      <w:r w:rsidRPr="00041A03">
        <w:rPr>
          <w:noProof/>
          <w:szCs w:val="22"/>
          <w:lang w:val="es-HN" w:eastAsia="es-HN"/>
        </w:rPr>
        <w:lastRenderedPageBreak/>
        <w:drawing>
          <wp:inline distT="0" distB="0" distL="0" distR="0" wp14:anchorId="23FBA395" wp14:editId="7E4580BC">
            <wp:extent cx="3445510" cy="5401310"/>
            <wp:effectExtent l="0" t="0" r="2540" b="8890"/>
            <wp:docPr id="2" name="Imagen 2" descr="https://html.scribdassets.com/83vzumwohs42b2id/images/1-2f0296e7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tml.scribdassets.com/83vzumwohs42b2id/images/1-2f0296e77f.png"/>
                    <pic:cNvPicPr>
                      <a:picLocks noChangeAspect="1" noChangeArrowheads="1"/>
                    </pic:cNvPicPr>
                  </pic:nvPicPr>
                  <pic:blipFill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t="835" r="16280" b="7323"/>
                    <a:stretch/>
                  </pic:blipFill>
                  <pic:spPr bwMode="auto">
                    <a:xfrm>
                      <a:off x="0" y="0"/>
                      <a:ext cx="3445510" cy="5401310"/>
                    </a:xfrm>
                    <a:prstGeom prst="rect">
                      <a:avLst/>
                    </a:prstGeom>
                    <a:noFill/>
                    <a:ln>
                      <a:noFill/>
                    </a:ln>
                    <a:extLst>
                      <a:ext uri="{53640926-AAD7-44D8-BBD7-CCE9431645EC}">
                        <a14:shadowObscured xmlns:a14="http://schemas.microsoft.com/office/drawing/2010/main"/>
                      </a:ext>
                    </a:extLst>
                  </pic:spPr>
                </pic:pic>
              </a:graphicData>
            </a:graphic>
          </wp:inline>
        </w:drawing>
      </w:r>
    </w:p>
    <w:p w14:paraId="13038A51" w14:textId="043FA87D" w:rsidR="00BE5213" w:rsidRPr="00041A03" w:rsidRDefault="00BE5213" w:rsidP="000627D8">
      <w:pPr>
        <w:jc w:val="both"/>
        <w:rPr>
          <w:rFonts w:cstheme="minorHAnsi"/>
          <w:color w:val="000000" w:themeColor="text1"/>
          <w:szCs w:val="22"/>
          <w:lang w:val="es-HN"/>
        </w:rPr>
      </w:pPr>
    </w:p>
    <w:p w14:paraId="2E231069" w14:textId="77777777" w:rsidR="00FF5E20" w:rsidRPr="00443D08" w:rsidRDefault="00FF5E20" w:rsidP="000627D8">
      <w:pPr>
        <w:jc w:val="both"/>
        <w:rPr>
          <w:rFonts w:cstheme="minorHAnsi"/>
          <w:szCs w:val="22"/>
        </w:rPr>
      </w:pPr>
    </w:p>
    <w:p w14:paraId="36E5CA08" w14:textId="77777777" w:rsidR="008D75BC" w:rsidRPr="008D75BC" w:rsidRDefault="008D75BC" w:rsidP="008D75BC">
      <w:pPr>
        <w:rPr>
          <w:rFonts w:cstheme="minorHAnsi"/>
          <w:szCs w:val="22"/>
        </w:rPr>
      </w:pPr>
      <w:bookmarkStart w:id="162" w:name="_Hlk125620951"/>
      <w:bookmarkStart w:id="163" w:name="_Hlk125539710"/>
      <w:bookmarkStart w:id="164" w:name="_Hlk125618698"/>
      <w:r w:rsidRPr="008D75BC">
        <w:rPr>
          <w:rFonts w:cstheme="minorHAnsi"/>
          <w:szCs w:val="22"/>
        </w:rPr>
        <w:t>A continuación se presentan el desglose de consumo eléctrico de los equipos a utilizar</w:t>
      </w:r>
      <w:bookmarkEnd w:id="162"/>
      <w:r w:rsidRPr="008D75BC">
        <w:rPr>
          <w:rFonts w:cstheme="minorHAnsi"/>
          <w:szCs w:val="22"/>
        </w:rPr>
        <w:t>:</w:t>
      </w:r>
    </w:p>
    <w:bookmarkEnd w:id="163"/>
    <w:p w14:paraId="28846143" w14:textId="77777777" w:rsidR="008D75BC" w:rsidRPr="008D75BC" w:rsidRDefault="008D75BC" w:rsidP="008D75BC">
      <w:pPr>
        <w:jc w:val="center"/>
        <w:rPr>
          <w:rFonts w:cstheme="minorHAnsi"/>
          <w:b/>
          <w:bCs/>
          <w:szCs w:val="22"/>
        </w:rPr>
      </w:pPr>
    </w:p>
    <w:bookmarkEnd w:id="164"/>
    <w:p w14:paraId="18FD5F48" w14:textId="77777777" w:rsidR="00A1618B" w:rsidRPr="008D75BC" w:rsidRDefault="00A1618B" w:rsidP="000627D8">
      <w:pPr>
        <w:pStyle w:val="trt0xe"/>
        <w:shd w:val="clear" w:color="auto" w:fill="FFFFFF"/>
        <w:spacing w:before="0" w:beforeAutospacing="0" w:after="0" w:afterAutospacing="0"/>
        <w:rPr>
          <w:rFonts w:ascii="Arial Narrow" w:hAnsi="Arial Narrow" w:cstheme="minorHAnsi"/>
          <w:b/>
          <w:color w:val="202124"/>
          <w:sz w:val="22"/>
          <w:szCs w:val="22"/>
          <w:lang w:val="es-ES"/>
        </w:rPr>
      </w:pPr>
    </w:p>
    <w:p w14:paraId="4B3D105E" w14:textId="2C4A0B89" w:rsidR="00A1618B" w:rsidRPr="00A1618B" w:rsidRDefault="00A1618B" w:rsidP="000627D8">
      <w:pPr>
        <w:pStyle w:val="Descripcin"/>
        <w:jc w:val="center"/>
      </w:pPr>
      <w:r>
        <w:t xml:space="preserve">Cuadro </w:t>
      </w:r>
      <w:r>
        <w:fldChar w:fldCharType="begin"/>
      </w:r>
      <w:r>
        <w:instrText xml:space="preserve"> SEQ Cuadro \* ARABIC </w:instrText>
      </w:r>
      <w:r>
        <w:fldChar w:fldCharType="separate"/>
      </w:r>
      <w:r w:rsidR="007A22C4">
        <w:rPr>
          <w:noProof/>
        </w:rPr>
        <w:t>1</w:t>
      </w:r>
      <w:r>
        <w:fldChar w:fldCharType="end"/>
      </w:r>
      <w:r w:rsidRPr="00A1618B">
        <w:t xml:space="preserve"> gastos de energía eléctrica del equipo</w:t>
      </w:r>
    </w:p>
    <w:tbl>
      <w:tblPr>
        <w:tblW w:w="9371" w:type="dxa"/>
        <w:tblInd w:w="-38" w:type="dxa"/>
        <w:tblLayout w:type="fixed"/>
        <w:tblLook w:val="0000" w:firstRow="0" w:lastRow="0" w:firstColumn="0" w:lastColumn="0" w:noHBand="0" w:noVBand="0"/>
      </w:tblPr>
      <w:tblGrid>
        <w:gridCol w:w="2283"/>
        <w:gridCol w:w="2371"/>
        <w:gridCol w:w="1831"/>
        <w:gridCol w:w="1378"/>
        <w:gridCol w:w="1508"/>
      </w:tblGrid>
      <w:tr w:rsidR="00A1618B" w:rsidRPr="00041A03" w14:paraId="0AD2831D" w14:textId="77777777" w:rsidTr="00B0248B">
        <w:trPr>
          <w:trHeight w:val="270"/>
        </w:trPr>
        <w:tc>
          <w:tcPr>
            <w:tcW w:w="9371" w:type="dxa"/>
            <w:gridSpan w:val="5"/>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00A9BD5F" w14:textId="77777777" w:rsidR="00A1618B" w:rsidRPr="00041A03" w:rsidRDefault="00A1618B" w:rsidP="000627D8">
            <w:pPr>
              <w:autoSpaceDE w:val="0"/>
              <w:autoSpaceDN w:val="0"/>
              <w:adjustRightInd w:val="0"/>
              <w:jc w:val="center"/>
              <w:rPr>
                <w:rFonts w:cstheme="minorHAnsi"/>
                <w:b/>
                <w:bCs/>
                <w:color w:val="000000"/>
                <w:szCs w:val="22"/>
                <w:lang w:val="es-HN"/>
              </w:rPr>
            </w:pPr>
            <w:r w:rsidRPr="00041A03">
              <w:rPr>
                <w:rFonts w:cstheme="minorHAnsi"/>
                <w:b/>
                <w:bCs/>
                <w:color w:val="000000"/>
                <w:szCs w:val="22"/>
                <w:lang w:val="es-HN"/>
              </w:rPr>
              <w:t>Gasto de energía eléctrica del Torno alfarero</w:t>
            </w:r>
          </w:p>
        </w:tc>
      </w:tr>
      <w:tr w:rsidR="00A1618B" w:rsidRPr="00041A03" w14:paraId="458EA718" w14:textId="77777777" w:rsidTr="00B0248B">
        <w:trPr>
          <w:trHeight w:val="270"/>
        </w:trPr>
        <w:tc>
          <w:tcPr>
            <w:tcW w:w="2283" w:type="dxa"/>
            <w:tcBorders>
              <w:top w:val="single" w:sz="6" w:space="0" w:color="auto"/>
              <w:left w:val="single" w:sz="6" w:space="0" w:color="auto"/>
              <w:bottom w:val="single" w:sz="6" w:space="0" w:color="auto"/>
              <w:right w:val="single" w:sz="6" w:space="0" w:color="auto"/>
            </w:tcBorders>
          </w:tcPr>
          <w:p w14:paraId="48FC9959" w14:textId="77777777" w:rsidR="00A1618B" w:rsidRPr="00041A03" w:rsidRDefault="00A1618B" w:rsidP="000627D8">
            <w:pPr>
              <w:autoSpaceDE w:val="0"/>
              <w:autoSpaceDN w:val="0"/>
              <w:adjustRightInd w:val="0"/>
              <w:jc w:val="center"/>
              <w:rPr>
                <w:rFonts w:cstheme="minorHAnsi"/>
                <w:b/>
                <w:bCs/>
                <w:color w:val="333333"/>
                <w:szCs w:val="22"/>
              </w:rPr>
            </w:pPr>
            <w:r w:rsidRPr="00041A03">
              <w:rPr>
                <w:rFonts w:cstheme="minorHAnsi"/>
                <w:b/>
                <w:bCs/>
                <w:color w:val="333333"/>
                <w:szCs w:val="22"/>
              </w:rPr>
              <w:t>16 horas /día</w:t>
            </w:r>
          </w:p>
        </w:tc>
        <w:tc>
          <w:tcPr>
            <w:tcW w:w="2371" w:type="dxa"/>
            <w:tcBorders>
              <w:top w:val="single" w:sz="6" w:space="0" w:color="auto"/>
              <w:left w:val="single" w:sz="6" w:space="0" w:color="auto"/>
              <w:bottom w:val="single" w:sz="6" w:space="0" w:color="auto"/>
              <w:right w:val="single" w:sz="6" w:space="0" w:color="auto"/>
            </w:tcBorders>
          </w:tcPr>
          <w:p w14:paraId="1D93B7F3"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0.9kWh</w:t>
            </w:r>
          </w:p>
        </w:tc>
        <w:tc>
          <w:tcPr>
            <w:tcW w:w="1831" w:type="dxa"/>
            <w:tcBorders>
              <w:top w:val="single" w:sz="6" w:space="0" w:color="auto"/>
              <w:left w:val="single" w:sz="6" w:space="0" w:color="auto"/>
              <w:bottom w:val="single" w:sz="6" w:space="0" w:color="auto"/>
              <w:right w:val="single" w:sz="6" w:space="0" w:color="auto"/>
            </w:tcBorders>
          </w:tcPr>
          <w:p w14:paraId="4704A185"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260 días al año</w:t>
            </w:r>
          </w:p>
        </w:tc>
        <w:tc>
          <w:tcPr>
            <w:tcW w:w="1378" w:type="dxa"/>
            <w:tcBorders>
              <w:top w:val="single" w:sz="6" w:space="0" w:color="auto"/>
              <w:left w:val="single" w:sz="6" w:space="0" w:color="auto"/>
              <w:bottom w:val="single" w:sz="6" w:space="0" w:color="auto"/>
              <w:right w:val="single" w:sz="6" w:space="0" w:color="auto"/>
            </w:tcBorders>
          </w:tcPr>
          <w:p w14:paraId="17B546A8"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L. 6.00/kWh</w:t>
            </w:r>
          </w:p>
        </w:tc>
        <w:tc>
          <w:tcPr>
            <w:tcW w:w="1506" w:type="dxa"/>
            <w:tcBorders>
              <w:top w:val="single" w:sz="6" w:space="0" w:color="auto"/>
              <w:left w:val="single" w:sz="6" w:space="0" w:color="auto"/>
              <w:bottom w:val="single" w:sz="6" w:space="0" w:color="auto"/>
              <w:right w:val="single" w:sz="6" w:space="0" w:color="auto"/>
            </w:tcBorders>
          </w:tcPr>
          <w:p w14:paraId="20645E9E" w14:textId="77777777" w:rsidR="00A1618B" w:rsidRPr="00041A03" w:rsidRDefault="00A1618B" w:rsidP="000627D8">
            <w:pPr>
              <w:autoSpaceDE w:val="0"/>
              <w:autoSpaceDN w:val="0"/>
              <w:adjustRightInd w:val="0"/>
              <w:jc w:val="right"/>
              <w:rPr>
                <w:rFonts w:cstheme="minorHAnsi"/>
                <w:color w:val="000000"/>
                <w:szCs w:val="22"/>
              </w:rPr>
            </w:pPr>
            <w:r w:rsidRPr="00041A03">
              <w:rPr>
                <w:rFonts w:cstheme="minorHAnsi"/>
                <w:color w:val="000000"/>
                <w:szCs w:val="22"/>
              </w:rPr>
              <w:t>22,464.00</w:t>
            </w:r>
          </w:p>
        </w:tc>
      </w:tr>
      <w:tr w:rsidR="00A1618B" w:rsidRPr="00041A03" w14:paraId="138EF68A" w14:textId="77777777" w:rsidTr="00B0248B">
        <w:trPr>
          <w:trHeight w:val="270"/>
        </w:trPr>
        <w:tc>
          <w:tcPr>
            <w:tcW w:w="2283" w:type="dxa"/>
            <w:tcBorders>
              <w:top w:val="single" w:sz="6" w:space="0" w:color="auto"/>
              <w:left w:val="single" w:sz="6" w:space="0" w:color="auto"/>
              <w:bottom w:val="single" w:sz="6" w:space="0" w:color="auto"/>
              <w:right w:val="single" w:sz="6" w:space="0" w:color="auto"/>
            </w:tcBorders>
          </w:tcPr>
          <w:p w14:paraId="0CAD1971" w14:textId="77777777" w:rsidR="00A1618B" w:rsidRPr="00041A03" w:rsidRDefault="00A1618B" w:rsidP="000627D8">
            <w:pPr>
              <w:autoSpaceDE w:val="0"/>
              <w:autoSpaceDN w:val="0"/>
              <w:adjustRightInd w:val="0"/>
              <w:jc w:val="center"/>
              <w:rPr>
                <w:rFonts w:cstheme="minorHAnsi"/>
                <w:b/>
                <w:bCs/>
                <w:color w:val="333333"/>
                <w:szCs w:val="22"/>
              </w:rPr>
            </w:pPr>
            <w:r w:rsidRPr="00041A03">
              <w:rPr>
                <w:rFonts w:cstheme="minorHAnsi"/>
                <w:b/>
                <w:bCs/>
                <w:color w:val="333333"/>
                <w:szCs w:val="22"/>
              </w:rPr>
              <w:t>16 horas /día</w:t>
            </w:r>
          </w:p>
        </w:tc>
        <w:tc>
          <w:tcPr>
            <w:tcW w:w="2371" w:type="dxa"/>
            <w:tcBorders>
              <w:top w:val="single" w:sz="6" w:space="0" w:color="auto"/>
              <w:left w:val="single" w:sz="6" w:space="0" w:color="auto"/>
              <w:bottom w:val="single" w:sz="6" w:space="0" w:color="auto"/>
              <w:right w:val="single" w:sz="6" w:space="0" w:color="auto"/>
            </w:tcBorders>
          </w:tcPr>
          <w:p w14:paraId="67B5AFBB"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0.9kWh</w:t>
            </w:r>
          </w:p>
        </w:tc>
        <w:tc>
          <w:tcPr>
            <w:tcW w:w="1831" w:type="dxa"/>
            <w:tcBorders>
              <w:top w:val="single" w:sz="6" w:space="0" w:color="auto"/>
              <w:left w:val="single" w:sz="6" w:space="0" w:color="auto"/>
              <w:bottom w:val="single" w:sz="6" w:space="0" w:color="auto"/>
              <w:right w:val="single" w:sz="6" w:space="0" w:color="auto"/>
            </w:tcBorders>
          </w:tcPr>
          <w:p w14:paraId="4023952A"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260 días al año</w:t>
            </w:r>
          </w:p>
        </w:tc>
        <w:tc>
          <w:tcPr>
            <w:tcW w:w="1378" w:type="dxa"/>
            <w:tcBorders>
              <w:top w:val="single" w:sz="6" w:space="0" w:color="auto"/>
              <w:left w:val="single" w:sz="6" w:space="0" w:color="auto"/>
              <w:bottom w:val="single" w:sz="6" w:space="0" w:color="auto"/>
              <w:right w:val="single" w:sz="6" w:space="0" w:color="auto"/>
            </w:tcBorders>
          </w:tcPr>
          <w:p w14:paraId="301E4C3E"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L.11.00/kWh</w:t>
            </w:r>
          </w:p>
        </w:tc>
        <w:tc>
          <w:tcPr>
            <w:tcW w:w="1506" w:type="dxa"/>
            <w:tcBorders>
              <w:top w:val="single" w:sz="6" w:space="0" w:color="auto"/>
              <w:left w:val="single" w:sz="6" w:space="0" w:color="auto"/>
              <w:bottom w:val="single" w:sz="6" w:space="0" w:color="auto"/>
              <w:right w:val="single" w:sz="6" w:space="0" w:color="auto"/>
            </w:tcBorders>
          </w:tcPr>
          <w:p w14:paraId="155FB427" w14:textId="77777777" w:rsidR="00A1618B" w:rsidRPr="00041A03" w:rsidRDefault="00A1618B" w:rsidP="000627D8">
            <w:pPr>
              <w:autoSpaceDE w:val="0"/>
              <w:autoSpaceDN w:val="0"/>
              <w:adjustRightInd w:val="0"/>
              <w:jc w:val="right"/>
              <w:rPr>
                <w:rFonts w:cstheme="minorHAnsi"/>
                <w:color w:val="000000"/>
                <w:szCs w:val="22"/>
              </w:rPr>
            </w:pPr>
            <w:r w:rsidRPr="00041A03">
              <w:rPr>
                <w:rFonts w:cstheme="minorHAnsi"/>
                <w:color w:val="000000"/>
                <w:szCs w:val="22"/>
              </w:rPr>
              <w:t>41,184.00</w:t>
            </w:r>
          </w:p>
        </w:tc>
      </w:tr>
      <w:tr w:rsidR="00A1618B" w:rsidRPr="00041A03" w14:paraId="72F8DDC5" w14:textId="77777777" w:rsidTr="00B0248B">
        <w:trPr>
          <w:trHeight w:val="270"/>
        </w:trPr>
        <w:tc>
          <w:tcPr>
            <w:tcW w:w="2283" w:type="dxa"/>
            <w:tcBorders>
              <w:top w:val="single" w:sz="6" w:space="0" w:color="auto"/>
              <w:left w:val="single" w:sz="6" w:space="0" w:color="auto"/>
              <w:bottom w:val="single" w:sz="6" w:space="0" w:color="auto"/>
              <w:right w:val="single" w:sz="6" w:space="0" w:color="auto"/>
            </w:tcBorders>
          </w:tcPr>
          <w:p w14:paraId="6E94D2B6" w14:textId="77777777" w:rsidR="00A1618B" w:rsidRPr="00041A03" w:rsidRDefault="00A1618B" w:rsidP="000627D8">
            <w:pPr>
              <w:autoSpaceDE w:val="0"/>
              <w:autoSpaceDN w:val="0"/>
              <w:adjustRightInd w:val="0"/>
              <w:jc w:val="center"/>
              <w:rPr>
                <w:rFonts w:cstheme="minorHAnsi"/>
                <w:b/>
                <w:bCs/>
                <w:color w:val="333333"/>
                <w:szCs w:val="22"/>
              </w:rPr>
            </w:pPr>
            <w:r w:rsidRPr="00041A03">
              <w:rPr>
                <w:rFonts w:cstheme="minorHAnsi"/>
                <w:b/>
                <w:bCs/>
                <w:color w:val="333333"/>
                <w:szCs w:val="22"/>
              </w:rPr>
              <w:t>16 horas /día</w:t>
            </w:r>
          </w:p>
        </w:tc>
        <w:tc>
          <w:tcPr>
            <w:tcW w:w="2371" w:type="dxa"/>
            <w:tcBorders>
              <w:top w:val="single" w:sz="6" w:space="0" w:color="auto"/>
              <w:left w:val="single" w:sz="6" w:space="0" w:color="auto"/>
              <w:bottom w:val="single" w:sz="6" w:space="0" w:color="auto"/>
              <w:right w:val="single" w:sz="6" w:space="0" w:color="auto"/>
            </w:tcBorders>
          </w:tcPr>
          <w:p w14:paraId="5E64945D"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0.9kWh</w:t>
            </w:r>
          </w:p>
        </w:tc>
        <w:tc>
          <w:tcPr>
            <w:tcW w:w="1831" w:type="dxa"/>
            <w:tcBorders>
              <w:top w:val="single" w:sz="6" w:space="0" w:color="auto"/>
              <w:left w:val="single" w:sz="6" w:space="0" w:color="auto"/>
              <w:bottom w:val="single" w:sz="6" w:space="0" w:color="auto"/>
              <w:right w:val="single" w:sz="6" w:space="0" w:color="auto"/>
            </w:tcBorders>
          </w:tcPr>
          <w:p w14:paraId="539CA48D"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260 días al año</w:t>
            </w:r>
          </w:p>
        </w:tc>
        <w:tc>
          <w:tcPr>
            <w:tcW w:w="1378" w:type="dxa"/>
            <w:tcBorders>
              <w:top w:val="single" w:sz="6" w:space="0" w:color="auto"/>
              <w:left w:val="single" w:sz="6" w:space="0" w:color="auto"/>
              <w:bottom w:val="single" w:sz="6" w:space="0" w:color="auto"/>
              <w:right w:val="single" w:sz="6" w:space="0" w:color="auto"/>
            </w:tcBorders>
          </w:tcPr>
          <w:p w14:paraId="3B619D39"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L. 18.00/kWh</w:t>
            </w:r>
          </w:p>
        </w:tc>
        <w:tc>
          <w:tcPr>
            <w:tcW w:w="1506" w:type="dxa"/>
            <w:tcBorders>
              <w:top w:val="single" w:sz="6" w:space="0" w:color="auto"/>
              <w:left w:val="single" w:sz="6" w:space="0" w:color="auto"/>
              <w:bottom w:val="single" w:sz="6" w:space="0" w:color="auto"/>
              <w:right w:val="single" w:sz="6" w:space="0" w:color="auto"/>
            </w:tcBorders>
          </w:tcPr>
          <w:p w14:paraId="2AD9720B" w14:textId="77777777" w:rsidR="00A1618B" w:rsidRPr="00041A03" w:rsidRDefault="00A1618B" w:rsidP="000627D8">
            <w:pPr>
              <w:autoSpaceDE w:val="0"/>
              <w:autoSpaceDN w:val="0"/>
              <w:adjustRightInd w:val="0"/>
              <w:jc w:val="right"/>
              <w:rPr>
                <w:rFonts w:cstheme="minorHAnsi"/>
                <w:color w:val="000000"/>
                <w:szCs w:val="22"/>
              </w:rPr>
            </w:pPr>
            <w:r w:rsidRPr="00041A03">
              <w:rPr>
                <w:rFonts w:cstheme="minorHAnsi"/>
                <w:color w:val="000000"/>
                <w:szCs w:val="22"/>
              </w:rPr>
              <w:t>67,392.00</w:t>
            </w:r>
          </w:p>
        </w:tc>
      </w:tr>
      <w:tr w:rsidR="00A1618B" w:rsidRPr="00041A03" w14:paraId="2A488B94" w14:textId="77777777" w:rsidTr="00B0248B">
        <w:trPr>
          <w:trHeight w:val="270"/>
        </w:trPr>
        <w:tc>
          <w:tcPr>
            <w:tcW w:w="9371" w:type="dxa"/>
            <w:gridSpan w:val="5"/>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5060BD3C" w14:textId="5CC5EBFB" w:rsidR="00A1618B" w:rsidRPr="00041A03" w:rsidRDefault="00A1618B" w:rsidP="000627D8">
            <w:pPr>
              <w:autoSpaceDE w:val="0"/>
              <w:autoSpaceDN w:val="0"/>
              <w:adjustRightInd w:val="0"/>
              <w:jc w:val="center"/>
              <w:rPr>
                <w:rFonts w:cstheme="minorHAnsi"/>
                <w:b/>
                <w:bCs/>
                <w:color w:val="000000"/>
                <w:szCs w:val="22"/>
                <w:lang w:val="es-HN"/>
              </w:rPr>
            </w:pPr>
            <w:r w:rsidRPr="00041A03">
              <w:rPr>
                <w:rFonts w:cstheme="minorHAnsi"/>
                <w:b/>
                <w:bCs/>
                <w:color w:val="000000"/>
                <w:szCs w:val="22"/>
                <w:lang w:val="es-HN"/>
              </w:rPr>
              <w:t>Gasto de energía eléctrica del Frízer</w:t>
            </w:r>
            <w:r w:rsidR="00B0248B">
              <w:rPr>
                <w:rFonts w:cstheme="minorHAnsi"/>
                <w:b/>
                <w:bCs/>
                <w:color w:val="000000"/>
                <w:szCs w:val="22"/>
                <w:lang w:val="es-HN"/>
              </w:rPr>
              <w:t xml:space="preserve"> grande</w:t>
            </w:r>
          </w:p>
        </w:tc>
      </w:tr>
      <w:tr w:rsidR="00A1618B" w:rsidRPr="00041A03" w14:paraId="1FF09EB7" w14:textId="77777777" w:rsidTr="00B0248B">
        <w:trPr>
          <w:trHeight w:val="270"/>
        </w:trPr>
        <w:tc>
          <w:tcPr>
            <w:tcW w:w="2283" w:type="dxa"/>
            <w:tcBorders>
              <w:top w:val="single" w:sz="6" w:space="0" w:color="auto"/>
              <w:left w:val="single" w:sz="6" w:space="0" w:color="auto"/>
              <w:bottom w:val="single" w:sz="6" w:space="0" w:color="auto"/>
              <w:right w:val="single" w:sz="6" w:space="0" w:color="auto"/>
            </w:tcBorders>
          </w:tcPr>
          <w:p w14:paraId="3C1F6C01" w14:textId="77777777" w:rsidR="00A1618B" w:rsidRPr="00041A03" w:rsidRDefault="00A1618B" w:rsidP="000627D8">
            <w:pPr>
              <w:autoSpaceDE w:val="0"/>
              <w:autoSpaceDN w:val="0"/>
              <w:adjustRightInd w:val="0"/>
              <w:jc w:val="center"/>
              <w:rPr>
                <w:rFonts w:cstheme="minorHAnsi"/>
                <w:b/>
                <w:bCs/>
                <w:color w:val="333333"/>
                <w:szCs w:val="22"/>
              </w:rPr>
            </w:pPr>
            <w:r w:rsidRPr="00041A03">
              <w:rPr>
                <w:rFonts w:cstheme="minorHAnsi"/>
                <w:b/>
                <w:bCs/>
                <w:color w:val="333333"/>
                <w:szCs w:val="22"/>
              </w:rPr>
              <w:t>12 horas /día</w:t>
            </w:r>
          </w:p>
        </w:tc>
        <w:tc>
          <w:tcPr>
            <w:tcW w:w="2371" w:type="dxa"/>
            <w:tcBorders>
              <w:top w:val="single" w:sz="6" w:space="0" w:color="auto"/>
              <w:left w:val="single" w:sz="6" w:space="0" w:color="auto"/>
              <w:bottom w:val="single" w:sz="6" w:space="0" w:color="auto"/>
              <w:right w:val="single" w:sz="6" w:space="0" w:color="auto"/>
            </w:tcBorders>
          </w:tcPr>
          <w:p w14:paraId="1C7F47E5"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0.9kWh</w:t>
            </w:r>
          </w:p>
        </w:tc>
        <w:tc>
          <w:tcPr>
            <w:tcW w:w="1831" w:type="dxa"/>
            <w:tcBorders>
              <w:top w:val="single" w:sz="6" w:space="0" w:color="auto"/>
              <w:left w:val="single" w:sz="6" w:space="0" w:color="auto"/>
              <w:bottom w:val="single" w:sz="6" w:space="0" w:color="auto"/>
              <w:right w:val="single" w:sz="6" w:space="0" w:color="auto"/>
            </w:tcBorders>
          </w:tcPr>
          <w:p w14:paraId="59F5D463"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365 días al año</w:t>
            </w:r>
          </w:p>
        </w:tc>
        <w:tc>
          <w:tcPr>
            <w:tcW w:w="1378" w:type="dxa"/>
            <w:tcBorders>
              <w:top w:val="single" w:sz="6" w:space="0" w:color="auto"/>
              <w:left w:val="single" w:sz="6" w:space="0" w:color="auto"/>
              <w:bottom w:val="single" w:sz="6" w:space="0" w:color="auto"/>
              <w:right w:val="single" w:sz="6" w:space="0" w:color="auto"/>
            </w:tcBorders>
          </w:tcPr>
          <w:p w14:paraId="46E1BCA5"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L. 6.00/kWh</w:t>
            </w:r>
          </w:p>
        </w:tc>
        <w:tc>
          <w:tcPr>
            <w:tcW w:w="1506" w:type="dxa"/>
            <w:tcBorders>
              <w:top w:val="single" w:sz="6" w:space="0" w:color="auto"/>
              <w:left w:val="single" w:sz="6" w:space="0" w:color="auto"/>
              <w:bottom w:val="single" w:sz="6" w:space="0" w:color="auto"/>
              <w:right w:val="single" w:sz="6" w:space="0" w:color="auto"/>
            </w:tcBorders>
          </w:tcPr>
          <w:p w14:paraId="5D0EE83F" w14:textId="77777777" w:rsidR="00A1618B" w:rsidRPr="00041A03" w:rsidRDefault="00A1618B" w:rsidP="000627D8">
            <w:pPr>
              <w:autoSpaceDE w:val="0"/>
              <w:autoSpaceDN w:val="0"/>
              <w:adjustRightInd w:val="0"/>
              <w:jc w:val="right"/>
              <w:rPr>
                <w:rFonts w:cstheme="minorHAnsi"/>
                <w:color w:val="000000"/>
                <w:szCs w:val="22"/>
              </w:rPr>
            </w:pPr>
            <w:r w:rsidRPr="00041A03">
              <w:rPr>
                <w:rFonts w:cstheme="minorHAnsi"/>
                <w:color w:val="000000"/>
                <w:szCs w:val="22"/>
              </w:rPr>
              <w:t>23,652.00</w:t>
            </w:r>
          </w:p>
        </w:tc>
      </w:tr>
      <w:tr w:rsidR="00A1618B" w:rsidRPr="00041A03" w14:paraId="246EE554" w14:textId="77777777" w:rsidTr="00B0248B">
        <w:trPr>
          <w:trHeight w:val="270"/>
        </w:trPr>
        <w:tc>
          <w:tcPr>
            <w:tcW w:w="2283" w:type="dxa"/>
            <w:tcBorders>
              <w:top w:val="single" w:sz="6" w:space="0" w:color="auto"/>
              <w:left w:val="single" w:sz="6" w:space="0" w:color="auto"/>
              <w:bottom w:val="single" w:sz="6" w:space="0" w:color="auto"/>
              <w:right w:val="single" w:sz="6" w:space="0" w:color="auto"/>
            </w:tcBorders>
          </w:tcPr>
          <w:p w14:paraId="6D05A68C" w14:textId="77777777" w:rsidR="00A1618B" w:rsidRPr="00041A03" w:rsidRDefault="00A1618B" w:rsidP="000627D8">
            <w:pPr>
              <w:autoSpaceDE w:val="0"/>
              <w:autoSpaceDN w:val="0"/>
              <w:adjustRightInd w:val="0"/>
              <w:jc w:val="center"/>
              <w:rPr>
                <w:rFonts w:cstheme="minorHAnsi"/>
                <w:b/>
                <w:bCs/>
                <w:color w:val="333333"/>
                <w:szCs w:val="22"/>
              </w:rPr>
            </w:pPr>
            <w:r w:rsidRPr="00041A03">
              <w:rPr>
                <w:rFonts w:cstheme="minorHAnsi"/>
                <w:b/>
                <w:bCs/>
                <w:color w:val="333333"/>
                <w:szCs w:val="22"/>
              </w:rPr>
              <w:t>12 horas /día</w:t>
            </w:r>
          </w:p>
        </w:tc>
        <w:tc>
          <w:tcPr>
            <w:tcW w:w="2371" w:type="dxa"/>
            <w:tcBorders>
              <w:top w:val="single" w:sz="6" w:space="0" w:color="auto"/>
              <w:left w:val="single" w:sz="6" w:space="0" w:color="auto"/>
              <w:bottom w:val="single" w:sz="6" w:space="0" w:color="auto"/>
              <w:right w:val="single" w:sz="6" w:space="0" w:color="auto"/>
            </w:tcBorders>
          </w:tcPr>
          <w:p w14:paraId="0CD3416C"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0.9kWh</w:t>
            </w:r>
          </w:p>
        </w:tc>
        <w:tc>
          <w:tcPr>
            <w:tcW w:w="1831" w:type="dxa"/>
            <w:tcBorders>
              <w:top w:val="single" w:sz="6" w:space="0" w:color="auto"/>
              <w:left w:val="single" w:sz="6" w:space="0" w:color="auto"/>
              <w:bottom w:val="single" w:sz="6" w:space="0" w:color="auto"/>
              <w:right w:val="single" w:sz="6" w:space="0" w:color="auto"/>
            </w:tcBorders>
          </w:tcPr>
          <w:p w14:paraId="1F8189C1"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365 días al año</w:t>
            </w:r>
          </w:p>
        </w:tc>
        <w:tc>
          <w:tcPr>
            <w:tcW w:w="1378" w:type="dxa"/>
            <w:tcBorders>
              <w:top w:val="single" w:sz="6" w:space="0" w:color="auto"/>
              <w:left w:val="single" w:sz="6" w:space="0" w:color="auto"/>
              <w:bottom w:val="single" w:sz="6" w:space="0" w:color="auto"/>
              <w:right w:val="single" w:sz="6" w:space="0" w:color="auto"/>
            </w:tcBorders>
          </w:tcPr>
          <w:p w14:paraId="478E6976"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L.11.00/kWh</w:t>
            </w:r>
          </w:p>
        </w:tc>
        <w:tc>
          <w:tcPr>
            <w:tcW w:w="1506" w:type="dxa"/>
            <w:tcBorders>
              <w:top w:val="single" w:sz="6" w:space="0" w:color="auto"/>
              <w:left w:val="single" w:sz="6" w:space="0" w:color="auto"/>
              <w:bottom w:val="single" w:sz="6" w:space="0" w:color="auto"/>
              <w:right w:val="single" w:sz="6" w:space="0" w:color="auto"/>
            </w:tcBorders>
          </w:tcPr>
          <w:p w14:paraId="3D709E1F" w14:textId="77777777" w:rsidR="00A1618B" w:rsidRPr="00041A03" w:rsidRDefault="00A1618B" w:rsidP="000627D8">
            <w:pPr>
              <w:autoSpaceDE w:val="0"/>
              <w:autoSpaceDN w:val="0"/>
              <w:adjustRightInd w:val="0"/>
              <w:jc w:val="right"/>
              <w:rPr>
                <w:rFonts w:cstheme="minorHAnsi"/>
                <w:color w:val="000000"/>
                <w:szCs w:val="22"/>
              </w:rPr>
            </w:pPr>
            <w:r w:rsidRPr="00041A03">
              <w:rPr>
                <w:rFonts w:cstheme="minorHAnsi"/>
                <w:color w:val="000000"/>
                <w:szCs w:val="22"/>
              </w:rPr>
              <w:t>43,362.00</w:t>
            </w:r>
          </w:p>
        </w:tc>
      </w:tr>
      <w:tr w:rsidR="00A1618B" w:rsidRPr="00041A03" w14:paraId="048CC840" w14:textId="77777777" w:rsidTr="00B0248B">
        <w:trPr>
          <w:trHeight w:val="270"/>
        </w:trPr>
        <w:tc>
          <w:tcPr>
            <w:tcW w:w="2283" w:type="dxa"/>
            <w:tcBorders>
              <w:top w:val="single" w:sz="6" w:space="0" w:color="auto"/>
              <w:left w:val="single" w:sz="6" w:space="0" w:color="auto"/>
              <w:bottom w:val="single" w:sz="6" w:space="0" w:color="auto"/>
              <w:right w:val="single" w:sz="6" w:space="0" w:color="auto"/>
            </w:tcBorders>
          </w:tcPr>
          <w:p w14:paraId="4D6087BB" w14:textId="77777777" w:rsidR="00A1618B" w:rsidRPr="00041A03" w:rsidRDefault="00A1618B" w:rsidP="000627D8">
            <w:pPr>
              <w:autoSpaceDE w:val="0"/>
              <w:autoSpaceDN w:val="0"/>
              <w:adjustRightInd w:val="0"/>
              <w:jc w:val="center"/>
              <w:rPr>
                <w:rFonts w:cstheme="minorHAnsi"/>
                <w:b/>
                <w:bCs/>
                <w:color w:val="333333"/>
                <w:szCs w:val="22"/>
              </w:rPr>
            </w:pPr>
            <w:r w:rsidRPr="00041A03">
              <w:rPr>
                <w:rFonts w:cstheme="minorHAnsi"/>
                <w:b/>
                <w:bCs/>
                <w:color w:val="333333"/>
                <w:szCs w:val="22"/>
              </w:rPr>
              <w:t>12 horas /día</w:t>
            </w:r>
          </w:p>
        </w:tc>
        <w:tc>
          <w:tcPr>
            <w:tcW w:w="2371" w:type="dxa"/>
            <w:tcBorders>
              <w:top w:val="single" w:sz="6" w:space="0" w:color="auto"/>
              <w:left w:val="single" w:sz="6" w:space="0" w:color="auto"/>
              <w:bottom w:val="single" w:sz="6" w:space="0" w:color="auto"/>
              <w:right w:val="single" w:sz="6" w:space="0" w:color="auto"/>
            </w:tcBorders>
          </w:tcPr>
          <w:p w14:paraId="0B43DDF7"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0.9kWh</w:t>
            </w:r>
          </w:p>
        </w:tc>
        <w:tc>
          <w:tcPr>
            <w:tcW w:w="1831" w:type="dxa"/>
            <w:tcBorders>
              <w:top w:val="single" w:sz="6" w:space="0" w:color="auto"/>
              <w:left w:val="single" w:sz="6" w:space="0" w:color="auto"/>
              <w:bottom w:val="single" w:sz="6" w:space="0" w:color="auto"/>
              <w:right w:val="single" w:sz="6" w:space="0" w:color="auto"/>
            </w:tcBorders>
          </w:tcPr>
          <w:p w14:paraId="45A6F5B7"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365 días al año</w:t>
            </w:r>
          </w:p>
        </w:tc>
        <w:tc>
          <w:tcPr>
            <w:tcW w:w="1378" w:type="dxa"/>
            <w:tcBorders>
              <w:top w:val="single" w:sz="6" w:space="0" w:color="auto"/>
              <w:left w:val="single" w:sz="6" w:space="0" w:color="auto"/>
              <w:bottom w:val="single" w:sz="6" w:space="0" w:color="auto"/>
              <w:right w:val="single" w:sz="6" w:space="0" w:color="auto"/>
            </w:tcBorders>
          </w:tcPr>
          <w:p w14:paraId="312D5508" w14:textId="77777777" w:rsidR="00A1618B" w:rsidRPr="00041A03" w:rsidRDefault="00A1618B" w:rsidP="000627D8">
            <w:pPr>
              <w:autoSpaceDE w:val="0"/>
              <w:autoSpaceDN w:val="0"/>
              <w:adjustRightInd w:val="0"/>
              <w:jc w:val="center"/>
              <w:rPr>
                <w:rFonts w:cstheme="minorHAnsi"/>
                <w:color w:val="000000"/>
                <w:szCs w:val="22"/>
              </w:rPr>
            </w:pPr>
            <w:r w:rsidRPr="00041A03">
              <w:rPr>
                <w:rFonts w:cstheme="minorHAnsi"/>
                <w:color w:val="000000"/>
                <w:szCs w:val="22"/>
              </w:rPr>
              <w:t>L. 18.00/kWh</w:t>
            </w:r>
          </w:p>
        </w:tc>
        <w:tc>
          <w:tcPr>
            <w:tcW w:w="1506" w:type="dxa"/>
            <w:tcBorders>
              <w:top w:val="single" w:sz="6" w:space="0" w:color="auto"/>
              <w:left w:val="single" w:sz="6" w:space="0" w:color="auto"/>
              <w:bottom w:val="single" w:sz="6" w:space="0" w:color="auto"/>
              <w:right w:val="single" w:sz="6" w:space="0" w:color="auto"/>
            </w:tcBorders>
          </w:tcPr>
          <w:p w14:paraId="3323EECC" w14:textId="77777777" w:rsidR="00A1618B" w:rsidRPr="00041A03" w:rsidRDefault="00A1618B" w:rsidP="000627D8">
            <w:pPr>
              <w:autoSpaceDE w:val="0"/>
              <w:autoSpaceDN w:val="0"/>
              <w:adjustRightInd w:val="0"/>
              <w:jc w:val="right"/>
              <w:rPr>
                <w:rFonts w:cstheme="minorHAnsi"/>
                <w:color w:val="000000"/>
                <w:szCs w:val="22"/>
              </w:rPr>
            </w:pPr>
            <w:r w:rsidRPr="00041A03">
              <w:rPr>
                <w:rFonts w:cstheme="minorHAnsi"/>
                <w:color w:val="000000"/>
                <w:szCs w:val="22"/>
              </w:rPr>
              <w:t>70,956.00</w:t>
            </w:r>
          </w:p>
        </w:tc>
      </w:tr>
    </w:tbl>
    <w:p w14:paraId="27EB054F" w14:textId="77777777" w:rsidR="00A1618B" w:rsidRPr="00041A03" w:rsidRDefault="00A1618B" w:rsidP="000627D8">
      <w:pPr>
        <w:pStyle w:val="Textoindependiente3"/>
        <w:spacing w:after="0"/>
        <w:jc w:val="both"/>
        <w:rPr>
          <w:rFonts w:cstheme="minorHAnsi"/>
          <w:sz w:val="22"/>
          <w:szCs w:val="22"/>
        </w:rPr>
      </w:pPr>
    </w:p>
    <w:p w14:paraId="32D967C9" w14:textId="29FB309F" w:rsidR="009A445A" w:rsidRPr="00443D08" w:rsidRDefault="009A445A" w:rsidP="000627D8">
      <w:pPr>
        <w:pStyle w:val="Ttulo1"/>
        <w:numPr>
          <w:ilvl w:val="0"/>
          <w:numId w:val="10"/>
        </w:numPr>
        <w:spacing w:before="0" w:after="0"/>
        <w:ind w:left="567" w:hanging="567"/>
        <w:rPr>
          <w:rFonts w:cstheme="minorHAnsi"/>
          <w:b w:val="0"/>
          <w:bCs/>
          <w:caps/>
          <w:szCs w:val="24"/>
        </w:rPr>
      </w:pPr>
      <w:bookmarkStart w:id="165" w:name="_Toc130983070"/>
      <w:r w:rsidRPr="00443D08">
        <w:rPr>
          <w:rFonts w:cstheme="minorHAnsi"/>
          <w:bCs/>
          <w:szCs w:val="24"/>
        </w:rPr>
        <w:t>Análisis de mercado</w:t>
      </w:r>
      <w:bookmarkEnd w:id="165"/>
    </w:p>
    <w:p w14:paraId="3A68001B" w14:textId="28B43C74" w:rsidR="00655E7E" w:rsidRDefault="00655E7E" w:rsidP="000627D8">
      <w:pPr>
        <w:pStyle w:val="a0"/>
        <w:tabs>
          <w:tab w:val="left" w:pos="0"/>
          <w:tab w:val="left" w:pos="709"/>
          <w:tab w:val="left" w:pos="1985"/>
        </w:tabs>
        <w:jc w:val="both"/>
        <w:rPr>
          <w:rStyle w:val="Ttulo2Car"/>
          <w:rFonts w:eastAsia="Calibri" w:cstheme="minorHAnsi"/>
          <w:sz w:val="22"/>
          <w:szCs w:val="22"/>
        </w:rPr>
      </w:pPr>
    </w:p>
    <w:p w14:paraId="4BAFB67E" w14:textId="71AA0382" w:rsidR="00A1618B" w:rsidRPr="008D75BC" w:rsidRDefault="00A1618B" w:rsidP="008D75BC">
      <w:pPr>
        <w:jc w:val="both"/>
        <w:rPr>
          <w:rFonts w:cstheme="minorHAnsi"/>
          <w:b/>
          <w:bCs/>
          <w:szCs w:val="22"/>
          <w:shd w:val="clear" w:color="auto" w:fill="FFFFFF"/>
          <w:lang w:val="es-HN"/>
        </w:rPr>
      </w:pPr>
      <w:bookmarkStart w:id="166" w:name="_Toc10218582"/>
      <w:bookmarkStart w:id="167" w:name="_Toc121837132"/>
      <w:r w:rsidRPr="008D75BC">
        <w:rPr>
          <w:rFonts w:cstheme="minorHAnsi"/>
          <w:b/>
          <w:bCs/>
          <w:szCs w:val="22"/>
          <w:shd w:val="clear" w:color="auto" w:fill="FFFFFF"/>
          <w:lang w:val="es-HN"/>
        </w:rPr>
        <w:t>Identificación del producto</w:t>
      </w:r>
      <w:bookmarkEnd w:id="166"/>
      <w:bookmarkEnd w:id="167"/>
      <w:r w:rsidRPr="008D75BC">
        <w:rPr>
          <w:rFonts w:cstheme="minorHAnsi"/>
          <w:b/>
          <w:bCs/>
          <w:szCs w:val="22"/>
          <w:shd w:val="clear" w:color="auto" w:fill="FFFFFF"/>
          <w:lang w:val="es-HN"/>
        </w:rPr>
        <w:t xml:space="preserve"> </w:t>
      </w:r>
    </w:p>
    <w:p w14:paraId="2EF8CF33" w14:textId="77777777" w:rsidR="00A1618B" w:rsidRPr="00A1618B" w:rsidRDefault="00A1618B" w:rsidP="000627D8">
      <w:pPr>
        <w:jc w:val="both"/>
        <w:rPr>
          <w:rFonts w:cstheme="minorHAnsi"/>
          <w:szCs w:val="22"/>
          <w:shd w:val="clear" w:color="auto" w:fill="FFFFFF"/>
          <w:lang w:val="es-HN"/>
        </w:rPr>
      </w:pPr>
      <w:r w:rsidRPr="00A1618B">
        <w:rPr>
          <w:rFonts w:cstheme="minorHAnsi"/>
          <w:szCs w:val="22"/>
          <w:shd w:val="clear" w:color="auto" w:fill="FFFFFF"/>
          <w:lang w:val="es-HN"/>
        </w:rPr>
        <w:t xml:space="preserve">La elaboración de artesanías, es un arte poco extendido en Honduras, apenas se tiene referencia de grupos de mujeres que elaboran estos productos en los municipios de Yamaranguila, Intibucá, Ojojona y Valle de Ángeles en Francisco Morazán y otros territorios de Francisco Morazán, quienes tienen más de 20 años de dedicarse a esta actividad. </w:t>
      </w:r>
    </w:p>
    <w:p w14:paraId="1A319FB0" w14:textId="77777777" w:rsidR="00A1618B" w:rsidRPr="00A1618B" w:rsidRDefault="00A1618B" w:rsidP="000627D8">
      <w:pPr>
        <w:jc w:val="both"/>
        <w:rPr>
          <w:rFonts w:cstheme="minorHAnsi"/>
          <w:szCs w:val="22"/>
          <w:shd w:val="clear" w:color="auto" w:fill="FFFFFF"/>
          <w:lang w:val="es-HN"/>
        </w:rPr>
      </w:pPr>
    </w:p>
    <w:p w14:paraId="7CC7D356" w14:textId="77777777" w:rsidR="00A1618B" w:rsidRPr="00A1618B" w:rsidRDefault="00A1618B" w:rsidP="000627D8">
      <w:pPr>
        <w:jc w:val="both"/>
        <w:rPr>
          <w:rFonts w:cstheme="minorHAnsi"/>
          <w:szCs w:val="22"/>
          <w:shd w:val="clear" w:color="auto" w:fill="FFFFFF"/>
          <w:lang w:val="es-HN"/>
        </w:rPr>
      </w:pPr>
      <w:r w:rsidRPr="00A1618B">
        <w:rPr>
          <w:rFonts w:cstheme="minorHAnsi"/>
          <w:szCs w:val="22"/>
          <w:shd w:val="clear" w:color="auto" w:fill="FFFFFF"/>
          <w:lang w:val="es-HN"/>
        </w:rPr>
        <w:t>Esta actividad, de fabricación de artesanías, constituye </w:t>
      </w:r>
      <w:r w:rsidRPr="00A1618B">
        <w:rPr>
          <w:rStyle w:val="Textoennegrita"/>
          <w:rFonts w:ascii="Arial Narrow" w:hAnsi="Arial Narrow" w:cstheme="minorHAnsi"/>
          <w:color w:val="000000" w:themeColor="text1"/>
          <w:szCs w:val="22"/>
          <w:shd w:val="clear" w:color="auto" w:fill="FFFFFF"/>
          <w:lang w:val="es-HN"/>
        </w:rPr>
        <w:t>un buen negocio</w:t>
      </w:r>
      <w:r w:rsidRPr="00A1618B">
        <w:rPr>
          <w:rFonts w:cstheme="minorHAnsi"/>
          <w:szCs w:val="22"/>
          <w:shd w:val="clear" w:color="auto" w:fill="FFFFFF"/>
          <w:lang w:val="es-HN"/>
        </w:rPr>
        <w:t>, que permite a muchas familias complementar sus ingresos, o incluso constituye su ingreso principal, una vez que comercializan los diversos productos utilitarios o decorativos que fabrican con sus propias manos.</w:t>
      </w:r>
    </w:p>
    <w:p w14:paraId="13C99C42" w14:textId="77777777" w:rsidR="00A1544D" w:rsidRDefault="00A1544D" w:rsidP="000627D8">
      <w:pPr>
        <w:jc w:val="both"/>
        <w:rPr>
          <w:rFonts w:cstheme="minorHAnsi"/>
          <w:szCs w:val="22"/>
          <w:bdr w:val="none" w:sz="0" w:space="0" w:color="auto" w:frame="1"/>
          <w:lang w:val="es-HN" w:eastAsia="es-HN"/>
        </w:rPr>
      </w:pPr>
    </w:p>
    <w:p w14:paraId="1903977C" w14:textId="63858198" w:rsidR="00A1618B" w:rsidRPr="00A1618B" w:rsidRDefault="00A1618B" w:rsidP="000627D8">
      <w:pPr>
        <w:jc w:val="both"/>
        <w:rPr>
          <w:rFonts w:cstheme="minorHAnsi"/>
          <w:szCs w:val="22"/>
          <w:bdr w:val="none" w:sz="0" w:space="0" w:color="auto" w:frame="1"/>
          <w:lang w:val="es-HN" w:eastAsia="es-HN"/>
        </w:rPr>
      </w:pPr>
      <w:r w:rsidRPr="00A1618B">
        <w:rPr>
          <w:rFonts w:cstheme="minorHAnsi"/>
          <w:szCs w:val="22"/>
          <w:bdr w:val="none" w:sz="0" w:space="0" w:color="auto" w:frame="1"/>
          <w:lang w:val="es-HN" w:eastAsia="es-HN"/>
        </w:rPr>
        <w:t>No es difícil aprender esta laboriosa y rentable actividad, ya que con un poco de práctica y la imaginación se hacen bonitos jarrones, canastas, bandejas o recipientes para el pan o las tortillas, aritos, llaveros, porta vasos, floreros y cientos de objetos más, con fines de decoración o de uso para el hogar.</w:t>
      </w:r>
    </w:p>
    <w:p w14:paraId="12234B97" w14:textId="77777777" w:rsidR="00A1544D" w:rsidRDefault="00A1544D" w:rsidP="000627D8">
      <w:pPr>
        <w:jc w:val="both"/>
        <w:rPr>
          <w:rFonts w:cstheme="minorHAnsi"/>
          <w:szCs w:val="22"/>
          <w:bdr w:val="none" w:sz="0" w:space="0" w:color="auto" w:frame="1"/>
          <w:lang w:val="es-HN" w:eastAsia="es-HN"/>
        </w:rPr>
      </w:pPr>
    </w:p>
    <w:p w14:paraId="7A1F4BA5" w14:textId="08A32F31" w:rsidR="00A1544D" w:rsidRDefault="00A1618B" w:rsidP="008D75BC">
      <w:pPr>
        <w:jc w:val="both"/>
        <w:rPr>
          <w:rFonts w:cstheme="minorHAnsi"/>
          <w:szCs w:val="22"/>
          <w:bdr w:val="none" w:sz="0" w:space="0" w:color="auto" w:frame="1"/>
          <w:lang w:val="es-HN" w:eastAsia="es-HN"/>
        </w:rPr>
      </w:pPr>
      <w:r w:rsidRPr="00A1618B">
        <w:rPr>
          <w:rFonts w:cstheme="minorHAnsi"/>
          <w:szCs w:val="22"/>
          <w:bdr w:val="none" w:sz="0" w:space="0" w:color="auto" w:frame="1"/>
          <w:lang w:val="es-HN" w:eastAsia="es-HN"/>
        </w:rPr>
        <w:t>Los principales materiales que se requieren para elaborar estas artesanías son los hilos de colores, agujas de tejer, tijeras, banco de fabricación y la materia prima que puede provenir del bosque y de la tierra. Incluso es posible colorear las propias fibras, es decir, teñirlas con colorantes que deberán ser naturales para conservar el carácter totalmente ecológico y amigable con el medio ambiente de este fino y antiguo arte.</w:t>
      </w:r>
      <w:bookmarkStart w:id="168" w:name="_Toc515094935"/>
      <w:bookmarkStart w:id="169" w:name="_Toc10218583"/>
      <w:bookmarkStart w:id="170" w:name="_Toc121837133"/>
    </w:p>
    <w:p w14:paraId="77562983" w14:textId="77777777" w:rsidR="008D75BC" w:rsidRDefault="008D75BC" w:rsidP="008D75BC">
      <w:pPr>
        <w:jc w:val="both"/>
        <w:rPr>
          <w:rFonts w:cstheme="minorHAnsi"/>
          <w:b/>
          <w:bCs/>
          <w:iCs/>
          <w:szCs w:val="22"/>
        </w:rPr>
      </w:pPr>
    </w:p>
    <w:p w14:paraId="0FBF433B" w14:textId="6F17AB9B" w:rsidR="00A1618B" w:rsidRPr="008D75BC" w:rsidRDefault="00A1618B" w:rsidP="008D75BC">
      <w:pPr>
        <w:jc w:val="both"/>
        <w:rPr>
          <w:rFonts w:cstheme="minorHAnsi"/>
          <w:b/>
          <w:bCs/>
          <w:szCs w:val="22"/>
          <w:shd w:val="clear" w:color="auto" w:fill="FFFFFF"/>
          <w:lang w:val="es-HN"/>
        </w:rPr>
      </w:pPr>
      <w:r w:rsidRPr="008D75BC">
        <w:rPr>
          <w:rFonts w:cstheme="minorHAnsi"/>
          <w:b/>
          <w:bCs/>
          <w:szCs w:val="22"/>
          <w:shd w:val="clear" w:color="auto" w:fill="FFFFFF"/>
          <w:lang w:val="es-HN"/>
        </w:rPr>
        <w:t>Demanda del producto</w:t>
      </w:r>
      <w:bookmarkEnd w:id="168"/>
      <w:bookmarkEnd w:id="169"/>
      <w:bookmarkEnd w:id="170"/>
      <w:r w:rsidRPr="008D75BC">
        <w:rPr>
          <w:rFonts w:cstheme="minorHAnsi"/>
          <w:b/>
          <w:bCs/>
          <w:szCs w:val="22"/>
          <w:shd w:val="clear" w:color="auto" w:fill="FFFFFF"/>
          <w:lang w:val="es-HN"/>
        </w:rPr>
        <w:t xml:space="preserve"> </w:t>
      </w:r>
    </w:p>
    <w:p w14:paraId="65E59241" w14:textId="77777777" w:rsidR="000627D8" w:rsidRDefault="000627D8" w:rsidP="000627D8">
      <w:pPr>
        <w:jc w:val="both"/>
        <w:rPr>
          <w:rFonts w:cstheme="minorHAnsi"/>
          <w:szCs w:val="22"/>
          <w:lang w:val="es-HN"/>
        </w:rPr>
      </w:pPr>
    </w:p>
    <w:p w14:paraId="3782ED00" w14:textId="314958EF" w:rsidR="00A1618B" w:rsidRPr="00A1618B" w:rsidRDefault="00A1618B" w:rsidP="000627D8">
      <w:pPr>
        <w:jc w:val="both"/>
        <w:rPr>
          <w:rFonts w:cstheme="minorHAnsi"/>
          <w:szCs w:val="22"/>
          <w:lang w:val="es-HN"/>
        </w:rPr>
      </w:pPr>
      <w:r w:rsidRPr="00A1618B">
        <w:rPr>
          <w:rFonts w:cstheme="minorHAnsi"/>
          <w:szCs w:val="22"/>
          <w:lang w:val="es-HN"/>
        </w:rPr>
        <w:t xml:space="preserve">La mayor demanda de los productos artesanales, se da cuando los sitios de interés turísticos son visitados por colectivos o grupos de personas, en donde la organización de los jóvenes logre vender un estimado de unos </w:t>
      </w:r>
      <w:proofErr w:type="spellStart"/>
      <w:r w:rsidRPr="00A1618B">
        <w:rPr>
          <w:rFonts w:cstheme="minorHAnsi"/>
          <w:szCs w:val="22"/>
          <w:lang w:val="es-HN"/>
        </w:rPr>
        <w:t>Lps</w:t>
      </w:r>
      <w:proofErr w:type="spellEnd"/>
      <w:r w:rsidRPr="00A1618B">
        <w:rPr>
          <w:rFonts w:cstheme="minorHAnsi"/>
          <w:szCs w:val="22"/>
          <w:lang w:val="es-HN"/>
        </w:rPr>
        <w:t xml:space="preserve">. 43,771.86 al año o 3,647.65 al mes. </w:t>
      </w:r>
    </w:p>
    <w:p w14:paraId="0467C5C7" w14:textId="77777777" w:rsidR="00A1544D" w:rsidRDefault="00A1544D" w:rsidP="000627D8">
      <w:pPr>
        <w:jc w:val="both"/>
        <w:rPr>
          <w:rFonts w:cstheme="minorHAnsi"/>
          <w:szCs w:val="22"/>
          <w:lang w:val="es-HN"/>
        </w:rPr>
      </w:pPr>
    </w:p>
    <w:p w14:paraId="34CAE62D" w14:textId="1DA60057" w:rsidR="00A1618B" w:rsidRPr="00A1618B" w:rsidRDefault="00A1618B" w:rsidP="000627D8">
      <w:pPr>
        <w:jc w:val="both"/>
        <w:rPr>
          <w:rFonts w:cstheme="minorHAnsi"/>
          <w:szCs w:val="22"/>
          <w:shd w:val="clear" w:color="auto" w:fill="FFFFFF"/>
          <w:lang w:val="es-HN"/>
        </w:rPr>
      </w:pPr>
      <w:r w:rsidRPr="00A1618B">
        <w:rPr>
          <w:rFonts w:cstheme="minorHAnsi"/>
          <w:szCs w:val="22"/>
          <w:lang w:val="es-HN"/>
        </w:rPr>
        <w:t xml:space="preserve">El mercado anda en busca de encontrar nuevos diseños de artesanías, que implica que la empresa de los jóvenes tenga </w:t>
      </w:r>
      <w:r w:rsidRPr="00A1618B">
        <w:rPr>
          <w:rFonts w:cstheme="minorHAnsi"/>
          <w:szCs w:val="22"/>
          <w:shd w:val="clear" w:color="auto" w:fill="FFFFFF"/>
          <w:lang w:val="es-HN"/>
        </w:rPr>
        <w:t>una amplia variedad de productos, para todo tipo de uso, en múltiples colores, formas y tamaños; la visión de un catálogo, con una amplia gama de productos de este tipo, impresiona muy favorablemente a los compradores y los motiva a comprar.</w:t>
      </w:r>
    </w:p>
    <w:p w14:paraId="55737EAE" w14:textId="77777777" w:rsidR="00A1544D" w:rsidRDefault="00A1544D" w:rsidP="000627D8">
      <w:pPr>
        <w:jc w:val="both"/>
        <w:rPr>
          <w:rFonts w:cstheme="minorHAnsi"/>
          <w:szCs w:val="22"/>
          <w:shd w:val="clear" w:color="auto" w:fill="FFFFFF"/>
          <w:lang w:val="es-HN"/>
        </w:rPr>
      </w:pPr>
    </w:p>
    <w:p w14:paraId="66ED29A2" w14:textId="1C1B114D" w:rsidR="00A1618B" w:rsidRPr="00A1618B" w:rsidRDefault="00A1618B" w:rsidP="000627D8">
      <w:pPr>
        <w:jc w:val="both"/>
        <w:rPr>
          <w:rFonts w:cstheme="minorHAnsi"/>
          <w:szCs w:val="22"/>
          <w:shd w:val="clear" w:color="auto" w:fill="FFFFFF"/>
          <w:lang w:val="es-HN"/>
        </w:rPr>
      </w:pPr>
      <w:r w:rsidRPr="00A1618B">
        <w:rPr>
          <w:rFonts w:cstheme="minorHAnsi"/>
          <w:szCs w:val="22"/>
          <w:shd w:val="clear" w:color="auto" w:fill="FFFFFF"/>
          <w:lang w:val="es-HN"/>
        </w:rPr>
        <w:t xml:space="preserve">Aunque en Honduras, no se cuenta con registros sobre la demanda nacional de artesanías, se puede estimar que el mercado va en crecimiento y que tiene grandes posibilidades </w:t>
      </w:r>
      <w:bookmarkStart w:id="171" w:name="_Toc515094936"/>
      <w:r w:rsidRPr="00A1618B">
        <w:rPr>
          <w:rFonts w:cstheme="minorHAnsi"/>
          <w:szCs w:val="22"/>
          <w:shd w:val="clear" w:color="auto" w:fill="FFFFFF"/>
          <w:lang w:val="es-HN"/>
        </w:rPr>
        <w:t>de poder exportarse igualmente a través de proyectos que apoyan este tipo de actividad productiva, , que han venido apoyando este tipo de organizaciones, con el fin de impulsar el desarrollo económico de las comunidades y contribuir a mejorar las condiciones de vida y la inclusión política y social, especialmente de mujeres y jóvenes indígenas Lencas, históricamente excluidos.</w:t>
      </w:r>
    </w:p>
    <w:p w14:paraId="36CEBA17" w14:textId="77777777" w:rsidR="00A1618B" w:rsidRPr="008D75BC" w:rsidRDefault="00A1618B" w:rsidP="008D75BC">
      <w:pPr>
        <w:jc w:val="both"/>
        <w:rPr>
          <w:rFonts w:cstheme="minorHAnsi"/>
          <w:szCs w:val="22"/>
          <w:shd w:val="clear" w:color="auto" w:fill="FFFFFF"/>
          <w:lang w:val="es-HN"/>
        </w:rPr>
      </w:pPr>
      <w:bookmarkStart w:id="172" w:name="_Toc10218584"/>
      <w:bookmarkStart w:id="173" w:name="_Toc121837134"/>
    </w:p>
    <w:p w14:paraId="33630B29" w14:textId="30F80B1A" w:rsidR="00A1618B" w:rsidRPr="008D75BC" w:rsidRDefault="00A1618B" w:rsidP="008D75BC">
      <w:pPr>
        <w:jc w:val="both"/>
        <w:rPr>
          <w:rFonts w:cstheme="minorHAnsi"/>
          <w:b/>
          <w:bCs/>
          <w:szCs w:val="22"/>
          <w:shd w:val="clear" w:color="auto" w:fill="FFFFFF"/>
          <w:lang w:val="es-HN"/>
        </w:rPr>
      </w:pPr>
      <w:r w:rsidRPr="008D75BC">
        <w:rPr>
          <w:rFonts w:cstheme="minorHAnsi"/>
          <w:b/>
          <w:bCs/>
          <w:szCs w:val="22"/>
          <w:shd w:val="clear" w:color="auto" w:fill="FFFFFF"/>
          <w:lang w:val="es-HN"/>
        </w:rPr>
        <w:t>Oferta del producto</w:t>
      </w:r>
      <w:bookmarkEnd w:id="171"/>
      <w:bookmarkEnd w:id="172"/>
      <w:bookmarkEnd w:id="173"/>
      <w:r w:rsidRPr="008D75BC">
        <w:rPr>
          <w:rFonts w:cstheme="minorHAnsi"/>
          <w:b/>
          <w:bCs/>
          <w:szCs w:val="22"/>
          <w:shd w:val="clear" w:color="auto" w:fill="FFFFFF"/>
          <w:lang w:val="es-HN"/>
        </w:rPr>
        <w:t xml:space="preserve"> </w:t>
      </w:r>
    </w:p>
    <w:p w14:paraId="38D2304C" w14:textId="77777777" w:rsidR="000627D8" w:rsidRDefault="000627D8" w:rsidP="000627D8">
      <w:pPr>
        <w:jc w:val="both"/>
        <w:rPr>
          <w:rFonts w:cstheme="minorHAnsi"/>
          <w:szCs w:val="22"/>
          <w:lang w:val="es-HN"/>
        </w:rPr>
      </w:pPr>
    </w:p>
    <w:p w14:paraId="79AFFF87" w14:textId="3328A1C1" w:rsidR="00A1618B" w:rsidRDefault="00A1618B" w:rsidP="000627D8">
      <w:pPr>
        <w:jc w:val="both"/>
        <w:rPr>
          <w:rFonts w:cstheme="minorHAnsi"/>
          <w:szCs w:val="22"/>
          <w:lang w:val="es-HN"/>
        </w:rPr>
      </w:pPr>
      <w:r w:rsidRPr="00A1618B">
        <w:rPr>
          <w:rFonts w:cstheme="minorHAnsi"/>
          <w:szCs w:val="22"/>
          <w:lang w:val="es-HN"/>
        </w:rPr>
        <w:t>La empresa de jóvenes tiene la capacidad de ofertar un poco más de 900 piezas al mes, aunque hasta ahora no se ha logrado vender producción en este mismo periodo, ni en ninguna otra cantidad pues aún no se ha comenzado el proyecto, la venta de 900 piezas equivale a 11 líneas de productos, como ser: canastas, jarrones, fruteros, cestas, aislantes, porta vasos, joyeros, llaveros, aritos, binchas o diademas y pulseras. Todos estos productos, deberán ser producidos por los 20 socios de la organización de jóvenes, los cuales deberán distribuyen el trabajo o la fabricación de las artesanías, en función a los pedidos o cuando haya un evento. El centro de abastecimiento deberá disponer de una pieza que funcione como taller.</w:t>
      </w:r>
    </w:p>
    <w:p w14:paraId="4E7E1586" w14:textId="77777777" w:rsidR="00A1618B" w:rsidRPr="00A1618B" w:rsidRDefault="00A1618B" w:rsidP="000627D8">
      <w:pPr>
        <w:jc w:val="both"/>
        <w:rPr>
          <w:rFonts w:cstheme="minorHAnsi"/>
          <w:szCs w:val="22"/>
          <w:lang w:val="es-HN"/>
        </w:rPr>
      </w:pPr>
    </w:p>
    <w:p w14:paraId="79888DC4" w14:textId="77777777" w:rsidR="007A22C4" w:rsidRDefault="007A22C4">
      <w:pPr>
        <w:spacing w:after="200" w:line="276" w:lineRule="auto"/>
        <w:rPr>
          <w:rFonts w:cstheme="minorHAnsi"/>
          <w:b/>
          <w:bCs/>
          <w:szCs w:val="22"/>
          <w:shd w:val="clear" w:color="auto" w:fill="FFFFFF"/>
          <w:lang w:val="es-HN"/>
        </w:rPr>
      </w:pPr>
      <w:bookmarkStart w:id="174" w:name="_Toc10218585"/>
      <w:bookmarkStart w:id="175" w:name="_Toc121837135"/>
      <w:r>
        <w:rPr>
          <w:rFonts w:cstheme="minorHAnsi"/>
          <w:b/>
          <w:bCs/>
          <w:szCs w:val="22"/>
          <w:shd w:val="clear" w:color="auto" w:fill="FFFFFF"/>
          <w:lang w:val="es-HN"/>
        </w:rPr>
        <w:br w:type="page"/>
      </w:r>
    </w:p>
    <w:p w14:paraId="6FEAE3DD" w14:textId="7AF3E441" w:rsidR="00A1618B" w:rsidRPr="008D75BC" w:rsidRDefault="00A1618B" w:rsidP="008D75BC">
      <w:pPr>
        <w:jc w:val="both"/>
        <w:rPr>
          <w:rFonts w:cstheme="minorHAnsi"/>
          <w:b/>
          <w:bCs/>
          <w:szCs w:val="22"/>
          <w:shd w:val="clear" w:color="auto" w:fill="FFFFFF"/>
          <w:lang w:val="es-HN"/>
        </w:rPr>
      </w:pPr>
      <w:r w:rsidRPr="008D75BC">
        <w:rPr>
          <w:rFonts w:cstheme="minorHAnsi"/>
          <w:b/>
          <w:bCs/>
          <w:szCs w:val="22"/>
          <w:shd w:val="clear" w:color="auto" w:fill="FFFFFF"/>
          <w:lang w:val="es-HN"/>
        </w:rPr>
        <w:lastRenderedPageBreak/>
        <w:t>Comercialización y Mercadeo</w:t>
      </w:r>
      <w:bookmarkEnd w:id="174"/>
      <w:bookmarkEnd w:id="175"/>
      <w:r w:rsidRPr="008D75BC">
        <w:rPr>
          <w:rFonts w:cstheme="minorHAnsi"/>
          <w:b/>
          <w:bCs/>
          <w:szCs w:val="22"/>
          <w:shd w:val="clear" w:color="auto" w:fill="FFFFFF"/>
          <w:lang w:val="es-HN"/>
        </w:rPr>
        <w:t xml:space="preserve"> </w:t>
      </w:r>
    </w:p>
    <w:p w14:paraId="23E843AE" w14:textId="77777777" w:rsidR="000627D8" w:rsidRDefault="000627D8" w:rsidP="000627D8">
      <w:pPr>
        <w:jc w:val="both"/>
        <w:rPr>
          <w:rFonts w:cstheme="minorHAnsi"/>
          <w:szCs w:val="22"/>
          <w:lang w:val="es-HN"/>
        </w:rPr>
      </w:pPr>
    </w:p>
    <w:p w14:paraId="47DDBE98" w14:textId="38E14459" w:rsidR="00A1544D" w:rsidRDefault="00A1618B" w:rsidP="008D75BC">
      <w:pPr>
        <w:jc w:val="both"/>
        <w:rPr>
          <w:rFonts w:cstheme="minorHAnsi"/>
          <w:szCs w:val="22"/>
          <w:lang w:val="es-HN"/>
        </w:rPr>
      </w:pPr>
      <w:r w:rsidRPr="00A1618B">
        <w:rPr>
          <w:rFonts w:cstheme="minorHAnsi"/>
          <w:szCs w:val="22"/>
          <w:lang w:val="es-HN"/>
        </w:rPr>
        <w:t>Como ya se mencionó, el producto terminado será expuesto en la tienda instalada dentro del centro /taller, para poder venderlo a nivel local principalmente a turistas que visitan la zona. Sin embargo, los productos serán expuestos también en las ferias regionales o nacionales. Aproximadamente se estima comercializar unas 500 piezas al mes en los distintos puntos de comercialización, incluyendo la participación directa en eventos, exposiciones, ferias y concursos artesanales.</w:t>
      </w:r>
    </w:p>
    <w:p w14:paraId="3507E4B2" w14:textId="77777777" w:rsidR="008D75BC" w:rsidRDefault="008D75BC" w:rsidP="008D75BC">
      <w:pPr>
        <w:jc w:val="both"/>
        <w:rPr>
          <w:rFonts w:eastAsiaTheme="majorEastAsia" w:cstheme="minorHAnsi"/>
          <w:b/>
          <w:bCs/>
          <w:sz w:val="24"/>
          <w:szCs w:val="24"/>
        </w:rPr>
      </w:pPr>
    </w:p>
    <w:p w14:paraId="476CF68B" w14:textId="1C1AB6A6" w:rsidR="00F028B7" w:rsidRDefault="00F028B7" w:rsidP="000627D8">
      <w:pPr>
        <w:pStyle w:val="Ttulo1"/>
        <w:numPr>
          <w:ilvl w:val="0"/>
          <w:numId w:val="10"/>
        </w:numPr>
        <w:spacing w:before="0" w:after="0"/>
        <w:ind w:left="567" w:hanging="567"/>
        <w:rPr>
          <w:rFonts w:cstheme="minorHAnsi"/>
          <w:bCs/>
          <w:szCs w:val="24"/>
        </w:rPr>
      </w:pPr>
      <w:bookmarkStart w:id="176" w:name="_Toc130983071"/>
      <w:r w:rsidRPr="00443D08">
        <w:rPr>
          <w:rFonts w:cstheme="minorHAnsi"/>
          <w:bCs/>
          <w:szCs w:val="24"/>
        </w:rPr>
        <w:t>Análisis financiero</w:t>
      </w:r>
      <w:bookmarkEnd w:id="176"/>
    </w:p>
    <w:p w14:paraId="0E3328F7" w14:textId="77777777" w:rsidR="009E7E90" w:rsidRPr="009E7E90" w:rsidRDefault="009E7E90" w:rsidP="000627D8"/>
    <w:p w14:paraId="30941694" w14:textId="27CEC76E" w:rsidR="00A1618B" w:rsidRPr="008D75BC" w:rsidRDefault="00A1618B" w:rsidP="000627D8">
      <w:pPr>
        <w:pStyle w:val="Prrafodelista"/>
        <w:numPr>
          <w:ilvl w:val="0"/>
          <w:numId w:val="29"/>
        </w:numPr>
        <w:contextualSpacing w:val="0"/>
        <w:jc w:val="both"/>
        <w:rPr>
          <w:rFonts w:eastAsia="Arial Unicode MS" w:cstheme="minorHAnsi"/>
          <w:bCs/>
          <w:szCs w:val="22"/>
          <w:lang w:val="es-ES_tradnl"/>
        </w:rPr>
      </w:pPr>
      <w:r w:rsidRPr="008D75BC">
        <w:rPr>
          <w:rFonts w:cstheme="minorHAnsi"/>
          <w:bCs/>
          <w:szCs w:val="22"/>
        </w:rPr>
        <w:t>La inversión del proyecto del proyecto de turismo.</w:t>
      </w:r>
    </w:p>
    <w:p w14:paraId="42C5A200" w14:textId="3D406FFE" w:rsidR="008D75BC" w:rsidRDefault="008D75BC" w:rsidP="008D75BC">
      <w:pPr>
        <w:jc w:val="both"/>
        <w:rPr>
          <w:rFonts w:eastAsia="Arial Unicode MS" w:cstheme="minorHAnsi"/>
          <w:b/>
          <w:szCs w:val="22"/>
          <w:lang w:val="es-ES_tradnl"/>
        </w:rPr>
      </w:pPr>
    </w:p>
    <w:p w14:paraId="6C153A1D" w14:textId="7654F8C6" w:rsidR="008D75BC" w:rsidRPr="008D75BC" w:rsidRDefault="008D75BC" w:rsidP="008D75BC">
      <w:pPr>
        <w:spacing w:after="200" w:line="276" w:lineRule="auto"/>
        <w:rPr>
          <w:rFonts w:eastAsia="Times New Roman" w:cstheme="minorHAnsi"/>
          <w:color w:val="000000" w:themeColor="text1"/>
          <w:szCs w:val="22"/>
          <w:lang w:val="es-HN" w:eastAsia="es-HN"/>
        </w:rPr>
      </w:pPr>
      <w:bookmarkStart w:id="177" w:name="_Hlk125615723"/>
      <w:r w:rsidRPr="008C38AD">
        <w:rPr>
          <w:rFonts w:eastAsia="Times New Roman" w:cstheme="minorHAnsi"/>
          <w:color w:val="000000" w:themeColor="text1"/>
          <w:szCs w:val="22"/>
          <w:lang w:val="es-HN" w:eastAsia="es-HN"/>
        </w:rPr>
        <w:t>E</w:t>
      </w:r>
      <w:bookmarkStart w:id="178" w:name="_Hlk125558121"/>
      <w:r w:rsidRPr="008C38AD">
        <w:rPr>
          <w:rFonts w:eastAsia="Times New Roman" w:cstheme="minorHAnsi"/>
          <w:color w:val="000000" w:themeColor="text1"/>
          <w:szCs w:val="22"/>
          <w:lang w:val="es-HN" w:eastAsia="es-HN"/>
        </w:rPr>
        <w:t>n el siguiente cuadro se aprecia la inversión en equipo.</w:t>
      </w:r>
      <w:bookmarkEnd w:id="177"/>
      <w:bookmarkEnd w:id="178"/>
    </w:p>
    <w:p w14:paraId="3C32FDE3" w14:textId="77777777" w:rsidR="00A1618B" w:rsidRPr="00041A03" w:rsidRDefault="00A1618B" w:rsidP="000627D8">
      <w:pPr>
        <w:jc w:val="both"/>
        <w:rPr>
          <w:rFonts w:cstheme="minorHAnsi"/>
          <w:bCs/>
          <w:szCs w:val="22"/>
          <w:lang w:val="es-ES_tradnl"/>
        </w:rPr>
      </w:pPr>
    </w:p>
    <w:p w14:paraId="0B42CA4E" w14:textId="693C14A7" w:rsidR="00A1618B" w:rsidRPr="00041A03" w:rsidRDefault="008D75BC" w:rsidP="000627D8">
      <w:pPr>
        <w:pStyle w:val="Descripcin"/>
        <w:jc w:val="center"/>
        <w:rPr>
          <w:rFonts w:cstheme="minorHAnsi"/>
          <w:b w:val="0"/>
          <w:bCs w:val="0"/>
          <w:szCs w:val="22"/>
          <w:lang w:val="es-ES_tradnl"/>
        </w:rPr>
      </w:pPr>
      <w:r>
        <w:t>Cuadro</w:t>
      </w:r>
      <w:r w:rsidR="00A1544D">
        <w:t xml:space="preserve"> </w:t>
      </w:r>
      <w:r>
        <w:t>3</w:t>
      </w:r>
      <w:r w:rsidR="00A1618B" w:rsidRPr="00041A03">
        <w:rPr>
          <w:rFonts w:cstheme="minorHAnsi"/>
          <w:szCs w:val="22"/>
          <w:lang w:val="es-ES_tradnl"/>
        </w:rPr>
        <w:t xml:space="preserve"> inversión del proyecto turístico</w:t>
      </w:r>
    </w:p>
    <w:p w14:paraId="1C57C7D6" w14:textId="07B643D5" w:rsidR="00A1618B" w:rsidRPr="00041A03" w:rsidRDefault="00A1618B" w:rsidP="000627D8">
      <w:pPr>
        <w:jc w:val="center"/>
        <w:rPr>
          <w:rFonts w:cstheme="minorHAnsi"/>
          <w:bCs/>
          <w:szCs w:val="22"/>
          <w:lang w:val="es-ES_tradnl"/>
        </w:rPr>
      </w:pPr>
    </w:p>
    <w:tbl>
      <w:tblPr>
        <w:tblW w:w="9680" w:type="dxa"/>
        <w:tblCellMar>
          <w:left w:w="70" w:type="dxa"/>
          <w:right w:w="70" w:type="dxa"/>
        </w:tblCellMar>
        <w:tblLook w:val="04A0" w:firstRow="1" w:lastRow="0" w:firstColumn="1" w:lastColumn="0" w:noHBand="0" w:noVBand="1"/>
      </w:tblPr>
      <w:tblGrid>
        <w:gridCol w:w="4518"/>
        <w:gridCol w:w="1071"/>
        <w:gridCol w:w="1107"/>
        <w:gridCol w:w="1252"/>
        <w:gridCol w:w="1586"/>
        <w:gridCol w:w="146"/>
      </w:tblGrid>
      <w:tr w:rsidR="008D75BC" w:rsidRPr="008D75BC" w14:paraId="56D9DBB7" w14:textId="77777777" w:rsidTr="008D75BC">
        <w:trPr>
          <w:gridAfter w:val="1"/>
          <w:wAfter w:w="146" w:type="dxa"/>
          <w:trHeight w:val="585"/>
        </w:trPr>
        <w:tc>
          <w:tcPr>
            <w:tcW w:w="45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05A7433" w14:textId="77777777" w:rsidR="008D75BC" w:rsidRPr="008D75BC" w:rsidRDefault="008D75BC" w:rsidP="008D75BC">
            <w:pPr>
              <w:jc w:val="center"/>
              <w:rPr>
                <w:rFonts w:eastAsia="Times New Roman" w:cs="Calibri"/>
                <w:b/>
                <w:bCs/>
                <w:color w:val="000000" w:themeColor="text1"/>
                <w:szCs w:val="22"/>
                <w:lang w:val="es-HN" w:eastAsia="es-HN"/>
              </w:rPr>
            </w:pPr>
            <w:r w:rsidRPr="008D75BC">
              <w:rPr>
                <w:rFonts w:eastAsia="Times New Roman" w:cs="Calibri"/>
                <w:b/>
                <w:bCs/>
                <w:color w:val="000000" w:themeColor="text1"/>
                <w:szCs w:val="22"/>
                <w:lang w:val="es-HN" w:eastAsia="es-HN"/>
              </w:rPr>
              <w:t>Descripción</w:t>
            </w:r>
          </w:p>
        </w:tc>
        <w:tc>
          <w:tcPr>
            <w:tcW w:w="107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928976D" w14:textId="77777777" w:rsidR="008D75BC" w:rsidRPr="008D75BC" w:rsidRDefault="008D75BC" w:rsidP="008D75BC">
            <w:pPr>
              <w:jc w:val="center"/>
              <w:rPr>
                <w:rFonts w:eastAsia="Times New Roman" w:cs="Calibri"/>
                <w:b/>
                <w:bCs/>
                <w:color w:val="000000" w:themeColor="text1"/>
                <w:szCs w:val="22"/>
                <w:lang w:val="es-HN" w:eastAsia="es-HN"/>
              </w:rPr>
            </w:pPr>
            <w:r w:rsidRPr="008D75BC">
              <w:rPr>
                <w:rFonts w:eastAsia="Times New Roman" w:cs="Calibri"/>
                <w:b/>
                <w:bCs/>
                <w:color w:val="000000" w:themeColor="text1"/>
                <w:szCs w:val="22"/>
                <w:lang w:val="es-HN" w:eastAsia="es-HN"/>
              </w:rPr>
              <w:t>Unidad</w:t>
            </w:r>
          </w:p>
        </w:tc>
        <w:tc>
          <w:tcPr>
            <w:tcW w:w="110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54614B3" w14:textId="77777777" w:rsidR="008D75BC" w:rsidRPr="008D75BC" w:rsidRDefault="008D75BC" w:rsidP="008D75BC">
            <w:pPr>
              <w:jc w:val="center"/>
              <w:rPr>
                <w:rFonts w:eastAsia="Times New Roman" w:cs="Calibri"/>
                <w:b/>
                <w:bCs/>
                <w:color w:val="000000" w:themeColor="text1"/>
                <w:szCs w:val="22"/>
                <w:lang w:val="es-HN" w:eastAsia="es-HN"/>
              </w:rPr>
            </w:pPr>
            <w:r w:rsidRPr="008D75BC">
              <w:rPr>
                <w:rFonts w:eastAsia="Times New Roman" w:cs="Calibri"/>
                <w:b/>
                <w:bCs/>
                <w:color w:val="000000" w:themeColor="text1"/>
                <w:szCs w:val="22"/>
                <w:lang w:val="es-HN" w:eastAsia="es-HN"/>
              </w:rPr>
              <w:t xml:space="preserve">Cantidad </w:t>
            </w:r>
          </w:p>
        </w:tc>
        <w:tc>
          <w:tcPr>
            <w:tcW w:w="125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C950AA3" w14:textId="77777777" w:rsidR="008D75BC" w:rsidRPr="008D75BC" w:rsidRDefault="008D75BC" w:rsidP="008D75BC">
            <w:pPr>
              <w:jc w:val="center"/>
              <w:rPr>
                <w:rFonts w:eastAsia="Times New Roman" w:cs="Calibri"/>
                <w:b/>
                <w:bCs/>
                <w:color w:val="000000" w:themeColor="text1"/>
                <w:szCs w:val="22"/>
                <w:lang w:val="es-HN" w:eastAsia="es-HN"/>
              </w:rPr>
            </w:pPr>
            <w:r w:rsidRPr="008D75BC">
              <w:rPr>
                <w:rFonts w:eastAsia="Times New Roman" w:cs="Calibri"/>
                <w:b/>
                <w:bCs/>
                <w:color w:val="000000" w:themeColor="text1"/>
                <w:szCs w:val="22"/>
                <w:lang w:val="es-HN" w:eastAsia="es-HN"/>
              </w:rPr>
              <w:t>Costo Unitario L.</w:t>
            </w:r>
          </w:p>
        </w:tc>
        <w:tc>
          <w:tcPr>
            <w:tcW w:w="158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CC619D4" w14:textId="77777777" w:rsidR="008D75BC" w:rsidRPr="008D75BC" w:rsidRDefault="008D75BC" w:rsidP="008D75BC">
            <w:pPr>
              <w:jc w:val="center"/>
              <w:rPr>
                <w:rFonts w:eastAsia="Times New Roman" w:cs="Calibri"/>
                <w:b/>
                <w:bCs/>
                <w:color w:val="000000" w:themeColor="text1"/>
                <w:szCs w:val="22"/>
                <w:lang w:val="es-HN" w:eastAsia="es-HN"/>
              </w:rPr>
            </w:pPr>
            <w:r w:rsidRPr="008D75BC">
              <w:rPr>
                <w:rFonts w:eastAsia="Times New Roman" w:cs="Calibri"/>
                <w:b/>
                <w:bCs/>
                <w:color w:val="000000" w:themeColor="text1"/>
                <w:szCs w:val="22"/>
                <w:lang w:val="es-HN" w:eastAsia="es-HN"/>
              </w:rPr>
              <w:t>Costo Total L.</w:t>
            </w:r>
          </w:p>
        </w:tc>
      </w:tr>
      <w:tr w:rsidR="008D75BC" w:rsidRPr="008D75BC" w14:paraId="6201DCF1" w14:textId="77777777" w:rsidTr="008D75BC">
        <w:trPr>
          <w:trHeight w:val="390"/>
        </w:trPr>
        <w:tc>
          <w:tcPr>
            <w:tcW w:w="4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D8FBF" w14:textId="409E9310" w:rsidR="008D75BC" w:rsidRPr="008D75BC" w:rsidRDefault="008D75BC" w:rsidP="008D75BC">
            <w:pPr>
              <w:rPr>
                <w:rFonts w:eastAsia="Times New Roman" w:cs="Calibri"/>
                <w:color w:val="000000"/>
                <w:szCs w:val="22"/>
                <w:lang w:val="es-HN" w:eastAsia="es-HN"/>
              </w:rPr>
            </w:pPr>
            <w:r w:rsidRPr="008D75BC">
              <w:rPr>
                <w:rFonts w:eastAsia="Times New Roman" w:cs="Calibri"/>
                <w:color w:val="000000"/>
                <w:szCs w:val="22"/>
                <w:lang w:val="es-HN" w:eastAsia="es-HN"/>
              </w:rPr>
              <w:t>Mesa torno para trabajo de cerámicas de 3500 w o 3.5 kW</w:t>
            </w:r>
          </w:p>
        </w:tc>
        <w:tc>
          <w:tcPr>
            <w:tcW w:w="1071" w:type="dxa"/>
            <w:tcBorders>
              <w:top w:val="single" w:sz="4" w:space="0" w:color="auto"/>
              <w:left w:val="nil"/>
              <w:bottom w:val="single" w:sz="4" w:space="0" w:color="auto"/>
              <w:right w:val="single" w:sz="4" w:space="0" w:color="auto"/>
            </w:tcBorders>
            <w:shd w:val="clear" w:color="000000" w:fill="FFFFFF"/>
            <w:vAlign w:val="center"/>
            <w:hideMark/>
          </w:tcPr>
          <w:p w14:paraId="4C309031"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 xml:space="preserve">Unidad </w:t>
            </w:r>
          </w:p>
        </w:tc>
        <w:tc>
          <w:tcPr>
            <w:tcW w:w="1107" w:type="dxa"/>
            <w:tcBorders>
              <w:top w:val="single" w:sz="4" w:space="0" w:color="auto"/>
              <w:left w:val="nil"/>
              <w:bottom w:val="single" w:sz="4" w:space="0" w:color="auto"/>
              <w:right w:val="single" w:sz="4" w:space="0" w:color="auto"/>
            </w:tcBorders>
            <w:shd w:val="clear" w:color="000000" w:fill="FFFFFF"/>
            <w:vAlign w:val="center"/>
            <w:hideMark/>
          </w:tcPr>
          <w:p w14:paraId="7E1880BD"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1</w:t>
            </w:r>
          </w:p>
        </w:tc>
        <w:tc>
          <w:tcPr>
            <w:tcW w:w="1252" w:type="dxa"/>
            <w:tcBorders>
              <w:top w:val="single" w:sz="4" w:space="0" w:color="auto"/>
              <w:left w:val="nil"/>
              <w:bottom w:val="single" w:sz="4" w:space="0" w:color="auto"/>
              <w:right w:val="single" w:sz="4" w:space="0" w:color="auto"/>
            </w:tcBorders>
            <w:shd w:val="clear" w:color="000000" w:fill="FFFFFF"/>
            <w:vAlign w:val="center"/>
            <w:hideMark/>
          </w:tcPr>
          <w:p w14:paraId="0D0FC3CE"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65,000.00</w:t>
            </w:r>
          </w:p>
        </w:tc>
        <w:tc>
          <w:tcPr>
            <w:tcW w:w="1586" w:type="dxa"/>
            <w:tcBorders>
              <w:top w:val="single" w:sz="4" w:space="0" w:color="auto"/>
              <w:left w:val="nil"/>
              <w:bottom w:val="single" w:sz="4" w:space="0" w:color="auto"/>
              <w:right w:val="single" w:sz="4" w:space="0" w:color="auto"/>
            </w:tcBorders>
            <w:shd w:val="clear" w:color="000000" w:fill="FFFFFF"/>
            <w:vAlign w:val="center"/>
            <w:hideMark/>
          </w:tcPr>
          <w:p w14:paraId="30D7741A" w14:textId="77777777" w:rsidR="008D75BC" w:rsidRPr="008D75BC" w:rsidRDefault="008D75BC" w:rsidP="008D75BC">
            <w:pPr>
              <w:jc w:val="right"/>
              <w:rPr>
                <w:rFonts w:eastAsia="Times New Roman" w:cs="Calibri"/>
                <w:szCs w:val="22"/>
                <w:lang w:val="es-HN" w:eastAsia="es-HN"/>
              </w:rPr>
            </w:pPr>
            <w:r w:rsidRPr="008D75BC">
              <w:rPr>
                <w:rFonts w:eastAsia="Times New Roman" w:cs="Calibri"/>
                <w:szCs w:val="22"/>
                <w:lang w:val="es-HN" w:eastAsia="es-HN"/>
              </w:rPr>
              <w:t>65,000.00</w:t>
            </w:r>
          </w:p>
        </w:tc>
        <w:tc>
          <w:tcPr>
            <w:tcW w:w="146" w:type="dxa"/>
            <w:vAlign w:val="center"/>
            <w:hideMark/>
          </w:tcPr>
          <w:p w14:paraId="548DE11C" w14:textId="77777777" w:rsidR="008D75BC" w:rsidRPr="008D75BC" w:rsidRDefault="008D75BC" w:rsidP="008D75BC">
            <w:pPr>
              <w:rPr>
                <w:rFonts w:eastAsia="Times New Roman" w:cs="Times New Roman"/>
                <w:szCs w:val="22"/>
                <w:lang w:val="es-HN" w:eastAsia="es-HN"/>
              </w:rPr>
            </w:pPr>
          </w:p>
        </w:tc>
      </w:tr>
      <w:tr w:rsidR="008D75BC" w:rsidRPr="008D75BC" w14:paraId="72881C90" w14:textId="77777777" w:rsidTr="008D75BC">
        <w:trPr>
          <w:trHeight w:val="39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14:paraId="7C85E75C" w14:textId="77777777" w:rsidR="008D75BC" w:rsidRPr="008D75BC" w:rsidRDefault="008D75BC" w:rsidP="008D75BC">
            <w:pPr>
              <w:rPr>
                <w:rFonts w:eastAsia="Times New Roman" w:cs="Calibri"/>
                <w:color w:val="000000"/>
                <w:szCs w:val="22"/>
                <w:lang w:val="es-HN" w:eastAsia="es-HN"/>
              </w:rPr>
            </w:pPr>
            <w:r w:rsidRPr="008D75BC">
              <w:rPr>
                <w:rFonts w:eastAsia="Times New Roman" w:cs="Calibri"/>
                <w:color w:val="000000"/>
                <w:szCs w:val="22"/>
                <w:lang w:val="es-HN" w:eastAsia="es-HN"/>
              </w:rPr>
              <w:t xml:space="preserve">Moldes </w:t>
            </w:r>
          </w:p>
        </w:tc>
        <w:tc>
          <w:tcPr>
            <w:tcW w:w="1071" w:type="dxa"/>
            <w:tcBorders>
              <w:top w:val="nil"/>
              <w:left w:val="nil"/>
              <w:bottom w:val="single" w:sz="4" w:space="0" w:color="auto"/>
              <w:right w:val="single" w:sz="4" w:space="0" w:color="auto"/>
            </w:tcBorders>
            <w:shd w:val="clear" w:color="000000" w:fill="FFFFFF"/>
            <w:vAlign w:val="center"/>
            <w:hideMark/>
          </w:tcPr>
          <w:p w14:paraId="38099E26"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 xml:space="preserve">Unidad </w:t>
            </w:r>
          </w:p>
        </w:tc>
        <w:tc>
          <w:tcPr>
            <w:tcW w:w="1107" w:type="dxa"/>
            <w:tcBorders>
              <w:top w:val="nil"/>
              <w:left w:val="nil"/>
              <w:bottom w:val="single" w:sz="4" w:space="0" w:color="auto"/>
              <w:right w:val="single" w:sz="4" w:space="0" w:color="auto"/>
            </w:tcBorders>
            <w:shd w:val="clear" w:color="000000" w:fill="FFFFFF"/>
            <w:vAlign w:val="center"/>
            <w:hideMark/>
          </w:tcPr>
          <w:p w14:paraId="6404D6AB"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5</w:t>
            </w:r>
          </w:p>
        </w:tc>
        <w:tc>
          <w:tcPr>
            <w:tcW w:w="1252" w:type="dxa"/>
            <w:tcBorders>
              <w:top w:val="nil"/>
              <w:left w:val="nil"/>
              <w:bottom w:val="single" w:sz="4" w:space="0" w:color="auto"/>
              <w:right w:val="single" w:sz="4" w:space="0" w:color="auto"/>
            </w:tcBorders>
            <w:shd w:val="clear" w:color="000000" w:fill="FFFFFF"/>
            <w:vAlign w:val="center"/>
            <w:hideMark/>
          </w:tcPr>
          <w:p w14:paraId="28AC472C"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11,000.00</w:t>
            </w:r>
          </w:p>
        </w:tc>
        <w:tc>
          <w:tcPr>
            <w:tcW w:w="1586" w:type="dxa"/>
            <w:tcBorders>
              <w:top w:val="nil"/>
              <w:left w:val="nil"/>
              <w:bottom w:val="single" w:sz="4" w:space="0" w:color="auto"/>
              <w:right w:val="single" w:sz="4" w:space="0" w:color="auto"/>
            </w:tcBorders>
            <w:shd w:val="clear" w:color="000000" w:fill="FFFFFF"/>
            <w:vAlign w:val="center"/>
            <w:hideMark/>
          </w:tcPr>
          <w:p w14:paraId="74332FC8" w14:textId="77777777" w:rsidR="008D75BC" w:rsidRPr="008D75BC" w:rsidRDefault="008D75BC" w:rsidP="008D75BC">
            <w:pPr>
              <w:jc w:val="right"/>
              <w:rPr>
                <w:rFonts w:eastAsia="Times New Roman" w:cs="Calibri"/>
                <w:szCs w:val="22"/>
                <w:lang w:val="es-HN" w:eastAsia="es-HN"/>
              </w:rPr>
            </w:pPr>
            <w:r w:rsidRPr="008D75BC">
              <w:rPr>
                <w:rFonts w:eastAsia="Times New Roman" w:cs="Calibri"/>
                <w:szCs w:val="22"/>
                <w:lang w:val="es-HN" w:eastAsia="es-HN"/>
              </w:rPr>
              <w:t>55,000.00</w:t>
            </w:r>
          </w:p>
        </w:tc>
        <w:tc>
          <w:tcPr>
            <w:tcW w:w="146" w:type="dxa"/>
            <w:vAlign w:val="center"/>
            <w:hideMark/>
          </w:tcPr>
          <w:p w14:paraId="6ABD12D3" w14:textId="77777777" w:rsidR="008D75BC" w:rsidRPr="008D75BC" w:rsidRDefault="008D75BC" w:rsidP="008D75BC">
            <w:pPr>
              <w:rPr>
                <w:rFonts w:eastAsia="Times New Roman" w:cs="Times New Roman"/>
                <w:szCs w:val="22"/>
                <w:lang w:val="es-HN" w:eastAsia="es-HN"/>
              </w:rPr>
            </w:pPr>
          </w:p>
        </w:tc>
      </w:tr>
      <w:tr w:rsidR="008D75BC" w:rsidRPr="008D75BC" w14:paraId="3EF8DACC" w14:textId="77777777" w:rsidTr="008D75BC">
        <w:trPr>
          <w:trHeight w:val="39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14:paraId="6ABCC070" w14:textId="69E53EE8" w:rsidR="008D75BC" w:rsidRPr="008D75BC" w:rsidRDefault="008D75BC" w:rsidP="008D75BC">
            <w:pPr>
              <w:rPr>
                <w:rFonts w:eastAsia="Times New Roman" w:cs="Calibri"/>
                <w:color w:val="000000"/>
                <w:szCs w:val="22"/>
                <w:lang w:val="es-HN" w:eastAsia="es-HN"/>
              </w:rPr>
            </w:pPr>
            <w:r w:rsidRPr="008D75BC">
              <w:rPr>
                <w:rFonts w:eastAsia="Times New Roman" w:cs="Calibri"/>
                <w:color w:val="000000"/>
                <w:szCs w:val="22"/>
                <w:lang w:val="es-HN" w:eastAsia="es-HN"/>
              </w:rPr>
              <w:t>Antena parabólica</w:t>
            </w:r>
          </w:p>
        </w:tc>
        <w:tc>
          <w:tcPr>
            <w:tcW w:w="1071" w:type="dxa"/>
            <w:tcBorders>
              <w:top w:val="nil"/>
              <w:left w:val="nil"/>
              <w:bottom w:val="single" w:sz="4" w:space="0" w:color="auto"/>
              <w:right w:val="single" w:sz="4" w:space="0" w:color="auto"/>
            </w:tcBorders>
            <w:shd w:val="clear" w:color="000000" w:fill="FFFFFF"/>
            <w:vAlign w:val="center"/>
            <w:hideMark/>
          </w:tcPr>
          <w:p w14:paraId="662F79E7"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Unidad</w:t>
            </w:r>
          </w:p>
        </w:tc>
        <w:tc>
          <w:tcPr>
            <w:tcW w:w="1107" w:type="dxa"/>
            <w:tcBorders>
              <w:top w:val="nil"/>
              <w:left w:val="nil"/>
              <w:bottom w:val="single" w:sz="4" w:space="0" w:color="auto"/>
              <w:right w:val="single" w:sz="4" w:space="0" w:color="auto"/>
            </w:tcBorders>
            <w:shd w:val="clear" w:color="000000" w:fill="FFFFFF"/>
            <w:vAlign w:val="center"/>
            <w:hideMark/>
          </w:tcPr>
          <w:p w14:paraId="46647E5D"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1</w:t>
            </w:r>
          </w:p>
        </w:tc>
        <w:tc>
          <w:tcPr>
            <w:tcW w:w="1252" w:type="dxa"/>
            <w:tcBorders>
              <w:top w:val="nil"/>
              <w:left w:val="nil"/>
              <w:bottom w:val="single" w:sz="4" w:space="0" w:color="auto"/>
              <w:right w:val="single" w:sz="4" w:space="0" w:color="auto"/>
            </w:tcBorders>
            <w:shd w:val="clear" w:color="000000" w:fill="FFFFFF"/>
            <w:vAlign w:val="center"/>
            <w:hideMark/>
          </w:tcPr>
          <w:p w14:paraId="1850A1C2"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12,000.00</w:t>
            </w:r>
          </w:p>
        </w:tc>
        <w:tc>
          <w:tcPr>
            <w:tcW w:w="1586" w:type="dxa"/>
            <w:tcBorders>
              <w:top w:val="nil"/>
              <w:left w:val="nil"/>
              <w:bottom w:val="single" w:sz="4" w:space="0" w:color="auto"/>
              <w:right w:val="single" w:sz="4" w:space="0" w:color="auto"/>
            </w:tcBorders>
            <w:shd w:val="clear" w:color="000000" w:fill="FFFFFF"/>
            <w:vAlign w:val="center"/>
            <w:hideMark/>
          </w:tcPr>
          <w:p w14:paraId="685A5F7F" w14:textId="77777777" w:rsidR="008D75BC" w:rsidRPr="008D75BC" w:rsidRDefault="008D75BC" w:rsidP="008D75BC">
            <w:pPr>
              <w:jc w:val="right"/>
              <w:rPr>
                <w:rFonts w:eastAsia="Times New Roman" w:cs="Calibri"/>
                <w:szCs w:val="22"/>
                <w:lang w:val="es-HN" w:eastAsia="es-HN"/>
              </w:rPr>
            </w:pPr>
            <w:r w:rsidRPr="008D75BC">
              <w:rPr>
                <w:rFonts w:eastAsia="Times New Roman" w:cs="Calibri"/>
                <w:szCs w:val="22"/>
                <w:lang w:val="es-HN" w:eastAsia="es-HN"/>
              </w:rPr>
              <w:t>12,000.00</w:t>
            </w:r>
          </w:p>
        </w:tc>
        <w:tc>
          <w:tcPr>
            <w:tcW w:w="146" w:type="dxa"/>
            <w:vAlign w:val="center"/>
            <w:hideMark/>
          </w:tcPr>
          <w:p w14:paraId="6E0E8B09" w14:textId="77777777" w:rsidR="008D75BC" w:rsidRPr="008D75BC" w:rsidRDefault="008D75BC" w:rsidP="008D75BC">
            <w:pPr>
              <w:rPr>
                <w:rFonts w:eastAsia="Times New Roman" w:cs="Times New Roman"/>
                <w:szCs w:val="22"/>
                <w:lang w:val="es-HN" w:eastAsia="es-HN"/>
              </w:rPr>
            </w:pPr>
          </w:p>
        </w:tc>
      </w:tr>
      <w:tr w:rsidR="008D75BC" w:rsidRPr="008D75BC" w14:paraId="06F86600" w14:textId="77777777" w:rsidTr="008D75BC">
        <w:trPr>
          <w:trHeight w:val="39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14:paraId="6BEE87C4" w14:textId="77777777" w:rsidR="008D75BC" w:rsidRPr="008D75BC" w:rsidRDefault="008D75BC" w:rsidP="008D75BC">
            <w:pPr>
              <w:rPr>
                <w:rFonts w:eastAsia="Times New Roman" w:cs="Calibri"/>
                <w:color w:val="000000"/>
                <w:szCs w:val="22"/>
                <w:lang w:val="es-HN" w:eastAsia="es-HN"/>
              </w:rPr>
            </w:pPr>
            <w:r w:rsidRPr="008D75BC">
              <w:rPr>
                <w:rFonts w:eastAsia="Times New Roman" w:cs="Calibri"/>
                <w:color w:val="000000"/>
                <w:szCs w:val="22"/>
                <w:lang w:val="es-HN" w:eastAsia="es-HN"/>
              </w:rPr>
              <w:t>Horno artesanal</w:t>
            </w:r>
          </w:p>
        </w:tc>
        <w:tc>
          <w:tcPr>
            <w:tcW w:w="1071" w:type="dxa"/>
            <w:tcBorders>
              <w:top w:val="nil"/>
              <w:left w:val="nil"/>
              <w:bottom w:val="single" w:sz="4" w:space="0" w:color="auto"/>
              <w:right w:val="single" w:sz="4" w:space="0" w:color="auto"/>
            </w:tcBorders>
            <w:shd w:val="clear" w:color="000000" w:fill="FFFFFF"/>
            <w:vAlign w:val="center"/>
            <w:hideMark/>
          </w:tcPr>
          <w:p w14:paraId="38DB6B3B"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 xml:space="preserve">Unidad </w:t>
            </w:r>
          </w:p>
        </w:tc>
        <w:tc>
          <w:tcPr>
            <w:tcW w:w="1107" w:type="dxa"/>
            <w:tcBorders>
              <w:top w:val="nil"/>
              <w:left w:val="nil"/>
              <w:bottom w:val="single" w:sz="4" w:space="0" w:color="auto"/>
              <w:right w:val="single" w:sz="4" w:space="0" w:color="auto"/>
            </w:tcBorders>
            <w:shd w:val="clear" w:color="000000" w:fill="FFFFFF"/>
            <w:vAlign w:val="center"/>
            <w:hideMark/>
          </w:tcPr>
          <w:p w14:paraId="54AD882E"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2</w:t>
            </w:r>
          </w:p>
        </w:tc>
        <w:tc>
          <w:tcPr>
            <w:tcW w:w="1252" w:type="dxa"/>
            <w:tcBorders>
              <w:top w:val="nil"/>
              <w:left w:val="nil"/>
              <w:bottom w:val="single" w:sz="4" w:space="0" w:color="auto"/>
              <w:right w:val="single" w:sz="4" w:space="0" w:color="auto"/>
            </w:tcBorders>
            <w:shd w:val="clear" w:color="000000" w:fill="FFFFFF"/>
            <w:vAlign w:val="center"/>
            <w:hideMark/>
          </w:tcPr>
          <w:p w14:paraId="204E2D12"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15,000.00</w:t>
            </w:r>
          </w:p>
        </w:tc>
        <w:tc>
          <w:tcPr>
            <w:tcW w:w="1586" w:type="dxa"/>
            <w:tcBorders>
              <w:top w:val="nil"/>
              <w:left w:val="nil"/>
              <w:bottom w:val="single" w:sz="4" w:space="0" w:color="auto"/>
              <w:right w:val="single" w:sz="4" w:space="0" w:color="auto"/>
            </w:tcBorders>
            <w:shd w:val="clear" w:color="000000" w:fill="FFFFFF"/>
            <w:vAlign w:val="center"/>
            <w:hideMark/>
          </w:tcPr>
          <w:p w14:paraId="7223D5A4" w14:textId="77777777" w:rsidR="008D75BC" w:rsidRPr="008D75BC" w:rsidRDefault="008D75BC" w:rsidP="008D75BC">
            <w:pPr>
              <w:jc w:val="right"/>
              <w:rPr>
                <w:rFonts w:eastAsia="Times New Roman" w:cs="Calibri"/>
                <w:szCs w:val="22"/>
                <w:lang w:val="es-HN" w:eastAsia="es-HN"/>
              </w:rPr>
            </w:pPr>
            <w:r w:rsidRPr="008D75BC">
              <w:rPr>
                <w:rFonts w:eastAsia="Times New Roman" w:cs="Calibri"/>
                <w:szCs w:val="22"/>
                <w:lang w:val="es-HN" w:eastAsia="es-HN"/>
              </w:rPr>
              <w:t>30,000.00</w:t>
            </w:r>
          </w:p>
        </w:tc>
        <w:tc>
          <w:tcPr>
            <w:tcW w:w="146" w:type="dxa"/>
            <w:vAlign w:val="center"/>
            <w:hideMark/>
          </w:tcPr>
          <w:p w14:paraId="63C7E711" w14:textId="77777777" w:rsidR="008D75BC" w:rsidRPr="008D75BC" w:rsidRDefault="008D75BC" w:rsidP="008D75BC">
            <w:pPr>
              <w:rPr>
                <w:rFonts w:eastAsia="Times New Roman" w:cs="Times New Roman"/>
                <w:szCs w:val="22"/>
                <w:lang w:val="es-HN" w:eastAsia="es-HN"/>
              </w:rPr>
            </w:pPr>
          </w:p>
        </w:tc>
      </w:tr>
      <w:tr w:rsidR="008D75BC" w:rsidRPr="008D75BC" w14:paraId="40FB3F66" w14:textId="77777777" w:rsidTr="008D75BC">
        <w:trPr>
          <w:trHeight w:val="39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14:paraId="026DB3EB" w14:textId="77777777" w:rsidR="008D75BC" w:rsidRPr="008D75BC" w:rsidRDefault="008D75BC" w:rsidP="008D75BC">
            <w:pPr>
              <w:rPr>
                <w:rFonts w:eastAsia="Times New Roman" w:cs="Calibri"/>
                <w:color w:val="000000"/>
                <w:szCs w:val="22"/>
                <w:lang w:val="es-HN" w:eastAsia="es-HN"/>
              </w:rPr>
            </w:pPr>
            <w:r w:rsidRPr="008D75BC">
              <w:rPr>
                <w:rFonts w:eastAsia="Times New Roman" w:cs="Calibri"/>
                <w:color w:val="000000"/>
                <w:szCs w:val="22"/>
                <w:lang w:val="es-HN" w:eastAsia="es-HN"/>
              </w:rPr>
              <w:t>Materiales para trabajo en molduras</w:t>
            </w:r>
          </w:p>
        </w:tc>
        <w:tc>
          <w:tcPr>
            <w:tcW w:w="1071" w:type="dxa"/>
            <w:tcBorders>
              <w:top w:val="nil"/>
              <w:left w:val="nil"/>
              <w:bottom w:val="single" w:sz="4" w:space="0" w:color="auto"/>
              <w:right w:val="single" w:sz="4" w:space="0" w:color="auto"/>
            </w:tcBorders>
            <w:shd w:val="clear" w:color="000000" w:fill="FFFFFF"/>
            <w:vAlign w:val="center"/>
            <w:hideMark/>
          </w:tcPr>
          <w:p w14:paraId="459BEE66"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Global</w:t>
            </w:r>
          </w:p>
        </w:tc>
        <w:tc>
          <w:tcPr>
            <w:tcW w:w="1107" w:type="dxa"/>
            <w:tcBorders>
              <w:top w:val="nil"/>
              <w:left w:val="nil"/>
              <w:bottom w:val="single" w:sz="4" w:space="0" w:color="auto"/>
              <w:right w:val="single" w:sz="4" w:space="0" w:color="auto"/>
            </w:tcBorders>
            <w:shd w:val="clear" w:color="000000" w:fill="FFFFFF"/>
            <w:vAlign w:val="center"/>
            <w:hideMark/>
          </w:tcPr>
          <w:p w14:paraId="0A15A975"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1</w:t>
            </w:r>
          </w:p>
        </w:tc>
        <w:tc>
          <w:tcPr>
            <w:tcW w:w="1252" w:type="dxa"/>
            <w:tcBorders>
              <w:top w:val="nil"/>
              <w:left w:val="nil"/>
              <w:bottom w:val="single" w:sz="4" w:space="0" w:color="auto"/>
              <w:right w:val="single" w:sz="4" w:space="0" w:color="auto"/>
            </w:tcBorders>
            <w:shd w:val="clear" w:color="000000" w:fill="FFFFFF"/>
            <w:vAlign w:val="center"/>
            <w:hideMark/>
          </w:tcPr>
          <w:p w14:paraId="7C12B548"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20,000.00</w:t>
            </w:r>
          </w:p>
        </w:tc>
        <w:tc>
          <w:tcPr>
            <w:tcW w:w="1586" w:type="dxa"/>
            <w:tcBorders>
              <w:top w:val="nil"/>
              <w:left w:val="nil"/>
              <w:bottom w:val="single" w:sz="4" w:space="0" w:color="auto"/>
              <w:right w:val="single" w:sz="4" w:space="0" w:color="auto"/>
            </w:tcBorders>
            <w:shd w:val="clear" w:color="000000" w:fill="FFFFFF"/>
            <w:vAlign w:val="center"/>
            <w:hideMark/>
          </w:tcPr>
          <w:p w14:paraId="74C18BCE" w14:textId="77777777" w:rsidR="008D75BC" w:rsidRPr="008D75BC" w:rsidRDefault="008D75BC" w:rsidP="008D75BC">
            <w:pPr>
              <w:jc w:val="right"/>
              <w:rPr>
                <w:rFonts w:eastAsia="Times New Roman" w:cs="Calibri"/>
                <w:szCs w:val="22"/>
                <w:lang w:val="es-HN" w:eastAsia="es-HN"/>
              </w:rPr>
            </w:pPr>
            <w:r w:rsidRPr="008D75BC">
              <w:rPr>
                <w:rFonts w:eastAsia="Times New Roman" w:cs="Calibri"/>
                <w:szCs w:val="22"/>
                <w:lang w:val="es-HN" w:eastAsia="es-HN"/>
              </w:rPr>
              <w:t>20,000.00</w:t>
            </w:r>
          </w:p>
        </w:tc>
        <w:tc>
          <w:tcPr>
            <w:tcW w:w="146" w:type="dxa"/>
            <w:vAlign w:val="center"/>
            <w:hideMark/>
          </w:tcPr>
          <w:p w14:paraId="401D5965" w14:textId="77777777" w:rsidR="008D75BC" w:rsidRPr="008D75BC" w:rsidRDefault="008D75BC" w:rsidP="008D75BC">
            <w:pPr>
              <w:rPr>
                <w:rFonts w:eastAsia="Times New Roman" w:cs="Times New Roman"/>
                <w:szCs w:val="22"/>
                <w:lang w:val="es-HN" w:eastAsia="es-HN"/>
              </w:rPr>
            </w:pPr>
          </w:p>
        </w:tc>
      </w:tr>
      <w:tr w:rsidR="008D75BC" w:rsidRPr="008D75BC" w14:paraId="48698C6C" w14:textId="77777777" w:rsidTr="008D75BC">
        <w:trPr>
          <w:trHeight w:val="39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14:paraId="01BBFF61" w14:textId="77777777" w:rsidR="008D75BC" w:rsidRPr="008D75BC" w:rsidRDefault="008D75BC" w:rsidP="008D75BC">
            <w:pPr>
              <w:rPr>
                <w:rFonts w:eastAsia="Times New Roman" w:cs="Calibri"/>
                <w:color w:val="000000"/>
                <w:szCs w:val="22"/>
                <w:lang w:val="es-HN" w:eastAsia="es-HN"/>
              </w:rPr>
            </w:pPr>
            <w:r w:rsidRPr="008D75BC">
              <w:rPr>
                <w:rFonts w:eastAsia="Times New Roman" w:cs="Calibri"/>
                <w:color w:val="000000"/>
                <w:szCs w:val="22"/>
                <w:lang w:val="es-HN" w:eastAsia="es-HN"/>
              </w:rPr>
              <w:t>Freezer Grandes de 3500 w o 3.5 kW</w:t>
            </w:r>
          </w:p>
        </w:tc>
        <w:tc>
          <w:tcPr>
            <w:tcW w:w="1071" w:type="dxa"/>
            <w:tcBorders>
              <w:top w:val="nil"/>
              <w:left w:val="nil"/>
              <w:bottom w:val="single" w:sz="4" w:space="0" w:color="auto"/>
              <w:right w:val="single" w:sz="4" w:space="0" w:color="auto"/>
            </w:tcBorders>
            <w:shd w:val="clear" w:color="000000" w:fill="FFFFFF"/>
            <w:vAlign w:val="center"/>
            <w:hideMark/>
          </w:tcPr>
          <w:p w14:paraId="2440DF1E"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 xml:space="preserve">Unidad </w:t>
            </w:r>
          </w:p>
        </w:tc>
        <w:tc>
          <w:tcPr>
            <w:tcW w:w="1107" w:type="dxa"/>
            <w:tcBorders>
              <w:top w:val="nil"/>
              <w:left w:val="nil"/>
              <w:bottom w:val="single" w:sz="4" w:space="0" w:color="auto"/>
              <w:right w:val="single" w:sz="4" w:space="0" w:color="auto"/>
            </w:tcBorders>
            <w:shd w:val="clear" w:color="000000" w:fill="FFFFFF"/>
            <w:vAlign w:val="center"/>
            <w:hideMark/>
          </w:tcPr>
          <w:p w14:paraId="67BC4230"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3</w:t>
            </w:r>
          </w:p>
        </w:tc>
        <w:tc>
          <w:tcPr>
            <w:tcW w:w="1252" w:type="dxa"/>
            <w:tcBorders>
              <w:top w:val="nil"/>
              <w:left w:val="nil"/>
              <w:bottom w:val="single" w:sz="4" w:space="0" w:color="auto"/>
              <w:right w:val="single" w:sz="4" w:space="0" w:color="auto"/>
            </w:tcBorders>
            <w:shd w:val="clear" w:color="000000" w:fill="FFFFFF"/>
            <w:vAlign w:val="center"/>
            <w:hideMark/>
          </w:tcPr>
          <w:p w14:paraId="3C441670"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24,000.00</w:t>
            </w:r>
          </w:p>
        </w:tc>
        <w:tc>
          <w:tcPr>
            <w:tcW w:w="1586" w:type="dxa"/>
            <w:tcBorders>
              <w:top w:val="nil"/>
              <w:left w:val="nil"/>
              <w:bottom w:val="single" w:sz="4" w:space="0" w:color="auto"/>
              <w:right w:val="single" w:sz="4" w:space="0" w:color="auto"/>
            </w:tcBorders>
            <w:shd w:val="clear" w:color="000000" w:fill="FFFFFF"/>
            <w:vAlign w:val="center"/>
            <w:hideMark/>
          </w:tcPr>
          <w:p w14:paraId="1B1D88DA" w14:textId="77777777" w:rsidR="008D75BC" w:rsidRPr="008D75BC" w:rsidRDefault="008D75BC" w:rsidP="008D75BC">
            <w:pPr>
              <w:jc w:val="right"/>
              <w:rPr>
                <w:rFonts w:eastAsia="Times New Roman" w:cs="Calibri"/>
                <w:szCs w:val="22"/>
                <w:lang w:val="es-HN" w:eastAsia="es-HN"/>
              </w:rPr>
            </w:pPr>
            <w:r w:rsidRPr="008D75BC">
              <w:rPr>
                <w:rFonts w:eastAsia="Times New Roman" w:cs="Calibri"/>
                <w:szCs w:val="22"/>
                <w:lang w:val="es-HN" w:eastAsia="es-HN"/>
              </w:rPr>
              <w:t>72,000.00</w:t>
            </w:r>
          </w:p>
        </w:tc>
        <w:tc>
          <w:tcPr>
            <w:tcW w:w="146" w:type="dxa"/>
            <w:vAlign w:val="center"/>
            <w:hideMark/>
          </w:tcPr>
          <w:p w14:paraId="5717D595" w14:textId="77777777" w:rsidR="008D75BC" w:rsidRPr="008D75BC" w:rsidRDefault="008D75BC" w:rsidP="008D75BC">
            <w:pPr>
              <w:rPr>
                <w:rFonts w:eastAsia="Times New Roman" w:cs="Times New Roman"/>
                <w:szCs w:val="22"/>
                <w:lang w:val="es-HN" w:eastAsia="es-HN"/>
              </w:rPr>
            </w:pPr>
          </w:p>
        </w:tc>
      </w:tr>
      <w:tr w:rsidR="008D75BC" w:rsidRPr="008D75BC" w14:paraId="2040D897" w14:textId="77777777" w:rsidTr="008D75BC">
        <w:trPr>
          <w:gridAfter w:val="1"/>
          <w:wAfter w:w="146" w:type="dxa"/>
          <w:trHeight w:val="390"/>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14:paraId="143CD62A" w14:textId="77777777" w:rsidR="008D75BC" w:rsidRPr="008D75BC" w:rsidRDefault="008D75BC" w:rsidP="008D75BC">
            <w:pPr>
              <w:rPr>
                <w:rFonts w:eastAsia="Times New Roman" w:cs="Calibri"/>
                <w:color w:val="000000"/>
                <w:szCs w:val="22"/>
                <w:lang w:val="es-HN" w:eastAsia="es-HN"/>
              </w:rPr>
            </w:pPr>
            <w:r w:rsidRPr="008D75BC">
              <w:rPr>
                <w:rFonts w:eastAsia="Times New Roman" w:cs="Calibri"/>
                <w:color w:val="000000"/>
                <w:szCs w:val="22"/>
                <w:lang w:val="es-HN" w:eastAsia="es-HN"/>
              </w:rPr>
              <w:t>Mantenedores</w:t>
            </w:r>
          </w:p>
        </w:tc>
        <w:tc>
          <w:tcPr>
            <w:tcW w:w="1071" w:type="dxa"/>
            <w:tcBorders>
              <w:top w:val="nil"/>
              <w:left w:val="nil"/>
              <w:bottom w:val="single" w:sz="4" w:space="0" w:color="auto"/>
              <w:right w:val="single" w:sz="4" w:space="0" w:color="auto"/>
            </w:tcBorders>
            <w:shd w:val="clear" w:color="000000" w:fill="FFFFFF"/>
            <w:vAlign w:val="center"/>
            <w:hideMark/>
          </w:tcPr>
          <w:p w14:paraId="7CF0D54E"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 xml:space="preserve">Unidad </w:t>
            </w:r>
          </w:p>
        </w:tc>
        <w:tc>
          <w:tcPr>
            <w:tcW w:w="1107" w:type="dxa"/>
            <w:tcBorders>
              <w:top w:val="nil"/>
              <w:left w:val="nil"/>
              <w:bottom w:val="single" w:sz="4" w:space="0" w:color="auto"/>
              <w:right w:val="single" w:sz="4" w:space="0" w:color="auto"/>
            </w:tcBorders>
            <w:shd w:val="clear" w:color="000000" w:fill="FFFFFF"/>
            <w:vAlign w:val="center"/>
            <w:hideMark/>
          </w:tcPr>
          <w:p w14:paraId="3E341F8D"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3</w:t>
            </w:r>
          </w:p>
        </w:tc>
        <w:tc>
          <w:tcPr>
            <w:tcW w:w="1252" w:type="dxa"/>
            <w:tcBorders>
              <w:top w:val="nil"/>
              <w:left w:val="nil"/>
              <w:bottom w:val="single" w:sz="4" w:space="0" w:color="auto"/>
              <w:right w:val="single" w:sz="4" w:space="0" w:color="auto"/>
            </w:tcBorders>
            <w:shd w:val="clear" w:color="000000" w:fill="FFFFFF"/>
            <w:vAlign w:val="center"/>
            <w:hideMark/>
          </w:tcPr>
          <w:p w14:paraId="70AB34C5" w14:textId="77777777" w:rsidR="008D75BC" w:rsidRPr="008D75BC" w:rsidRDefault="008D75BC" w:rsidP="008D75BC">
            <w:pPr>
              <w:jc w:val="center"/>
              <w:rPr>
                <w:rFonts w:eastAsia="Times New Roman" w:cs="Calibri"/>
                <w:szCs w:val="22"/>
                <w:lang w:val="es-HN" w:eastAsia="es-HN"/>
              </w:rPr>
            </w:pPr>
            <w:r w:rsidRPr="008D75BC">
              <w:rPr>
                <w:rFonts w:eastAsia="Times New Roman" w:cs="Calibri"/>
                <w:szCs w:val="22"/>
                <w:lang w:val="es-HN" w:eastAsia="es-HN"/>
              </w:rPr>
              <w:t>6,000.00</w:t>
            </w:r>
          </w:p>
        </w:tc>
        <w:tc>
          <w:tcPr>
            <w:tcW w:w="1586" w:type="dxa"/>
            <w:tcBorders>
              <w:top w:val="nil"/>
              <w:left w:val="nil"/>
              <w:bottom w:val="single" w:sz="4" w:space="0" w:color="auto"/>
              <w:right w:val="single" w:sz="4" w:space="0" w:color="auto"/>
            </w:tcBorders>
            <w:shd w:val="clear" w:color="000000" w:fill="FFFFFF"/>
            <w:vAlign w:val="center"/>
            <w:hideMark/>
          </w:tcPr>
          <w:p w14:paraId="73144D85" w14:textId="77777777" w:rsidR="008D75BC" w:rsidRPr="008D75BC" w:rsidRDefault="008D75BC" w:rsidP="008D75BC">
            <w:pPr>
              <w:jc w:val="right"/>
              <w:rPr>
                <w:rFonts w:eastAsia="Times New Roman" w:cs="Calibri"/>
                <w:szCs w:val="22"/>
                <w:lang w:val="es-HN" w:eastAsia="es-HN"/>
              </w:rPr>
            </w:pPr>
            <w:r w:rsidRPr="008D75BC">
              <w:rPr>
                <w:rFonts w:eastAsia="Times New Roman" w:cs="Calibri"/>
                <w:szCs w:val="22"/>
                <w:lang w:val="es-HN" w:eastAsia="es-HN"/>
              </w:rPr>
              <w:t>18,000.00</w:t>
            </w:r>
          </w:p>
        </w:tc>
      </w:tr>
      <w:tr w:rsidR="008D75BC" w:rsidRPr="008D75BC" w14:paraId="474ADF61" w14:textId="77777777" w:rsidTr="008D75BC">
        <w:trPr>
          <w:gridAfter w:val="1"/>
          <w:wAfter w:w="146" w:type="dxa"/>
          <w:trHeight w:val="435"/>
        </w:trPr>
        <w:tc>
          <w:tcPr>
            <w:tcW w:w="794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1CBBB" w14:textId="77777777" w:rsidR="008D75BC" w:rsidRPr="008D75BC" w:rsidRDefault="008D75BC" w:rsidP="008D75BC">
            <w:pPr>
              <w:rPr>
                <w:rFonts w:eastAsia="Times New Roman" w:cs="Calibri"/>
                <w:b/>
                <w:bCs/>
                <w:color w:val="000000" w:themeColor="text1"/>
                <w:szCs w:val="22"/>
                <w:lang w:val="es-HN" w:eastAsia="es-HN"/>
              </w:rPr>
            </w:pPr>
            <w:r w:rsidRPr="008D75BC">
              <w:rPr>
                <w:rFonts w:eastAsia="Times New Roman" w:cs="Calibri"/>
                <w:b/>
                <w:bCs/>
                <w:color w:val="000000" w:themeColor="text1"/>
                <w:szCs w:val="22"/>
                <w:lang w:val="es-HN" w:eastAsia="es-HN"/>
              </w:rPr>
              <w:t>Total Maquinaria y Equipo</w:t>
            </w:r>
          </w:p>
        </w:tc>
        <w:tc>
          <w:tcPr>
            <w:tcW w:w="1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B1AB97" w14:textId="77777777" w:rsidR="008D75BC" w:rsidRPr="008D75BC" w:rsidRDefault="008D75BC" w:rsidP="008D75BC">
            <w:pPr>
              <w:jc w:val="right"/>
              <w:rPr>
                <w:rFonts w:eastAsia="Times New Roman" w:cs="Calibri"/>
                <w:b/>
                <w:bCs/>
                <w:color w:val="000000" w:themeColor="text1"/>
                <w:szCs w:val="22"/>
                <w:lang w:val="es-HN" w:eastAsia="es-HN"/>
              </w:rPr>
            </w:pPr>
            <w:r w:rsidRPr="008D75BC">
              <w:rPr>
                <w:rFonts w:eastAsia="Times New Roman" w:cs="Calibri"/>
                <w:b/>
                <w:bCs/>
                <w:color w:val="000000" w:themeColor="text1"/>
                <w:szCs w:val="22"/>
                <w:lang w:val="es-HN" w:eastAsia="es-HN"/>
              </w:rPr>
              <w:t>272,000.00</w:t>
            </w:r>
          </w:p>
        </w:tc>
      </w:tr>
    </w:tbl>
    <w:p w14:paraId="6E9A2ABD" w14:textId="7D72A189" w:rsidR="00A1618B" w:rsidRDefault="00A1618B" w:rsidP="000627D8">
      <w:pPr>
        <w:jc w:val="both"/>
        <w:rPr>
          <w:rFonts w:cstheme="minorHAnsi"/>
          <w:bCs/>
          <w:szCs w:val="22"/>
          <w:lang w:val="es-ES_tradnl"/>
        </w:rPr>
      </w:pPr>
    </w:p>
    <w:p w14:paraId="31ABFC6E" w14:textId="2DFFE4F3" w:rsidR="008D75BC" w:rsidRDefault="008D75BC" w:rsidP="000627D8">
      <w:pPr>
        <w:jc w:val="both"/>
        <w:rPr>
          <w:rFonts w:cstheme="minorHAnsi"/>
          <w:bCs/>
          <w:szCs w:val="22"/>
          <w:lang w:val="es-ES_tradnl"/>
        </w:rPr>
      </w:pPr>
    </w:p>
    <w:p w14:paraId="32CDE0D3" w14:textId="77777777" w:rsidR="007A22C4" w:rsidRDefault="007A22C4">
      <w:pPr>
        <w:spacing w:after="200" w:line="276" w:lineRule="auto"/>
        <w:rPr>
          <w:rFonts w:cstheme="minorHAnsi"/>
          <w:bCs/>
          <w:szCs w:val="22"/>
        </w:rPr>
      </w:pPr>
      <w:bookmarkStart w:id="179" w:name="_Hlk125624814"/>
      <w:bookmarkStart w:id="180" w:name="_Hlk125616142"/>
      <w:bookmarkStart w:id="181" w:name="_Hlk125539910"/>
      <w:r>
        <w:rPr>
          <w:rFonts w:cstheme="minorHAnsi"/>
          <w:bCs/>
          <w:szCs w:val="22"/>
        </w:rPr>
        <w:br w:type="page"/>
      </w:r>
    </w:p>
    <w:p w14:paraId="314C5CC3" w14:textId="06B397A9" w:rsidR="008D75BC" w:rsidRPr="008D75BC" w:rsidRDefault="008D75BC" w:rsidP="008D75BC">
      <w:pPr>
        <w:pStyle w:val="Prrafodelista"/>
        <w:numPr>
          <w:ilvl w:val="0"/>
          <w:numId w:val="29"/>
        </w:numPr>
        <w:contextualSpacing w:val="0"/>
        <w:jc w:val="both"/>
        <w:rPr>
          <w:rFonts w:cstheme="minorHAnsi"/>
          <w:bCs/>
          <w:szCs w:val="22"/>
        </w:rPr>
      </w:pPr>
      <w:r w:rsidRPr="008D75BC">
        <w:rPr>
          <w:rFonts w:cstheme="minorHAnsi"/>
          <w:bCs/>
          <w:szCs w:val="22"/>
        </w:rPr>
        <w:lastRenderedPageBreak/>
        <w:t xml:space="preserve">Detalle de gastos de la inversión productiva del perfil de ingresos en el primer año. </w:t>
      </w:r>
      <w:bookmarkEnd w:id="179"/>
      <w:r w:rsidRPr="008D75BC">
        <w:rPr>
          <w:rFonts w:cstheme="minorHAnsi"/>
          <w:bCs/>
          <w:szCs w:val="22"/>
        </w:rPr>
        <w:t xml:space="preserve"> </w:t>
      </w:r>
    </w:p>
    <w:bookmarkEnd w:id="180"/>
    <w:p w14:paraId="598F80B3" w14:textId="77777777" w:rsidR="008D75BC" w:rsidRPr="005A76D1" w:rsidRDefault="008D75BC" w:rsidP="008D75BC">
      <w:pPr>
        <w:jc w:val="both"/>
        <w:rPr>
          <w:rFonts w:eastAsia="Times New Roman" w:cstheme="minorHAnsi"/>
          <w:color w:val="000000"/>
          <w:szCs w:val="22"/>
          <w:lang w:val="es-HN" w:eastAsia="es-HN"/>
        </w:rPr>
      </w:pPr>
    </w:p>
    <w:p w14:paraId="71494763" w14:textId="77777777" w:rsidR="008D75BC" w:rsidRPr="00F95D02" w:rsidRDefault="008D75BC" w:rsidP="008D75BC">
      <w:pPr>
        <w:ind w:left="360"/>
        <w:jc w:val="both"/>
        <w:rPr>
          <w:rFonts w:eastAsia="Times New Roman" w:cstheme="minorHAnsi"/>
          <w:color w:val="FF0000"/>
          <w:szCs w:val="22"/>
          <w:lang w:val="es-HN" w:eastAsia="es-HN"/>
        </w:rPr>
      </w:pPr>
      <w:bookmarkStart w:id="182" w:name="_Hlk125545907"/>
    </w:p>
    <w:bookmarkEnd w:id="181"/>
    <w:bookmarkEnd w:id="182"/>
    <w:p w14:paraId="2344A48A" w14:textId="230CC290" w:rsidR="008D75BC" w:rsidRPr="004A22D2" w:rsidRDefault="002B0B6D" w:rsidP="002B0B6D">
      <w:pPr>
        <w:jc w:val="center"/>
        <w:rPr>
          <w:rFonts w:eastAsia="Times New Roman" w:cstheme="minorHAnsi"/>
          <w:color w:val="FF0000"/>
          <w:szCs w:val="22"/>
          <w:lang w:val="es-HN" w:eastAsia="es-HN"/>
        </w:rPr>
      </w:pPr>
      <w:r>
        <w:rPr>
          <w:noProof/>
          <w:lang w:val="es-HN" w:eastAsia="es-HN"/>
        </w:rPr>
        <w:drawing>
          <wp:inline distT="0" distB="0" distL="0" distR="0" wp14:anchorId="3B90C396" wp14:editId="2A2FC35F">
            <wp:extent cx="4572000" cy="2743200"/>
            <wp:effectExtent l="0" t="0" r="0" b="0"/>
            <wp:docPr id="6" name="Gráfico 6">
              <a:extLst xmlns:a="http://schemas.openxmlformats.org/drawingml/2006/main">
                <a:ext uri="{FF2B5EF4-FFF2-40B4-BE49-F238E27FC236}">
                  <a16:creationId xmlns:a16="http://schemas.microsoft.com/office/drawing/2014/main" id="{24C273B0-20A8-C495-548D-4AE64A78E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691A7A" w14:textId="77777777" w:rsidR="008D75BC" w:rsidRDefault="008D75BC" w:rsidP="008D75BC">
      <w:pPr>
        <w:jc w:val="both"/>
        <w:rPr>
          <w:rFonts w:eastAsia="Times New Roman" w:cstheme="minorHAnsi"/>
          <w:color w:val="000000"/>
          <w:szCs w:val="22"/>
          <w:lang w:val="es-HN" w:eastAsia="es-HN"/>
        </w:rPr>
      </w:pPr>
    </w:p>
    <w:p w14:paraId="2A2973B8" w14:textId="580B802C" w:rsidR="008D75BC" w:rsidRDefault="008D75BC" w:rsidP="008D75BC">
      <w:pPr>
        <w:jc w:val="both"/>
        <w:rPr>
          <w:rFonts w:eastAsia="Times New Roman" w:cstheme="minorHAnsi"/>
          <w:color w:val="000000"/>
          <w:szCs w:val="22"/>
          <w:lang w:val="es-HN" w:eastAsia="es-HN"/>
        </w:rPr>
      </w:pPr>
      <w:bookmarkStart w:id="183" w:name="_Hlk125617226"/>
      <w:bookmarkStart w:id="184" w:name="_Hlk125619677"/>
      <w:r w:rsidRPr="005A76D1">
        <w:rPr>
          <w:rFonts w:eastAsia="Times New Roman" w:cstheme="minorHAnsi"/>
          <w:color w:val="000000"/>
          <w:szCs w:val="22"/>
          <w:lang w:val="es-HN" w:eastAsia="es-HN"/>
        </w:rPr>
        <w:t xml:space="preserve">El costo de la inversión productiva </w:t>
      </w:r>
      <w:r>
        <w:rPr>
          <w:rFonts w:eastAsia="Times New Roman" w:cstheme="minorHAnsi"/>
          <w:color w:val="000000"/>
          <w:szCs w:val="22"/>
          <w:lang w:val="es-HN" w:eastAsia="es-HN"/>
        </w:rPr>
        <w:t>p</w:t>
      </w:r>
      <w:r w:rsidRPr="00A12AC9">
        <w:rPr>
          <w:rFonts w:eastAsia="Times New Roman" w:cstheme="minorHAnsi"/>
          <w:color w:val="000000"/>
          <w:szCs w:val="22"/>
          <w:lang w:val="es-HN" w:eastAsia="es-HN"/>
        </w:rPr>
        <w:t>ara el primer año</w:t>
      </w:r>
      <w:r>
        <w:rPr>
          <w:rFonts w:eastAsia="Times New Roman" w:cstheme="minorHAnsi"/>
          <w:color w:val="000000"/>
          <w:szCs w:val="22"/>
          <w:lang w:val="es-HN" w:eastAsia="es-HN"/>
        </w:rPr>
        <w:t xml:space="preserve"> </w:t>
      </w:r>
      <w:r w:rsidRPr="005A76D1">
        <w:rPr>
          <w:rFonts w:eastAsia="Times New Roman" w:cstheme="minorHAnsi"/>
          <w:color w:val="000000"/>
          <w:szCs w:val="22"/>
          <w:lang w:val="es-HN" w:eastAsia="es-HN"/>
        </w:rPr>
        <w:t xml:space="preserve">es de L </w:t>
      </w:r>
      <w:r w:rsidR="002B0B6D" w:rsidRPr="002B0B6D">
        <w:rPr>
          <w:rFonts w:eastAsia="Times New Roman" w:cstheme="minorHAnsi"/>
          <w:color w:val="000000"/>
          <w:szCs w:val="22"/>
          <w:lang w:val="es-HN" w:eastAsia="es-HN"/>
        </w:rPr>
        <w:t>2,223,916.00 del</w:t>
      </w:r>
      <w:r w:rsidRPr="005A76D1">
        <w:rPr>
          <w:rFonts w:eastAsia="Times New Roman" w:cstheme="minorHAnsi"/>
          <w:color w:val="000000"/>
          <w:szCs w:val="22"/>
          <w:lang w:val="es-HN" w:eastAsia="es-HN"/>
        </w:rPr>
        <w:t xml:space="preserve"> cual el costo de mano obra es de L </w:t>
      </w:r>
      <w:r w:rsidR="002B0B6D" w:rsidRPr="002B0B6D">
        <w:rPr>
          <w:rFonts w:eastAsia="Times New Roman" w:cstheme="minorHAnsi"/>
          <w:color w:val="000000"/>
          <w:szCs w:val="22"/>
          <w:lang w:val="es-HN" w:eastAsia="es-HN"/>
        </w:rPr>
        <w:t>864,000.00</w:t>
      </w:r>
      <w:r w:rsidRPr="005A76D1">
        <w:rPr>
          <w:rFonts w:eastAsia="Times New Roman" w:cstheme="minorHAnsi"/>
          <w:color w:val="000000"/>
          <w:szCs w:val="22"/>
          <w:lang w:val="es-HN" w:eastAsia="es-HN"/>
        </w:rPr>
        <w:t xml:space="preserve">. L </w:t>
      </w:r>
      <w:r w:rsidR="002B0B6D" w:rsidRPr="002B0B6D">
        <w:rPr>
          <w:rFonts w:eastAsia="Times New Roman" w:cstheme="minorHAnsi"/>
          <w:color w:val="000000"/>
          <w:szCs w:val="22"/>
          <w:lang w:val="es-HN" w:eastAsia="es-HN"/>
        </w:rPr>
        <w:t>1,313,800.00</w:t>
      </w:r>
      <w:r w:rsidRPr="005A76D1">
        <w:rPr>
          <w:rFonts w:eastAsia="Times New Roman" w:cstheme="minorHAnsi"/>
          <w:color w:val="000000"/>
          <w:szCs w:val="22"/>
          <w:lang w:val="es-HN" w:eastAsia="es-HN"/>
        </w:rPr>
        <w:t xml:space="preserve"> para la compra de los insumos según rotación de inventario y L </w:t>
      </w:r>
      <w:r w:rsidR="002B0B6D" w:rsidRPr="002B0B6D">
        <w:rPr>
          <w:rFonts w:eastAsia="Times New Roman" w:cstheme="minorHAnsi"/>
          <w:color w:val="000000"/>
          <w:szCs w:val="22"/>
          <w:lang w:val="es-HN" w:eastAsia="es-HN"/>
        </w:rPr>
        <w:t xml:space="preserve">46,116.00   </w:t>
      </w:r>
      <w:r w:rsidRPr="005A76D1">
        <w:rPr>
          <w:rFonts w:eastAsia="Times New Roman" w:cstheme="minorHAnsi"/>
          <w:color w:val="000000"/>
          <w:szCs w:val="22"/>
          <w:lang w:val="es-HN" w:eastAsia="es-HN"/>
        </w:rPr>
        <w:t>como gastos de energía eléctrica</w:t>
      </w:r>
      <w:bookmarkEnd w:id="183"/>
      <w:r w:rsidR="002B0B6D">
        <w:rPr>
          <w:rFonts w:eastAsia="Times New Roman" w:cstheme="minorHAnsi"/>
          <w:color w:val="000000"/>
          <w:szCs w:val="22"/>
          <w:lang w:val="es-HN" w:eastAsia="es-HN"/>
        </w:rPr>
        <w:t xml:space="preserve"> a un costo de la energía de 6 L/kWh</w:t>
      </w:r>
      <w:r w:rsidRPr="005A76D1">
        <w:rPr>
          <w:rFonts w:eastAsia="Times New Roman" w:cstheme="minorHAnsi"/>
          <w:color w:val="000000"/>
          <w:szCs w:val="22"/>
          <w:lang w:val="es-HN" w:eastAsia="es-HN"/>
        </w:rPr>
        <w:t xml:space="preserve">. </w:t>
      </w:r>
    </w:p>
    <w:bookmarkEnd w:id="184"/>
    <w:p w14:paraId="4435459A" w14:textId="4ABBFF89" w:rsidR="008D75BC" w:rsidRDefault="008D75BC" w:rsidP="000627D8">
      <w:pPr>
        <w:jc w:val="both"/>
        <w:rPr>
          <w:rFonts w:cstheme="minorHAnsi"/>
          <w:bCs/>
          <w:szCs w:val="22"/>
          <w:lang w:val="es-ES_tradnl"/>
        </w:rPr>
      </w:pPr>
    </w:p>
    <w:p w14:paraId="2946F566" w14:textId="77777777" w:rsidR="008D75BC" w:rsidRPr="00041A03" w:rsidRDefault="008D75BC" w:rsidP="000627D8">
      <w:pPr>
        <w:jc w:val="both"/>
        <w:rPr>
          <w:rFonts w:cstheme="minorHAnsi"/>
          <w:bCs/>
          <w:szCs w:val="22"/>
          <w:lang w:val="es-ES_tradnl"/>
        </w:rPr>
      </w:pPr>
    </w:p>
    <w:p w14:paraId="2B66983C" w14:textId="4C40F5B8" w:rsidR="00A1618B" w:rsidRDefault="00A1618B" w:rsidP="000627D8">
      <w:pPr>
        <w:pStyle w:val="Prrafodelista"/>
        <w:numPr>
          <w:ilvl w:val="0"/>
          <w:numId w:val="29"/>
        </w:numPr>
        <w:contextualSpacing w:val="0"/>
        <w:jc w:val="both"/>
        <w:rPr>
          <w:rFonts w:cstheme="minorHAnsi"/>
          <w:bCs/>
          <w:szCs w:val="22"/>
        </w:rPr>
      </w:pPr>
      <w:r w:rsidRPr="008D75BC">
        <w:rPr>
          <w:rFonts w:cstheme="minorHAnsi"/>
          <w:bCs/>
          <w:szCs w:val="22"/>
        </w:rPr>
        <w:t>Flujo de caja del proyecto acuícola</w:t>
      </w:r>
    </w:p>
    <w:p w14:paraId="731F7699" w14:textId="77777777" w:rsidR="002B0B6D" w:rsidRPr="008D75BC" w:rsidRDefault="002B0B6D" w:rsidP="002B0B6D">
      <w:pPr>
        <w:pStyle w:val="Prrafodelista"/>
        <w:ind w:left="360"/>
        <w:contextualSpacing w:val="0"/>
        <w:jc w:val="both"/>
        <w:rPr>
          <w:rFonts w:cstheme="minorHAnsi"/>
          <w:bCs/>
          <w:szCs w:val="22"/>
        </w:rPr>
      </w:pPr>
    </w:p>
    <w:p w14:paraId="19EB0E24" w14:textId="0DAE192F" w:rsidR="00A1618B" w:rsidRDefault="00A1618B" w:rsidP="000627D8">
      <w:pPr>
        <w:jc w:val="both"/>
        <w:rPr>
          <w:rFonts w:cstheme="minorHAnsi"/>
          <w:szCs w:val="22"/>
          <w:lang w:val="es-HN"/>
        </w:rPr>
      </w:pPr>
      <w:r w:rsidRPr="00041A03">
        <w:rPr>
          <w:rFonts w:cstheme="minorHAnsi"/>
          <w:szCs w:val="22"/>
          <w:lang w:val="es-HN"/>
        </w:rPr>
        <w:t>En el cuadro 2, se presenta el flujo de caja del perfil de ingresos del proyecto acuícola, en el cual nos muestra que los ingreso son mayores que los costos de producción, los gastos administrativos sumado el servicio de la deuda. Cuando el costo de la energía tiene un costo es L. 6.00/</w:t>
      </w:r>
      <w:proofErr w:type="spellStart"/>
      <w:r w:rsidRPr="00041A03">
        <w:rPr>
          <w:rFonts w:cstheme="minorHAnsi"/>
          <w:szCs w:val="22"/>
          <w:lang w:val="es-HN"/>
        </w:rPr>
        <w:t>kwh</w:t>
      </w:r>
      <w:proofErr w:type="spellEnd"/>
      <w:r w:rsidRPr="00041A03">
        <w:rPr>
          <w:rFonts w:cstheme="minorHAnsi"/>
          <w:szCs w:val="22"/>
          <w:lang w:val="es-HN"/>
        </w:rPr>
        <w:t>.</w:t>
      </w:r>
    </w:p>
    <w:p w14:paraId="4EF18C3A" w14:textId="77777777" w:rsidR="00A1544D" w:rsidRDefault="00A1544D" w:rsidP="000627D8">
      <w:pPr>
        <w:pStyle w:val="Descripcin"/>
        <w:jc w:val="center"/>
      </w:pPr>
    </w:p>
    <w:p w14:paraId="698A3479" w14:textId="75168EC1" w:rsidR="00A1618B" w:rsidRPr="00041A03" w:rsidRDefault="00A1618B" w:rsidP="000627D8">
      <w:pPr>
        <w:pStyle w:val="Descripcin"/>
        <w:jc w:val="center"/>
        <w:rPr>
          <w:rFonts w:eastAsia="Times New Roman"/>
          <w:b w:val="0"/>
          <w:szCs w:val="22"/>
        </w:rPr>
      </w:pPr>
      <w:r>
        <w:t xml:space="preserve">Cuadro </w:t>
      </w:r>
      <w:r>
        <w:fldChar w:fldCharType="begin"/>
      </w:r>
      <w:r>
        <w:instrText xml:space="preserve"> SEQ Cuadro \* ARABIC </w:instrText>
      </w:r>
      <w:r>
        <w:fldChar w:fldCharType="separate"/>
      </w:r>
      <w:r w:rsidR="007A22C4">
        <w:rPr>
          <w:noProof/>
        </w:rPr>
        <w:t>2</w:t>
      </w:r>
      <w:r>
        <w:fldChar w:fldCharType="end"/>
      </w:r>
      <w:r w:rsidRPr="00041A03">
        <w:rPr>
          <w:rFonts w:eastAsia="Times New Roman"/>
          <w:szCs w:val="22"/>
        </w:rPr>
        <w:t xml:space="preserve"> flujo de caja</w:t>
      </w:r>
    </w:p>
    <w:tbl>
      <w:tblPr>
        <w:tblW w:w="9994" w:type="dxa"/>
        <w:jc w:val="center"/>
        <w:tblLook w:val="04A0" w:firstRow="1" w:lastRow="0" w:firstColumn="1" w:lastColumn="0" w:noHBand="0" w:noVBand="1"/>
      </w:tblPr>
      <w:tblGrid>
        <w:gridCol w:w="2282"/>
        <w:gridCol w:w="1262"/>
        <w:gridCol w:w="1270"/>
        <w:gridCol w:w="1270"/>
        <w:gridCol w:w="1270"/>
        <w:gridCol w:w="1270"/>
        <w:gridCol w:w="1370"/>
      </w:tblGrid>
      <w:tr w:rsidR="00A1618B" w:rsidRPr="00041A03" w14:paraId="65D5D464" w14:textId="77777777" w:rsidTr="00A1544D">
        <w:trPr>
          <w:trHeight w:val="252"/>
          <w:tblHeader/>
          <w:jc w:val="center"/>
        </w:trPr>
        <w:tc>
          <w:tcPr>
            <w:tcW w:w="228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60BE50A" w14:textId="77777777" w:rsidR="00A1618B" w:rsidRPr="00041A03" w:rsidRDefault="00A1618B" w:rsidP="000627D8">
            <w:pPr>
              <w:jc w:val="center"/>
              <w:rPr>
                <w:rFonts w:cs="Calibri"/>
                <w:b/>
                <w:bCs/>
                <w:szCs w:val="22"/>
              </w:rPr>
            </w:pPr>
            <w:r w:rsidRPr="00041A03">
              <w:rPr>
                <w:rFonts w:cs="Calibri"/>
                <w:b/>
                <w:bCs/>
                <w:szCs w:val="22"/>
              </w:rPr>
              <w:t>CONCEPTO</w:t>
            </w:r>
          </w:p>
        </w:tc>
        <w:tc>
          <w:tcPr>
            <w:tcW w:w="7712" w:type="dxa"/>
            <w:gridSpan w:val="6"/>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15E9DBB" w14:textId="77777777" w:rsidR="00A1618B" w:rsidRPr="00041A03" w:rsidRDefault="00A1618B" w:rsidP="000627D8">
            <w:pPr>
              <w:jc w:val="center"/>
              <w:rPr>
                <w:rFonts w:cs="Calibri"/>
                <w:b/>
                <w:bCs/>
                <w:szCs w:val="22"/>
              </w:rPr>
            </w:pPr>
            <w:r w:rsidRPr="00041A03">
              <w:rPr>
                <w:rFonts w:cs="Calibri"/>
                <w:b/>
                <w:bCs/>
                <w:szCs w:val="22"/>
              </w:rPr>
              <w:t>AÑO</w:t>
            </w:r>
          </w:p>
        </w:tc>
      </w:tr>
      <w:tr w:rsidR="00A1544D" w:rsidRPr="00041A03" w14:paraId="7A1B0FEF" w14:textId="77777777" w:rsidTr="00A1544D">
        <w:trPr>
          <w:trHeight w:val="252"/>
          <w:tblHeader/>
          <w:jc w:val="center"/>
        </w:trPr>
        <w:tc>
          <w:tcPr>
            <w:tcW w:w="2282"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741E8C7" w14:textId="77777777" w:rsidR="00A1618B" w:rsidRPr="00041A03" w:rsidRDefault="00A1618B" w:rsidP="000627D8">
            <w:pPr>
              <w:jc w:val="center"/>
              <w:rPr>
                <w:rFonts w:cs="Calibri"/>
                <w:b/>
                <w:bCs/>
                <w:szCs w:val="22"/>
              </w:rPr>
            </w:pPr>
          </w:p>
        </w:tc>
        <w:tc>
          <w:tcPr>
            <w:tcW w:w="1262" w:type="dxa"/>
            <w:tcBorders>
              <w:top w:val="nil"/>
              <w:left w:val="nil"/>
              <w:bottom w:val="single" w:sz="4" w:space="0" w:color="auto"/>
              <w:right w:val="single" w:sz="4" w:space="0" w:color="auto"/>
            </w:tcBorders>
            <w:shd w:val="clear" w:color="auto" w:fill="B8CCE4" w:themeFill="accent1" w:themeFillTint="66"/>
            <w:vAlign w:val="center"/>
            <w:hideMark/>
          </w:tcPr>
          <w:p w14:paraId="168BFC14" w14:textId="77777777" w:rsidR="00A1618B" w:rsidRPr="00041A03" w:rsidRDefault="00A1618B" w:rsidP="000627D8">
            <w:pPr>
              <w:jc w:val="center"/>
              <w:rPr>
                <w:rFonts w:cs="Calibri"/>
                <w:b/>
                <w:bCs/>
                <w:szCs w:val="22"/>
              </w:rPr>
            </w:pPr>
            <w:r w:rsidRPr="00041A03">
              <w:rPr>
                <w:rFonts w:cs="Calibri"/>
                <w:b/>
                <w:bCs/>
                <w:szCs w:val="22"/>
              </w:rPr>
              <w:t>0</w:t>
            </w:r>
          </w:p>
        </w:tc>
        <w:tc>
          <w:tcPr>
            <w:tcW w:w="1270" w:type="dxa"/>
            <w:tcBorders>
              <w:top w:val="nil"/>
              <w:left w:val="nil"/>
              <w:bottom w:val="single" w:sz="4" w:space="0" w:color="auto"/>
              <w:right w:val="single" w:sz="4" w:space="0" w:color="auto"/>
            </w:tcBorders>
            <w:shd w:val="clear" w:color="auto" w:fill="B8CCE4" w:themeFill="accent1" w:themeFillTint="66"/>
            <w:vAlign w:val="center"/>
            <w:hideMark/>
          </w:tcPr>
          <w:p w14:paraId="13524051" w14:textId="77777777" w:rsidR="00A1618B" w:rsidRPr="00041A03" w:rsidRDefault="00A1618B" w:rsidP="000627D8">
            <w:pPr>
              <w:jc w:val="center"/>
              <w:rPr>
                <w:rFonts w:cs="Calibri"/>
                <w:b/>
                <w:bCs/>
                <w:szCs w:val="22"/>
              </w:rPr>
            </w:pPr>
            <w:r w:rsidRPr="00041A03">
              <w:rPr>
                <w:rFonts w:cs="Calibri"/>
                <w:b/>
                <w:bCs/>
                <w:szCs w:val="22"/>
              </w:rPr>
              <w:t>1</w:t>
            </w:r>
          </w:p>
        </w:tc>
        <w:tc>
          <w:tcPr>
            <w:tcW w:w="1270" w:type="dxa"/>
            <w:tcBorders>
              <w:top w:val="nil"/>
              <w:left w:val="nil"/>
              <w:bottom w:val="single" w:sz="4" w:space="0" w:color="auto"/>
              <w:right w:val="single" w:sz="4" w:space="0" w:color="auto"/>
            </w:tcBorders>
            <w:shd w:val="clear" w:color="auto" w:fill="B8CCE4" w:themeFill="accent1" w:themeFillTint="66"/>
            <w:vAlign w:val="center"/>
            <w:hideMark/>
          </w:tcPr>
          <w:p w14:paraId="557A2DFA" w14:textId="77777777" w:rsidR="00A1618B" w:rsidRPr="00041A03" w:rsidRDefault="00A1618B" w:rsidP="000627D8">
            <w:pPr>
              <w:jc w:val="center"/>
              <w:rPr>
                <w:rFonts w:cs="Calibri"/>
                <w:b/>
                <w:bCs/>
                <w:szCs w:val="22"/>
              </w:rPr>
            </w:pPr>
            <w:r w:rsidRPr="00041A03">
              <w:rPr>
                <w:rFonts w:cs="Calibri"/>
                <w:b/>
                <w:bCs/>
                <w:szCs w:val="22"/>
              </w:rPr>
              <w:t>2</w:t>
            </w:r>
          </w:p>
        </w:tc>
        <w:tc>
          <w:tcPr>
            <w:tcW w:w="1270" w:type="dxa"/>
            <w:tcBorders>
              <w:top w:val="nil"/>
              <w:left w:val="nil"/>
              <w:bottom w:val="single" w:sz="4" w:space="0" w:color="auto"/>
              <w:right w:val="single" w:sz="4" w:space="0" w:color="auto"/>
            </w:tcBorders>
            <w:shd w:val="clear" w:color="auto" w:fill="B8CCE4" w:themeFill="accent1" w:themeFillTint="66"/>
            <w:vAlign w:val="center"/>
            <w:hideMark/>
          </w:tcPr>
          <w:p w14:paraId="4B42C5C2" w14:textId="77777777" w:rsidR="00A1618B" w:rsidRPr="00041A03" w:rsidRDefault="00A1618B" w:rsidP="000627D8">
            <w:pPr>
              <w:jc w:val="center"/>
              <w:rPr>
                <w:rFonts w:cs="Calibri"/>
                <w:b/>
                <w:bCs/>
                <w:szCs w:val="22"/>
              </w:rPr>
            </w:pPr>
            <w:r w:rsidRPr="00041A03">
              <w:rPr>
                <w:rFonts w:cs="Calibri"/>
                <w:b/>
                <w:bCs/>
                <w:szCs w:val="22"/>
              </w:rPr>
              <w:t>3</w:t>
            </w:r>
          </w:p>
        </w:tc>
        <w:tc>
          <w:tcPr>
            <w:tcW w:w="1270" w:type="dxa"/>
            <w:tcBorders>
              <w:top w:val="nil"/>
              <w:left w:val="nil"/>
              <w:bottom w:val="single" w:sz="4" w:space="0" w:color="auto"/>
              <w:right w:val="single" w:sz="4" w:space="0" w:color="auto"/>
            </w:tcBorders>
            <w:shd w:val="clear" w:color="auto" w:fill="B8CCE4" w:themeFill="accent1" w:themeFillTint="66"/>
            <w:vAlign w:val="center"/>
            <w:hideMark/>
          </w:tcPr>
          <w:p w14:paraId="5BA97991" w14:textId="77777777" w:rsidR="00A1618B" w:rsidRPr="00041A03" w:rsidRDefault="00A1618B" w:rsidP="000627D8">
            <w:pPr>
              <w:jc w:val="center"/>
              <w:rPr>
                <w:rFonts w:cs="Calibri"/>
                <w:b/>
                <w:bCs/>
                <w:szCs w:val="22"/>
              </w:rPr>
            </w:pPr>
            <w:r w:rsidRPr="00041A03">
              <w:rPr>
                <w:rFonts w:cs="Calibri"/>
                <w:b/>
                <w:bCs/>
                <w:szCs w:val="22"/>
              </w:rPr>
              <w:t>4</w:t>
            </w:r>
          </w:p>
        </w:tc>
        <w:tc>
          <w:tcPr>
            <w:tcW w:w="1370" w:type="dxa"/>
            <w:tcBorders>
              <w:top w:val="nil"/>
              <w:left w:val="nil"/>
              <w:bottom w:val="single" w:sz="4" w:space="0" w:color="auto"/>
              <w:right w:val="single" w:sz="4" w:space="0" w:color="auto"/>
            </w:tcBorders>
            <w:shd w:val="clear" w:color="auto" w:fill="B8CCE4" w:themeFill="accent1" w:themeFillTint="66"/>
            <w:vAlign w:val="center"/>
            <w:hideMark/>
          </w:tcPr>
          <w:p w14:paraId="0FA9A491" w14:textId="77777777" w:rsidR="00A1618B" w:rsidRPr="00041A03" w:rsidRDefault="00A1618B" w:rsidP="000627D8">
            <w:pPr>
              <w:jc w:val="center"/>
              <w:rPr>
                <w:rFonts w:cs="Calibri"/>
                <w:b/>
                <w:bCs/>
                <w:szCs w:val="22"/>
              </w:rPr>
            </w:pPr>
            <w:r w:rsidRPr="00041A03">
              <w:rPr>
                <w:rFonts w:cs="Calibri"/>
                <w:b/>
                <w:bCs/>
                <w:szCs w:val="22"/>
              </w:rPr>
              <w:t>5</w:t>
            </w:r>
          </w:p>
        </w:tc>
      </w:tr>
      <w:tr w:rsidR="00A1544D" w:rsidRPr="00041A03" w14:paraId="3CBBF4F8"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B3F4C0A" w14:textId="77777777" w:rsidR="00A1618B" w:rsidRPr="00041A03" w:rsidRDefault="00A1618B" w:rsidP="000627D8">
            <w:pPr>
              <w:jc w:val="center"/>
              <w:rPr>
                <w:rFonts w:cs="Calibri"/>
                <w:b/>
                <w:bCs/>
                <w:szCs w:val="22"/>
              </w:rPr>
            </w:pPr>
            <w:r w:rsidRPr="00041A03">
              <w:rPr>
                <w:rFonts w:cs="Calibri"/>
                <w:b/>
                <w:bCs/>
                <w:szCs w:val="22"/>
              </w:rPr>
              <w:t>Ingresos</w:t>
            </w:r>
          </w:p>
        </w:tc>
        <w:tc>
          <w:tcPr>
            <w:tcW w:w="1262" w:type="dxa"/>
            <w:tcBorders>
              <w:top w:val="nil"/>
              <w:left w:val="nil"/>
              <w:bottom w:val="single" w:sz="4" w:space="0" w:color="auto"/>
              <w:right w:val="single" w:sz="4" w:space="0" w:color="auto"/>
            </w:tcBorders>
            <w:shd w:val="clear" w:color="auto" w:fill="DBE5F1" w:themeFill="accent1" w:themeFillTint="33"/>
            <w:noWrap/>
            <w:vAlign w:val="bottom"/>
            <w:hideMark/>
          </w:tcPr>
          <w:p w14:paraId="46552487" w14:textId="77777777" w:rsidR="00A1618B" w:rsidRPr="00041A03" w:rsidRDefault="00A1618B" w:rsidP="000627D8">
            <w:pPr>
              <w:jc w:val="center"/>
              <w:rPr>
                <w:rFonts w:cs="Calibri"/>
                <w:b/>
                <w:bCs/>
                <w:szCs w:val="22"/>
              </w:rPr>
            </w:pPr>
            <w:r w:rsidRPr="00041A03">
              <w:rPr>
                <w:rFonts w:cs="Calibri"/>
                <w:b/>
                <w:bCs/>
                <w:szCs w:val="22"/>
              </w:rPr>
              <w:t> </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4B67237D" w14:textId="77777777" w:rsidR="00A1618B" w:rsidRPr="00041A03" w:rsidRDefault="00A1618B" w:rsidP="000627D8">
            <w:pPr>
              <w:jc w:val="right"/>
              <w:rPr>
                <w:rFonts w:cs="Calibri"/>
                <w:b/>
                <w:bCs/>
                <w:szCs w:val="22"/>
              </w:rPr>
            </w:pPr>
            <w:r w:rsidRPr="00041A03">
              <w:rPr>
                <w:rFonts w:cs="Calibri"/>
                <w:b/>
                <w:bCs/>
                <w:szCs w:val="22"/>
              </w:rPr>
              <w:t>2,992,800.00</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4EC94116" w14:textId="77777777" w:rsidR="00A1618B" w:rsidRPr="00041A03" w:rsidRDefault="00A1618B" w:rsidP="000627D8">
            <w:pPr>
              <w:jc w:val="right"/>
              <w:rPr>
                <w:rFonts w:cs="Calibri"/>
                <w:b/>
                <w:bCs/>
                <w:szCs w:val="22"/>
              </w:rPr>
            </w:pPr>
            <w:r w:rsidRPr="00041A03">
              <w:rPr>
                <w:rFonts w:cs="Calibri"/>
                <w:b/>
                <w:bCs/>
                <w:szCs w:val="22"/>
              </w:rPr>
              <w:t>3,104,163.96</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19D2B832" w14:textId="77777777" w:rsidR="00A1618B" w:rsidRPr="00041A03" w:rsidRDefault="00A1618B" w:rsidP="000627D8">
            <w:pPr>
              <w:jc w:val="right"/>
              <w:rPr>
                <w:rFonts w:cs="Calibri"/>
                <w:b/>
                <w:bCs/>
                <w:szCs w:val="22"/>
              </w:rPr>
            </w:pPr>
            <w:r w:rsidRPr="00041A03">
              <w:rPr>
                <w:rFonts w:cs="Calibri"/>
                <w:b/>
                <w:bCs/>
                <w:szCs w:val="22"/>
              </w:rPr>
              <w:t>3,219,738.76</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43F1096A" w14:textId="77777777" w:rsidR="00A1618B" w:rsidRPr="00041A03" w:rsidRDefault="00A1618B" w:rsidP="000627D8">
            <w:pPr>
              <w:jc w:val="right"/>
              <w:rPr>
                <w:rFonts w:cs="Calibri"/>
                <w:b/>
                <w:bCs/>
                <w:szCs w:val="22"/>
              </w:rPr>
            </w:pPr>
            <w:r w:rsidRPr="00041A03">
              <w:rPr>
                <w:rFonts w:cs="Calibri"/>
                <w:b/>
                <w:bCs/>
                <w:szCs w:val="22"/>
              </w:rPr>
              <w:t>3,372,427.83</w:t>
            </w:r>
          </w:p>
        </w:tc>
        <w:tc>
          <w:tcPr>
            <w:tcW w:w="1370" w:type="dxa"/>
            <w:tcBorders>
              <w:top w:val="nil"/>
              <w:left w:val="nil"/>
              <w:bottom w:val="single" w:sz="4" w:space="0" w:color="auto"/>
              <w:right w:val="single" w:sz="4" w:space="0" w:color="auto"/>
            </w:tcBorders>
            <w:shd w:val="clear" w:color="auto" w:fill="DBE5F1" w:themeFill="accent1" w:themeFillTint="33"/>
            <w:noWrap/>
            <w:vAlign w:val="bottom"/>
            <w:hideMark/>
          </w:tcPr>
          <w:p w14:paraId="11030AA4" w14:textId="77777777" w:rsidR="00A1618B" w:rsidRPr="00041A03" w:rsidRDefault="00A1618B" w:rsidP="000627D8">
            <w:pPr>
              <w:jc w:val="right"/>
              <w:rPr>
                <w:rFonts w:cs="Calibri"/>
                <w:b/>
                <w:bCs/>
                <w:szCs w:val="22"/>
              </w:rPr>
            </w:pPr>
            <w:r w:rsidRPr="00041A03">
              <w:rPr>
                <w:rFonts w:cs="Calibri"/>
                <w:b/>
                <w:bCs/>
                <w:szCs w:val="22"/>
              </w:rPr>
              <w:t>3,577,808.69</w:t>
            </w:r>
          </w:p>
        </w:tc>
      </w:tr>
      <w:tr w:rsidR="00A1618B" w:rsidRPr="00041A03" w14:paraId="066CE02A"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000000" w:fill="FFFFFF"/>
            <w:noWrap/>
            <w:vAlign w:val="bottom"/>
            <w:hideMark/>
          </w:tcPr>
          <w:p w14:paraId="11B19B33" w14:textId="77777777" w:rsidR="00A1618B" w:rsidRPr="00041A03" w:rsidRDefault="00A1618B" w:rsidP="000627D8">
            <w:pPr>
              <w:rPr>
                <w:rFonts w:cs="Calibri"/>
                <w:szCs w:val="22"/>
              </w:rPr>
            </w:pPr>
            <w:r w:rsidRPr="00041A03">
              <w:rPr>
                <w:rFonts w:cs="Calibri"/>
                <w:szCs w:val="22"/>
              </w:rPr>
              <w:t>Costos producción</w:t>
            </w:r>
          </w:p>
        </w:tc>
        <w:tc>
          <w:tcPr>
            <w:tcW w:w="1262" w:type="dxa"/>
            <w:tcBorders>
              <w:top w:val="nil"/>
              <w:left w:val="nil"/>
              <w:bottom w:val="single" w:sz="4" w:space="0" w:color="auto"/>
              <w:right w:val="single" w:sz="4" w:space="0" w:color="auto"/>
            </w:tcBorders>
            <w:shd w:val="clear" w:color="000000" w:fill="FFFFFF"/>
            <w:noWrap/>
            <w:vAlign w:val="bottom"/>
            <w:hideMark/>
          </w:tcPr>
          <w:p w14:paraId="659BA37B" w14:textId="77777777" w:rsidR="00A1618B" w:rsidRPr="00041A03" w:rsidRDefault="00A1618B" w:rsidP="000627D8">
            <w:pPr>
              <w:rPr>
                <w:rFonts w:cs="Calibri"/>
                <w:szCs w:val="22"/>
              </w:rPr>
            </w:pPr>
            <w:r w:rsidRPr="00041A03">
              <w:rPr>
                <w:rFonts w:cs="Calibri"/>
                <w:szCs w:val="22"/>
              </w:rPr>
              <w:t> </w:t>
            </w:r>
          </w:p>
        </w:tc>
        <w:tc>
          <w:tcPr>
            <w:tcW w:w="1270" w:type="dxa"/>
            <w:tcBorders>
              <w:top w:val="nil"/>
              <w:left w:val="nil"/>
              <w:bottom w:val="single" w:sz="4" w:space="0" w:color="auto"/>
              <w:right w:val="single" w:sz="4" w:space="0" w:color="auto"/>
            </w:tcBorders>
            <w:shd w:val="clear" w:color="000000" w:fill="FFFFFF"/>
            <w:noWrap/>
            <w:vAlign w:val="bottom"/>
            <w:hideMark/>
          </w:tcPr>
          <w:p w14:paraId="1EDB891E" w14:textId="77777777" w:rsidR="00A1618B" w:rsidRPr="00041A03" w:rsidRDefault="00A1618B" w:rsidP="000627D8">
            <w:pPr>
              <w:jc w:val="right"/>
              <w:rPr>
                <w:rFonts w:cs="Calibri"/>
                <w:szCs w:val="22"/>
              </w:rPr>
            </w:pPr>
            <w:r w:rsidRPr="00041A03">
              <w:rPr>
                <w:rFonts w:cs="Calibri"/>
                <w:szCs w:val="22"/>
              </w:rPr>
              <w:t>2,177,800.00</w:t>
            </w:r>
          </w:p>
        </w:tc>
        <w:tc>
          <w:tcPr>
            <w:tcW w:w="1270" w:type="dxa"/>
            <w:tcBorders>
              <w:top w:val="nil"/>
              <w:left w:val="nil"/>
              <w:bottom w:val="single" w:sz="4" w:space="0" w:color="auto"/>
              <w:right w:val="single" w:sz="4" w:space="0" w:color="auto"/>
            </w:tcBorders>
            <w:shd w:val="clear" w:color="000000" w:fill="FFFFFF"/>
            <w:noWrap/>
            <w:vAlign w:val="bottom"/>
            <w:hideMark/>
          </w:tcPr>
          <w:p w14:paraId="6727F8CC" w14:textId="77777777" w:rsidR="00A1618B" w:rsidRPr="00041A03" w:rsidRDefault="00A1618B" w:rsidP="000627D8">
            <w:pPr>
              <w:jc w:val="right"/>
              <w:rPr>
                <w:rFonts w:cs="Calibri"/>
                <w:szCs w:val="22"/>
              </w:rPr>
            </w:pPr>
            <w:r w:rsidRPr="00041A03">
              <w:rPr>
                <w:rFonts w:cs="Calibri"/>
                <w:szCs w:val="22"/>
              </w:rPr>
              <w:t>2,199,578.00</w:t>
            </w:r>
          </w:p>
        </w:tc>
        <w:tc>
          <w:tcPr>
            <w:tcW w:w="1270" w:type="dxa"/>
            <w:tcBorders>
              <w:top w:val="nil"/>
              <w:left w:val="nil"/>
              <w:bottom w:val="single" w:sz="4" w:space="0" w:color="auto"/>
              <w:right w:val="single" w:sz="4" w:space="0" w:color="auto"/>
            </w:tcBorders>
            <w:shd w:val="clear" w:color="000000" w:fill="FFFFFF"/>
            <w:noWrap/>
            <w:vAlign w:val="bottom"/>
            <w:hideMark/>
          </w:tcPr>
          <w:p w14:paraId="03808D18" w14:textId="77777777" w:rsidR="00A1618B" w:rsidRPr="00041A03" w:rsidRDefault="00A1618B" w:rsidP="000627D8">
            <w:pPr>
              <w:jc w:val="right"/>
              <w:rPr>
                <w:rFonts w:cs="Calibri"/>
                <w:szCs w:val="22"/>
              </w:rPr>
            </w:pPr>
            <w:r w:rsidRPr="00041A03">
              <w:rPr>
                <w:rFonts w:cs="Calibri"/>
                <w:szCs w:val="22"/>
              </w:rPr>
              <w:t>2,221,573.78</w:t>
            </w:r>
          </w:p>
        </w:tc>
        <w:tc>
          <w:tcPr>
            <w:tcW w:w="1270" w:type="dxa"/>
            <w:tcBorders>
              <w:top w:val="nil"/>
              <w:left w:val="nil"/>
              <w:bottom w:val="single" w:sz="4" w:space="0" w:color="auto"/>
              <w:right w:val="single" w:sz="4" w:space="0" w:color="auto"/>
            </w:tcBorders>
            <w:shd w:val="clear" w:color="000000" w:fill="FFFFFF"/>
            <w:noWrap/>
            <w:vAlign w:val="bottom"/>
            <w:hideMark/>
          </w:tcPr>
          <w:p w14:paraId="75B1832B" w14:textId="77777777" w:rsidR="00A1618B" w:rsidRPr="00041A03" w:rsidRDefault="00A1618B" w:rsidP="000627D8">
            <w:pPr>
              <w:jc w:val="right"/>
              <w:rPr>
                <w:rFonts w:cs="Calibri"/>
                <w:szCs w:val="22"/>
              </w:rPr>
            </w:pPr>
            <w:r w:rsidRPr="00041A03">
              <w:rPr>
                <w:rFonts w:cs="Calibri"/>
                <w:szCs w:val="22"/>
              </w:rPr>
              <w:t>2,243,789.52</w:t>
            </w:r>
          </w:p>
        </w:tc>
        <w:tc>
          <w:tcPr>
            <w:tcW w:w="1370" w:type="dxa"/>
            <w:tcBorders>
              <w:top w:val="nil"/>
              <w:left w:val="nil"/>
              <w:bottom w:val="single" w:sz="4" w:space="0" w:color="auto"/>
              <w:right w:val="single" w:sz="4" w:space="0" w:color="auto"/>
            </w:tcBorders>
            <w:shd w:val="clear" w:color="000000" w:fill="FFFFFF"/>
            <w:noWrap/>
            <w:vAlign w:val="bottom"/>
            <w:hideMark/>
          </w:tcPr>
          <w:p w14:paraId="36020454" w14:textId="77777777" w:rsidR="00A1618B" w:rsidRPr="00041A03" w:rsidRDefault="00A1618B" w:rsidP="000627D8">
            <w:pPr>
              <w:jc w:val="right"/>
              <w:rPr>
                <w:rFonts w:cs="Calibri"/>
                <w:szCs w:val="22"/>
              </w:rPr>
            </w:pPr>
            <w:r w:rsidRPr="00041A03">
              <w:rPr>
                <w:rFonts w:cs="Calibri"/>
                <w:szCs w:val="22"/>
              </w:rPr>
              <w:t>2,288,665.31</w:t>
            </w:r>
          </w:p>
        </w:tc>
      </w:tr>
      <w:tr w:rsidR="00A1618B" w:rsidRPr="00041A03" w14:paraId="4A10B8C2"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000000" w:fill="FFFFFF"/>
            <w:noWrap/>
            <w:vAlign w:val="bottom"/>
            <w:hideMark/>
          </w:tcPr>
          <w:p w14:paraId="19E04FFA" w14:textId="77777777" w:rsidR="00A1618B" w:rsidRPr="00041A03" w:rsidRDefault="00A1618B" w:rsidP="000627D8">
            <w:pPr>
              <w:rPr>
                <w:rFonts w:cs="Calibri"/>
                <w:szCs w:val="22"/>
              </w:rPr>
            </w:pPr>
            <w:r w:rsidRPr="00041A03">
              <w:rPr>
                <w:rFonts w:cs="Calibri"/>
                <w:szCs w:val="22"/>
              </w:rPr>
              <w:t>Costos administración</w:t>
            </w:r>
          </w:p>
        </w:tc>
        <w:tc>
          <w:tcPr>
            <w:tcW w:w="1262" w:type="dxa"/>
            <w:tcBorders>
              <w:top w:val="nil"/>
              <w:left w:val="nil"/>
              <w:bottom w:val="single" w:sz="4" w:space="0" w:color="auto"/>
              <w:right w:val="single" w:sz="4" w:space="0" w:color="auto"/>
            </w:tcBorders>
            <w:shd w:val="clear" w:color="000000" w:fill="FFFFFF"/>
            <w:noWrap/>
            <w:vAlign w:val="bottom"/>
            <w:hideMark/>
          </w:tcPr>
          <w:p w14:paraId="4D68DD72" w14:textId="77777777" w:rsidR="00A1618B" w:rsidRPr="00041A03" w:rsidRDefault="00A1618B" w:rsidP="000627D8">
            <w:pPr>
              <w:rPr>
                <w:rFonts w:cs="Calibri"/>
                <w:szCs w:val="22"/>
              </w:rPr>
            </w:pPr>
            <w:r w:rsidRPr="00041A03">
              <w:rPr>
                <w:rFonts w:cs="Calibri"/>
                <w:szCs w:val="22"/>
              </w:rPr>
              <w:t> </w:t>
            </w:r>
          </w:p>
        </w:tc>
        <w:tc>
          <w:tcPr>
            <w:tcW w:w="1270" w:type="dxa"/>
            <w:tcBorders>
              <w:top w:val="nil"/>
              <w:left w:val="nil"/>
              <w:bottom w:val="single" w:sz="4" w:space="0" w:color="auto"/>
              <w:right w:val="single" w:sz="4" w:space="0" w:color="auto"/>
            </w:tcBorders>
            <w:shd w:val="clear" w:color="000000" w:fill="FFFFFF"/>
            <w:noWrap/>
            <w:vAlign w:val="bottom"/>
            <w:hideMark/>
          </w:tcPr>
          <w:p w14:paraId="4B043E06" w14:textId="77777777" w:rsidR="00A1618B" w:rsidRPr="00041A03" w:rsidRDefault="00A1618B" w:rsidP="000627D8">
            <w:pPr>
              <w:jc w:val="right"/>
              <w:rPr>
                <w:rFonts w:cs="Calibri"/>
                <w:szCs w:val="22"/>
              </w:rPr>
            </w:pPr>
            <w:r w:rsidRPr="00041A03">
              <w:rPr>
                <w:rFonts w:cs="Calibri"/>
                <w:szCs w:val="22"/>
              </w:rPr>
              <w:t>142,000.00</w:t>
            </w:r>
          </w:p>
        </w:tc>
        <w:tc>
          <w:tcPr>
            <w:tcW w:w="1270" w:type="dxa"/>
            <w:tcBorders>
              <w:top w:val="nil"/>
              <w:left w:val="nil"/>
              <w:bottom w:val="single" w:sz="4" w:space="0" w:color="auto"/>
              <w:right w:val="single" w:sz="4" w:space="0" w:color="auto"/>
            </w:tcBorders>
            <w:shd w:val="clear" w:color="000000" w:fill="FFFFFF"/>
            <w:noWrap/>
            <w:vAlign w:val="bottom"/>
            <w:hideMark/>
          </w:tcPr>
          <w:p w14:paraId="7CCC3D53" w14:textId="77777777" w:rsidR="00A1618B" w:rsidRPr="00041A03" w:rsidRDefault="00A1618B" w:rsidP="000627D8">
            <w:pPr>
              <w:jc w:val="right"/>
              <w:rPr>
                <w:rFonts w:cs="Calibri"/>
                <w:szCs w:val="22"/>
              </w:rPr>
            </w:pPr>
            <w:r w:rsidRPr="00041A03">
              <w:rPr>
                <w:rFonts w:cs="Calibri"/>
                <w:szCs w:val="22"/>
              </w:rPr>
              <w:t>143,420.00</w:t>
            </w:r>
          </w:p>
        </w:tc>
        <w:tc>
          <w:tcPr>
            <w:tcW w:w="1270" w:type="dxa"/>
            <w:tcBorders>
              <w:top w:val="nil"/>
              <w:left w:val="nil"/>
              <w:bottom w:val="single" w:sz="4" w:space="0" w:color="auto"/>
              <w:right w:val="single" w:sz="4" w:space="0" w:color="auto"/>
            </w:tcBorders>
            <w:shd w:val="clear" w:color="000000" w:fill="FFFFFF"/>
            <w:noWrap/>
            <w:vAlign w:val="bottom"/>
            <w:hideMark/>
          </w:tcPr>
          <w:p w14:paraId="42598E7E" w14:textId="77777777" w:rsidR="00A1618B" w:rsidRPr="00041A03" w:rsidRDefault="00A1618B" w:rsidP="000627D8">
            <w:pPr>
              <w:jc w:val="right"/>
              <w:rPr>
                <w:rFonts w:cs="Calibri"/>
                <w:szCs w:val="22"/>
              </w:rPr>
            </w:pPr>
            <w:r w:rsidRPr="00041A03">
              <w:rPr>
                <w:rFonts w:cs="Calibri"/>
                <w:szCs w:val="22"/>
              </w:rPr>
              <w:t>144,854.20</w:t>
            </w:r>
          </w:p>
        </w:tc>
        <w:tc>
          <w:tcPr>
            <w:tcW w:w="1270" w:type="dxa"/>
            <w:tcBorders>
              <w:top w:val="nil"/>
              <w:left w:val="nil"/>
              <w:bottom w:val="single" w:sz="4" w:space="0" w:color="auto"/>
              <w:right w:val="single" w:sz="4" w:space="0" w:color="auto"/>
            </w:tcBorders>
            <w:shd w:val="clear" w:color="000000" w:fill="FFFFFF"/>
            <w:noWrap/>
            <w:vAlign w:val="bottom"/>
            <w:hideMark/>
          </w:tcPr>
          <w:p w14:paraId="00BC3CA3" w14:textId="77777777" w:rsidR="00A1618B" w:rsidRPr="00041A03" w:rsidRDefault="00A1618B" w:rsidP="000627D8">
            <w:pPr>
              <w:jc w:val="right"/>
              <w:rPr>
                <w:rFonts w:cs="Calibri"/>
                <w:szCs w:val="22"/>
              </w:rPr>
            </w:pPr>
            <w:r w:rsidRPr="00041A03">
              <w:rPr>
                <w:rFonts w:cs="Calibri"/>
                <w:szCs w:val="22"/>
              </w:rPr>
              <w:t>146,302.74</w:t>
            </w:r>
          </w:p>
        </w:tc>
        <w:tc>
          <w:tcPr>
            <w:tcW w:w="1370" w:type="dxa"/>
            <w:tcBorders>
              <w:top w:val="nil"/>
              <w:left w:val="nil"/>
              <w:bottom w:val="single" w:sz="4" w:space="0" w:color="auto"/>
              <w:right w:val="single" w:sz="4" w:space="0" w:color="auto"/>
            </w:tcBorders>
            <w:shd w:val="clear" w:color="000000" w:fill="FFFFFF"/>
            <w:noWrap/>
            <w:vAlign w:val="bottom"/>
            <w:hideMark/>
          </w:tcPr>
          <w:p w14:paraId="506EE9EB" w14:textId="77777777" w:rsidR="00A1618B" w:rsidRPr="00041A03" w:rsidRDefault="00A1618B" w:rsidP="000627D8">
            <w:pPr>
              <w:jc w:val="right"/>
              <w:rPr>
                <w:rFonts w:cs="Calibri"/>
                <w:szCs w:val="22"/>
              </w:rPr>
            </w:pPr>
            <w:r w:rsidRPr="00041A03">
              <w:rPr>
                <w:rFonts w:cs="Calibri"/>
                <w:szCs w:val="22"/>
              </w:rPr>
              <w:t>149,228.80</w:t>
            </w:r>
          </w:p>
        </w:tc>
      </w:tr>
      <w:tr w:rsidR="00A1618B" w:rsidRPr="00041A03" w14:paraId="1E66A21E"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000000" w:fill="FFFFFF"/>
            <w:noWrap/>
            <w:vAlign w:val="bottom"/>
            <w:hideMark/>
          </w:tcPr>
          <w:p w14:paraId="7E8CCE5A" w14:textId="46F9A46B" w:rsidR="00A1618B" w:rsidRPr="00041A03" w:rsidRDefault="00A1618B" w:rsidP="000627D8">
            <w:pPr>
              <w:rPr>
                <w:rFonts w:cs="Calibri"/>
                <w:szCs w:val="22"/>
                <w:lang w:val="es-HN"/>
              </w:rPr>
            </w:pPr>
            <w:r w:rsidRPr="00041A03">
              <w:rPr>
                <w:rFonts w:cs="Calibri"/>
                <w:szCs w:val="22"/>
                <w:lang w:val="es-HN"/>
              </w:rPr>
              <w:t xml:space="preserve">Costo de </w:t>
            </w:r>
            <w:r w:rsidR="006149A6" w:rsidRPr="00041A03">
              <w:rPr>
                <w:rFonts w:cs="Calibri"/>
                <w:szCs w:val="22"/>
                <w:lang w:val="es-HN"/>
              </w:rPr>
              <w:t>energía</w:t>
            </w:r>
            <w:r w:rsidRPr="00041A03">
              <w:rPr>
                <w:rFonts w:cs="Calibri"/>
                <w:szCs w:val="22"/>
                <w:lang w:val="es-HN"/>
              </w:rPr>
              <w:t xml:space="preserve"> con 6.00/</w:t>
            </w:r>
            <w:proofErr w:type="spellStart"/>
            <w:r w:rsidRPr="00041A03">
              <w:rPr>
                <w:rFonts w:cs="Calibri"/>
                <w:szCs w:val="22"/>
                <w:lang w:val="es-HN"/>
              </w:rPr>
              <w:t>kw</w:t>
            </w:r>
            <w:proofErr w:type="spellEnd"/>
            <w:r w:rsidRPr="00041A03">
              <w:rPr>
                <w:rFonts w:cs="Calibri"/>
                <w:szCs w:val="22"/>
                <w:lang w:val="es-HN"/>
              </w:rPr>
              <w:t xml:space="preserve"> hora</w:t>
            </w:r>
          </w:p>
        </w:tc>
        <w:tc>
          <w:tcPr>
            <w:tcW w:w="1262" w:type="dxa"/>
            <w:tcBorders>
              <w:top w:val="nil"/>
              <w:left w:val="nil"/>
              <w:bottom w:val="single" w:sz="4" w:space="0" w:color="auto"/>
              <w:right w:val="single" w:sz="4" w:space="0" w:color="auto"/>
            </w:tcBorders>
            <w:shd w:val="clear" w:color="000000" w:fill="FFFFFF"/>
            <w:noWrap/>
            <w:vAlign w:val="bottom"/>
            <w:hideMark/>
          </w:tcPr>
          <w:p w14:paraId="7AD557C4" w14:textId="77777777" w:rsidR="00A1618B" w:rsidRPr="00041A03" w:rsidRDefault="00A1618B" w:rsidP="000627D8">
            <w:pPr>
              <w:rPr>
                <w:rFonts w:cs="Calibri"/>
                <w:szCs w:val="22"/>
                <w:lang w:val="es-HN"/>
              </w:rPr>
            </w:pPr>
            <w:r w:rsidRPr="00041A03">
              <w:rPr>
                <w:rFonts w:cs="Calibri"/>
                <w:szCs w:val="22"/>
                <w:lang w:val="es-HN"/>
              </w:rPr>
              <w:t> </w:t>
            </w:r>
          </w:p>
        </w:tc>
        <w:tc>
          <w:tcPr>
            <w:tcW w:w="1270" w:type="dxa"/>
            <w:tcBorders>
              <w:top w:val="nil"/>
              <w:left w:val="nil"/>
              <w:bottom w:val="single" w:sz="4" w:space="0" w:color="auto"/>
              <w:right w:val="single" w:sz="4" w:space="0" w:color="auto"/>
            </w:tcBorders>
            <w:shd w:val="clear" w:color="000000" w:fill="FFFFFF"/>
            <w:noWrap/>
            <w:vAlign w:val="bottom"/>
            <w:hideMark/>
          </w:tcPr>
          <w:p w14:paraId="6594EAD2" w14:textId="77777777" w:rsidR="00A1618B" w:rsidRPr="00041A03" w:rsidRDefault="00A1618B" w:rsidP="000627D8">
            <w:pPr>
              <w:jc w:val="right"/>
              <w:rPr>
                <w:rFonts w:cs="Calibri"/>
                <w:szCs w:val="22"/>
              </w:rPr>
            </w:pPr>
            <w:r w:rsidRPr="00041A03">
              <w:rPr>
                <w:rFonts w:cs="Calibri"/>
                <w:szCs w:val="22"/>
              </w:rPr>
              <w:t>46,116.00</w:t>
            </w:r>
          </w:p>
        </w:tc>
        <w:tc>
          <w:tcPr>
            <w:tcW w:w="1270" w:type="dxa"/>
            <w:tcBorders>
              <w:top w:val="nil"/>
              <w:left w:val="nil"/>
              <w:bottom w:val="single" w:sz="4" w:space="0" w:color="auto"/>
              <w:right w:val="single" w:sz="4" w:space="0" w:color="auto"/>
            </w:tcBorders>
            <w:shd w:val="clear" w:color="000000" w:fill="FFFFFF"/>
            <w:noWrap/>
            <w:vAlign w:val="bottom"/>
            <w:hideMark/>
          </w:tcPr>
          <w:p w14:paraId="1D01546E" w14:textId="77777777" w:rsidR="00A1618B" w:rsidRPr="00041A03" w:rsidRDefault="00A1618B" w:rsidP="000627D8">
            <w:pPr>
              <w:jc w:val="right"/>
              <w:rPr>
                <w:rFonts w:cs="Calibri"/>
                <w:szCs w:val="22"/>
              </w:rPr>
            </w:pPr>
            <w:r w:rsidRPr="00041A03">
              <w:rPr>
                <w:rFonts w:cs="Calibri"/>
                <w:szCs w:val="22"/>
              </w:rPr>
              <w:t>47,038.32</w:t>
            </w:r>
          </w:p>
        </w:tc>
        <w:tc>
          <w:tcPr>
            <w:tcW w:w="1270" w:type="dxa"/>
            <w:tcBorders>
              <w:top w:val="nil"/>
              <w:left w:val="nil"/>
              <w:bottom w:val="single" w:sz="4" w:space="0" w:color="auto"/>
              <w:right w:val="single" w:sz="4" w:space="0" w:color="auto"/>
            </w:tcBorders>
            <w:shd w:val="clear" w:color="000000" w:fill="FFFFFF"/>
            <w:noWrap/>
            <w:vAlign w:val="bottom"/>
            <w:hideMark/>
          </w:tcPr>
          <w:p w14:paraId="5710C724" w14:textId="77777777" w:rsidR="00A1618B" w:rsidRPr="00041A03" w:rsidRDefault="00A1618B" w:rsidP="000627D8">
            <w:pPr>
              <w:jc w:val="right"/>
              <w:rPr>
                <w:rFonts w:cs="Calibri"/>
                <w:szCs w:val="22"/>
              </w:rPr>
            </w:pPr>
            <w:r w:rsidRPr="00041A03">
              <w:rPr>
                <w:rFonts w:cs="Calibri"/>
                <w:szCs w:val="22"/>
              </w:rPr>
              <w:t>47,979.09</w:t>
            </w:r>
          </w:p>
        </w:tc>
        <w:tc>
          <w:tcPr>
            <w:tcW w:w="1270" w:type="dxa"/>
            <w:tcBorders>
              <w:top w:val="nil"/>
              <w:left w:val="nil"/>
              <w:bottom w:val="single" w:sz="4" w:space="0" w:color="auto"/>
              <w:right w:val="single" w:sz="4" w:space="0" w:color="auto"/>
            </w:tcBorders>
            <w:shd w:val="clear" w:color="000000" w:fill="FFFFFF"/>
            <w:noWrap/>
            <w:vAlign w:val="bottom"/>
            <w:hideMark/>
          </w:tcPr>
          <w:p w14:paraId="39B49F59" w14:textId="77777777" w:rsidR="00A1618B" w:rsidRPr="00041A03" w:rsidRDefault="00A1618B" w:rsidP="000627D8">
            <w:pPr>
              <w:jc w:val="right"/>
              <w:rPr>
                <w:rFonts w:cs="Calibri"/>
                <w:szCs w:val="22"/>
              </w:rPr>
            </w:pPr>
            <w:r w:rsidRPr="00041A03">
              <w:rPr>
                <w:rFonts w:cs="Calibri"/>
                <w:szCs w:val="22"/>
              </w:rPr>
              <w:t>48,938.67</w:t>
            </w:r>
          </w:p>
        </w:tc>
        <w:tc>
          <w:tcPr>
            <w:tcW w:w="1370" w:type="dxa"/>
            <w:tcBorders>
              <w:top w:val="nil"/>
              <w:left w:val="nil"/>
              <w:bottom w:val="single" w:sz="4" w:space="0" w:color="auto"/>
              <w:right w:val="single" w:sz="4" w:space="0" w:color="auto"/>
            </w:tcBorders>
            <w:shd w:val="clear" w:color="000000" w:fill="FFFFFF"/>
            <w:noWrap/>
            <w:vAlign w:val="bottom"/>
            <w:hideMark/>
          </w:tcPr>
          <w:p w14:paraId="6151E90E" w14:textId="77777777" w:rsidR="00A1618B" w:rsidRPr="00041A03" w:rsidRDefault="00A1618B" w:rsidP="000627D8">
            <w:pPr>
              <w:jc w:val="right"/>
              <w:rPr>
                <w:rFonts w:cs="Calibri"/>
                <w:szCs w:val="22"/>
              </w:rPr>
            </w:pPr>
            <w:r w:rsidRPr="00041A03">
              <w:rPr>
                <w:rFonts w:cs="Calibri"/>
                <w:szCs w:val="22"/>
              </w:rPr>
              <w:t>49,917.44</w:t>
            </w:r>
          </w:p>
        </w:tc>
      </w:tr>
      <w:tr w:rsidR="00A1618B" w:rsidRPr="00041A03" w14:paraId="7549F51E"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000000" w:fill="FFFFFF"/>
            <w:noWrap/>
            <w:vAlign w:val="bottom"/>
            <w:hideMark/>
          </w:tcPr>
          <w:p w14:paraId="62661F2E" w14:textId="77777777" w:rsidR="00A1618B" w:rsidRPr="00041A03" w:rsidRDefault="00A1618B" w:rsidP="000627D8">
            <w:pPr>
              <w:rPr>
                <w:rFonts w:cs="Calibri"/>
                <w:szCs w:val="22"/>
              </w:rPr>
            </w:pPr>
            <w:r w:rsidRPr="00041A03">
              <w:rPr>
                <w:rFonts w:cs="Calibri"/>
                <w:szCs w:val="22"/>
              </w:rPr>
              <w:t>Intereses</w:t>
            </w:r>
          </w:p>
        </w:tc>
        <w:tc>
          <w:tcPr>
            <w:tcW w:w="1262" w:type="dxa"/>
            <w:tcBorders>
              <w:top w:val="nil"/>
              <w:left w:val="nil"/>
              <w:bottom w:val="single" w:sz="4" w:space="0" w:color="auto"/>
              <w:right w:val="single" w:sz="4" w:space="0" w:color="auto"/>
            </w:tcBorders>
            <w:shd w:val="clear" w:color="000000" w:fill="FFFFFF"/>
            <w:noWrap/>
            <w:vAlign w:val="bottom"/>
            <w:hideMark/>
          </w:tcPr>
          <w:p w14:paraId="02C71017" w14:textId="77777777" w:rsidR="00A1618B" w:rsidRPr="00041A03" w:rsidRDefault="00A1618B" w:rsidP="000627D8">
            <w:pPr>
              <w:rPr>
                <w:rFonts w:cs="Calibri"/>
                <w:szCs w:val="22"/>
              </w:rPr>
            </w:pPr>
            <w:r w:rsidRPr="00041A03">
              <w:rPr>
                <w:rFonts w:cs="Calibri"/>
                <w:szCs w:val="22"/>
              </w:rPr>
              <w:t> </w:t>
            </w:r>
          </w:p>
        </w:tc>
        <w:tc>
          <w:tcPr>
            <w:tcW w:w="1270" w:type="dxa"/>
            <w:tcBorders>
              <w:top w:val="nil"/>
              <w:left w:val="nil"/>
              <w:bottom w:val="single" w:sz="4" w:space="0" w:color="auto"/>
              <w:right w:val="single" w:sz="4" w:space="0" w:color="auto"/>
            </w:tcBorders>
            <w:shd w:val="clear" w:color="000000" w:fill="FFFFFF"/>
            <w:noWrap/>
            <w:vAlign w:val="bottom"/>
            <w:hideMark/>
          </w:tcPr>
          <w:p w14:paraId="29C0F6CF" w14:textId="77777777" w:rsidR="00A1618B" w:rsidRPr="00041A03" w:rsidRDefault="00A1618B" w:rsidP="000627D8">
            <w:pPr>
              <w:jc w:val="right"/>
              <w:rPr>
                <w:rFonts w:cs="Calibri"/>
                <w:szCs w:val="22"/>
              </w:rPr>
            </w:pPr>
            <w:r w:rsidRPr="00041A03">
              <w:rPr>
                <w:rFonts w:cs="Calibri"/>
                <w:szCs w:val="22"/>
              </w:rPr>
              <w:t>27,200.00</w:t>
            </w:r>
          </w:p>
        </w:tc>
        <w:tc>
          <w:tcPr>
            <w:tcW w:w="1270" w:type="dxa"/>
            <w:tcBorders>
              <w:top w:val="nil"/>
              <w:left w:val="nil"/>
              <w:bottom w:val="single" w:sz="4" w:space="0" w:color="auto"/>
              <w:right w:val="single" w:sz="4" w:space="0" w:color="auto"/>
            </w:tcBorders>
            <w:shd w:val="clear" w:color="000000" w:fill="FFFFFF"/>
            <w:noWrap/>
            <w:vAlign w:val="bottom"/>
            <w:hideMark/>
          </w:tcPr>
          <w:p w14:paraId="6AC91C5F" w14:textId="77777777" w:rsidR="00A1618B" w:rsidRPr="00041A03" w:rsidRDefault="00A1618B" w:rsidP="000627D8">
            <w:pPr>
              <w:jc w:val="right"/>
              <w:rPr>
                <w:rFonts w:cs="Calibri"/>
                <w:szCs w:val="22"/>
              </w:rPr>
            </w:pPr>
            <w:r w:rsidRPr="00041A03">
              <w:rPr>
                <w:rFonts w:cs="Calibri"/>
                <w:szCs w:val="22"/>
              </w:rPr>
              <w:t>22,744.71</w:t>
            </w:r>
          </w:p>
        </w:tc>
        <w:tc>
          <w:tcPr>
            <w:tcW w:w="1270" w:type="dxa"/>
            <w:tcBorders>
              <w:top w:val="nil"/>
              <w:left w:val="nil"/>
              <w:bottom w:val="single" w:sz="4" w:space="0" w:color="auto"/>
              <w:right w:val="single" w:sz="4" w:space="0" w:color="auto"/>
            </w:tcBorders>
            <w:shd w:val="clear" w:color="000000" w:fill="FFFFFF"/>
            <w:noWrap/>
            <w:vAlign w:val="bottom"/>
            <w:hideMark/>
          </w:tcPr>
          <w:p w14:paraId="405249B2" w14:textId="77777777" w:rsidR="00A1618B" w:rsidRPr="00041A03" w:rsidRDefault="00A1618B" w:rsidP="000627D8">
            <w:pPr>
              <w:jc w:val="right"/>
              <w:rPr>
                <w:rFonts w:cs="Calibri"/>
                <w:szCs w:val="22"/>
              </w:rPr>
            </w:pPr>
            <w:r w:rsidRPr="00041A03">
              <w:rPr>
                <w:rFonts w:cs="Calibri"/>
                <w:szCs w:val="22"/>
              </w:rPr>
              <w:t>17,843.89</w:t>
            </w:r>
          </w:p>
        </w:tc>
        <w:tc>
          <w:tcPr>
            <w:tcW w:w="1270" w:type="dxa"/>
            <w:tcBorders>
              <w:top w:val="nil"/>
              <w:left w:val="nil"/>
              <w:bottom w:val="single" w:sz="4" w:space="0" w:color="auto"/>
              <w:right w:val="single" w:sz="4" w:space="0" w:color="auto"/>
            </w:tcBorders>
            <w:shd w:val="clear" w:color="000000" w:fill="FFFFFF"/>
            <w:noWrap/>
            <w:vAlign w:val="bottom"/>
            <w:hideMark/>
          </w:tcPr>
          <w:p w14:paraId="2FE1FBC5" w14:textId="77777777" w:rsidR="00A1618B" w:rsidRPr="00041A03" w:rsidRDefault="00A1618B" w:rsidP="000627D8">
            <w:pPr>
              <w:jc w:val="right"/>
              <w:rPr>
                <w:rFonts w:cs="Calibri"/>
                <w:szCs w:val="22"/>
              </w:rPr>
            </w:pPr>
            <w:r w:rsidRPr="00041A03">
              <w:rPr>
                <w:rFonts w:cs="Calibri"/>
                <w:szCs w:val="22"/>
              </w:rPr>
              <w:t>12,452.99</w:t>
            </w:r>
          </w:p>
        </w:tc>
        <w:tc>
          <w:tcPr>
            <w:tcW w:w="1370" w:type="dxa"/>
            <w:tcBorders>
              <w:top w:val="nil"/>
              <w:left w:val="nil"/>
              <w:bottom w:val="single" w:sz="4" w:space="0" w:color="auto"/>
              <w:right w:val="single" w:sz="4" w:space="0" w:color="auto"/>
            </w:tcBorders>
            <w:shd w:val="clear" w:color="000000" w:fill="FFFFFF"/>
            <w:noWrap/>
            <w:vAlign w:val="bottom"/>
            <w:hideMark/>
          </w:tcPr>
          <w:p w14:paraId="0B8480B2" w14:textId="77777777" w:rsidR="00A1618B" w:rsidRPr="00041A03" w:rsidRDefault="00A1618B" w:rsidP="000627D8">
            <w:pPr>
              <w:jc w:val="right"/>
              <w:rPr>
                <w:rFonts w:cs="Calibri"/>
                <w:szCs w:val="22"/>
              </w:rPr>
            </w:pPr>
            <w:r w:rsidRPr="00041A03">
              <w:rPr>
                <w:rFonts w:cs="Calibri"/>
                <w:szCs w:val="22"/>
              </w:rPr>
              <w:t>6,522.99</w:t>
            </w:r>
          </w:p>
        </w:tc>
      </w:tr>
      <w:tr w:rsidR="00A1544D" w:rsidRPr="00041A03" w14:paraId="5F6C2117"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14D728A" w14:textId="77777777" w:rsidR="00A1618B" w:rsidRPr="00041A03" w:rsidRDefault="00A1618B" w:rsidP="000627D8">
            <w:pPr>
              <w:jc w:val="center"/>
              <w:rPr>
                <w:rFonts w:cs="Calibri"/>
                <w:b/>
                <w:bCs/>
                <w:szCs w:val="22"/>
              </w:rPr>
            </w:pPr>
            <w:r w:rsidRPr="00041A03">
              <w:rPr>
                <w:rFonts w:cs="Calibri"/>
                <w:b/>
                <w:bCs/>
                <w:szCs w:val="22"/>
              </w:rPr>
              <w:t>Costos Operativos</w:t>
            </w:r>
          </w:p>
        </w:tc>
        <w:tc>
          <w:tcPr>
            <w:tcW w:w="1262" w:type="dxa"/>
            <w:tcBorders>
              <w:top w:val="nil"/>
              <w:left w:val="nil"/>
              <w:bottom w:val="single" w:sz="4" w:space="0" w:color="auto"/>
              <w:right w:val="single" w:sz="4" w:space="0" w:color="auto"/>
            </w:tcBorders>
            <w:shd w:val="clear" w:color="auto" w:fill="DBE5F1" w:themeFill="accent1" w:themeFillTint="33"/>
            <w:noWrap/>
            <w:vAlign w:val="bottom"/>
            <w:hideMark/>
          </w:tcPr>
          <w:p w14:paraId="032FEEAE" w14:textId="77777777" w:rsidR="00A1618B" w:rsidRPr="00041A03" w:rsidRDefault="00A1618B" w:rsidP="000627D8">
            <w:pPr>
              <w:jc w:val="center"/>
              <w:rPr>
                <w:rFonts w:cs="Calibri"/>
                <w:b/>
                <w:bCs/>
                <w:szCs w:val="22"/>
              </w:rPr>
            </w:pPr>
            <w:r w:rsidRPr="00041A03">
              <w:rPr>
                <w:rFonts w:cs="Calibri"/>
                <w:b/>
                <w:bCs/>
                <w:szCs w:val="22"/>
              </w:rPr>
              <w:t> </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60E434D1" w14:textId="77777777" w:rsidR="00A1618B" w:rsidRPr="00041A03" w:rsidRDefault="00A1618B" w:rsidP="000627D8">
            <w:pPr>
              <w:jc w:val="right"/>
              <w:rPr>
                <w:rFonts w:cs="Calibri"/>
                <w:b/>
                <w:bCs/>
                <w:szCs w:val="22"/>
              </w:rPr>
            </w:pPr>
            <w:r w:rsidRPr="00041A03">
              <w:rPr>
                <w:rFonts w:cs="Calibri"/>
                <w:b/>
                <w:bCs/>
                <w:szCs w:val="22"/>
              </w:rPr>
              <w:t>2,393,116.00</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2DCB2B31" w14:textId="77777777" w:rsidR="00A1618B" w:rsidRPr="00041A03" w:rsidRDefault="00A1618B" w:rsidP="000627D8">
            <w:pPr>
              <w:jc w:val="right"/>
              <w:rPr>
                <w:rFonts w:cs="Calibri"/>
                <w:b/>
                <w:bCs/>
                <w:szCs w:val="22"/>
              </w:rPr>
            </w:pPr>
            <w:r w:rsidRPr="00041A03">
              <w:rPr>
                <w:rFonts w:cs="Calibri"/>
                <w:b/>
                <w:bCs/>
                <w:szCs w:val="22"/>
              </w:rPr>
              <w:t>2,412,781.03</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6644CB8B" w14:textId="77777777" w:rsidR="00A1618B" w:rsidRPr="00041A03" w:rsidRDefault="00A1618B" w:rsidP="000627D8">
            <w:pPr>
              <w:jc w:val="right"/>
              <w:rPr>
                <w:rFonts w:cs="Calibri"/>
                <w:b/>
                <w:bCs/>
                <w:szCs w:val="22"/>
              </w:rPr>
            </w:pPr>
            <w:r w:rsidRPr="00041A03">
              <w:rPr>
                <w:rFonts w:cs="Calibri"/>
                <w:b/>
                <w:bCs/>
                <w:szCs w:val="22"/>
              </w:rPr>
              <w:t>2,432,250.95</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78417E0A" w14:textId="77777777" w:rsidR="00A1618B" w:rsidRPr="00041A03" w:rsidRDefault="00A1618B" w:rsidP="000627D8">
            <w:pPr>
              <w:jc w:val="right"/>
              <w:rPr>
                <w:rFonts w:cs="Calibri"/>
                <w:b/>
                <w:bCs/>
                <w:szCs w:val="22"/>
              </w:rPr>
            </w:pPr>
            <w:r w:rsidRPr="00041A03">
              <w:rPr>
                <w:rFonts w:cs="Calibri"/>
                <w:b/>
                <w:bCs/>
                <w:szCs w:val="22"/>
              </w:rPr>
              <w:t>2,451,483.91</w:t>
            </w:r>
          </w:p>
        </w:tc>
        <w:tc>
          <w:tcPr>
            <w:tcW w:w="1370" w:type="dxa"/>
            <w:tcBorders>
              <w:top w:val="nil"/>
              <w:left w:val="nil"/>
              <w:bottom w:val="single" w:sz="4" w:space="0" w:color="auto"/>
              <w:right w:val="single" w:sz="4" w:space="0" w:color="auto"/>
            </w:tcBorders>
            <w:shd w:val="clear" w:color="auto" w:fill="DBE5F1" w:themeFill="accent1" w:themeFillTint="33"/>
            <w:noWrap/>
            <w:vAlign w:val="bottom"/>
            <w:hideMark/>
          </w:tcPr>
          <w:p w14:paraId="038D5114" w14:textId="77777777" w:rsidR="00A1618B" w:rsidRPr="00041A03" w:rsidRDefault="00A1618B" w:rsidP="000627D8">
            <w:pPr>
              <w:jc w:val="right"/>
              <w:rPr>
                <w:rFonts w:cs="Calibri"/>
                <w:b/>
                <w:bCs/>
                <w:szCs w:val="22"/>
              </w:rPr>
            </w:pPr>
            <w:r w:rsidRPr="00041A03">
              <w:rPr>
                <w:rFonts w:cs="Calibri"/>
                <w:b/>
                <w:bCs/>
                <w:szCs w:val="22"/>
              </w:rPr>
              <w:t>2,494,334.54</w:t>
            </w:r>
          </w:p>
        </w:tc>
      </w:tr>
      <w:tr w:rsidR="00A1544D" w:rsidRPr="00041A03" w14:paraId="70B5837A"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23E4B5E" w14:textId="77777777" w:rsidR="00A1618B" w:rsidRPr="00041A03" w:rsidRDefault="00A1618B" w:rsidP="000627D8">
            <w:pPr>
              <w:rPr>
                <w:rFonts w:cs="Calibri"/>
                <w:b/>
                <w:bCs/>
                <w:szCs w:val="22"/>
              </w:rPr>
            </w:pPr>
            <w:r w:rsidRPr="00041A03">
              <w:rPr>
                <w:rFonts w:cs="Calibri"/>
                <w:b/>
                <w:bCs/>
                <w:szCs w:val="22"/>
              </w:rPr>
              <w:t>UTILIDAD ANTES DE IMPUESTOS</w:t>
            </w:r>
          </w:p>
        </w:tc>
        <w:tc>
          <w:tcPr>
            <w:tcW w:w="1262" w:type="dxa"/>
            <w:tcBorders>
              <w:top w:val="nil"/>
              <w:left w:val="nil"/>
              <w:bottom w:val="single" w:sz="4" w:space="0" w:color="auto"/>
              <w:right w:val="single" w:sz="4" w:space="0" w:color="auto"/>
            </w:tcBorders>
            <w:shd w:val="clear" w:color="auto" w:fill="DBE5F1" w:themeFill="accent1" w:themeFillTint="33"/>
            <w:noWrap/>
            <w:vAlign w:val="bottom"/>
            <w:hideMark/>
          </w:tcPr>
          <w:p w14:paraId="3ADE3116" w14:textId="77777777" w:rsidR="00A1618B" w:rsidRPr="00041A03" w:rsidRDefault="00A1618B" w:rsidP="000627D8">
            <w:pPr>
              <w:jc w:val="right"/>
              <w:rPr>
                <w:rFonts w:cs="Calibri"/>
                <w:b/>
                <w:bCs/>
                <w:szCs w:val="22"/>
              </w:rPr>
            </w:pPr>
            <w:r w:rsidRPr="00041A03">
              <w:rPr>
                <w:rFonts w:cs="Calibri"/>
                <w:b/>
                <w:bCs/>
                <w:szCs w:val="22"/>
              </w:rPr>
              <w:t>0.00</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790DEDF5" w14:textId="77777777" w:rsidR="00A1618B" w:rsidRPr="00041A03" w:rsidRDefault="00A1618B" w:rsidP="000627D8">
            <w:pPr>
              <w:jc w:val="right"/>
              <w:rPr>
                <w:rFonts w:cs="Calibri"/>
                <w:b/>
                <w:bCs/>
                <w:szCs w:val="22"/>
              </w:rPr>
            </w:pPr>
            <w:r w:rsidRPr="00041A03">
              <w:rPr>
                <w:rFonts w:cs="Calibri"/>
                <w:b/>
                <w:bCs/>
                <w:szCs w:val="22"/>
              </w:rPr>
              <w:t>599,684.00</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266ECF75" w14:textId="77777777" w:rsidR="00A1618B" w:rsidRPr="00041A03" w:rsidRDefault="00A1618B" w:rsidP="000627D8">
            <w:pPr>
              <w:jc w:val="right"/>
              <w:rPr>
                <w:rFonts w:cs="Calibri"/>
                <w:b/>
                <w:bCs/>
                <w:szCs w:val="22"/>
              </w:rPr>
            </w:pPr>
            <w:r w:rsidRPr="00041A03">
              <w:rPr>
                <w:rFonts w:cs="Calibri"/>
                <w:b/>
                <w:bCs/>
                <w:szCs w:val="22"/>
              </w:rPr>
              <w:t>691,382.93</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0419944C" w14:textId="77777777" w:rsidR="00A1618B" w:rsidRPr="00041A03" w:rsidRDefault="00A1618B" w:rsidP="000627D8">
            <w:pPr>
              <w:jc w:val="right"/>
              <w:rPr>
                <w:rFonts w:cs="Calibri"/>
                <w:b/>
                <w:bCs/>
                <w:szCs w:val="22"/>
              </w:rPr>
            </w:pPr>
            <w:r w:rsidRPr="00041A03">
              <w:rPr>
                <w:rFonts w:cs="Calibri"/>
                <w:b/>
                <w:bCs/>
                <w:szCs w:val="22"/>
              </w:rPr>
              <w:t>787,487.81</w:t>
            </w:r>
          </w:p>
        </w:tc>
        <w:tc>
          <w:tcPr>
            <w:tcW w:w="1270" w:type="dxa"/>
            <w:tcBorders>
              <w:top w:val="nil"/>
              <w:left w:val="nil"/>
              <w:bottom w:val="single" w:sz="4" w:space="0" w:color="auto"/>
              <w:right w:val="single" w:sz="4" w:space="0" w:color="auto"/>
            </w:tcBorders>
            <w:shd w:val="clear" w:color="auto" w:fill="DBE5F1" w:themeFill="accent1" w:themeFillTint="33"/>
            <w:noWrap/>
            <w:vAlign w:val="bottom"/>
            <w:hideMark/>
          </w:tcPr>
          <w:p w14:paraId="645AE473" w14:textId="77777777" w:rsidR="00A1618B" w:rsidRPr="00041A03" w:rsidRDefault="00A1618B" w:rsidP="000627D8">
            <w:pPr>
              <w:jc w:val="right"/>
              <w:rPr>
                <w:rFonts w:cs="Calibri"/>
                <w:b/>
                <w:bCs/>
                <w:szCs w:val="22"/>
              </w:rPr>
            </w:pPr>
            <w:r w:rsidRPr="00041A03">
              <w:rPr>
                <w:rFonts w:cs="Calibri"/>
                <w:b/>
                <w:bCs/>
                <w:szCs w:val="22"/>
              </w:rPr>
              <w:t>920,943.92</w:t>
            </w:r>
          </w:p>
        </w:tc>
        <w:tc>
          <w:tcPr>
            <w:tcW w:w="1370" w:type="dxa"/>
            <w:tcBorders>
              <w:top w:val="nil"/>
              <w:left w:val="nil"/>
              <w:bottom w:val="single" w:sz="4" w:space="0" w:color="auto"/>
              <w:right w:val="single" w:sz="4" w:space="0" w:color="auto"/>
            </w:tcBorders>
            <w:shd w:val="clear" w:color="auto" w:fill="DBE5F1" w:themeFill="accent1" w:themeFillTint="33"/>
            <w:noWrap/>
            <w:vAlign w:val="bottom"/>
            <w:hideMark/>
          </w:tcPr>
          <w:p w14:paraId="0DFAFC80" w14:textId="77777777" w:rsidR="00A1618B" w:rsidRPr="00041A03" w:rsidRDefault="00A1618B" w:rsidP="000627D8">
            <w:pPr>
              <w:jc w:val="right"/>
              <w:rPr>
                <w:rFonts w:cs="Calibri"/>
                <w:b/>
                <w:bCs/>
                <w:szCs w:val="22"/>
              </w:rPr>
            </w:pPr>
            <w:r w:rsidRPr="00041A03">
              <w:rPr>
                <w:rFonts w:cs="Calibri"/>
                <w:b/>
                <w:bCs/>
                <w:szCs w:val="22"/>
              </w:rPr>
              <w:t>1,083,474.15</w:t>
            </w:r>
          </w:p>
        </w:tc>
      </w:tr>
      <w:tr w:rsidR="00A1618B" w:rsidRPr="00041A03" w14:paraId="7A7A81C3"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000000" w:fill="FFFFFF"/>
            <w:noWrap/>
            <w:vAlign w:val="bottom"/>
            <w:hideMark/>
          </w:tcPr>
          <w:p w14:paraId="7E81DC5F" w14:textId="77777777" w:rsidR="00A1618B" w:rsidRPr="00041A03" w:rsidRDefault="00A1618B" w:rsidP="000627D8">
            <w:pPr>
              <w:rPr>
                <w:rFonts w:cs="Calibri"/>
                <w:szCs w:val="22"/>
              </w:rPr>
            </w:pPr>
            <w:r w:rsidRPr="00041A03">
              <w:rPr>
                <w:rFonts w:cs="Calibri"/>
                <w:szCs w:val="22"/>
              </w:rPr>
              <w:t xml:space="preserve">Impuestos </w:t>
            </w:r>
          </w:p>
        </w:tc>
        <w:tc>
          <w:tcPr>
            <w:tcW w:w="1262" w:type="dxa"/>
            <w:tcBorders>
              <w:top w:val="nil"/>
              <w:left w:val="nil"/>
              <w:bottom w:val="single" w:sz="4" w:space="0" w:color="auto"/>
              <w:right w:val="single" w:sz="4" w:space="0" w:color="auto"/>
            </w:tcBorders>
            <w:shd w:val="clear" w:color="000000" w:fill="FFFFFF"/>
            <w:noWrap/>
            <w:vAlign w:val="bottom"/>
            <w:hideMark/>
          </w:tcPr>
          <w:p w14:paraId="56F02EDB" w14:textId="77777777" w:rsidR="00A1618B" w:rsidRPr="00041A03" w:rsidRDefault="00A1618B" w:rsidP="000627D8">
            <w:pPr>
              <w:jc w:val="right"/>
              <w:rPr>
                <w:rFonts w:cs="Calibri"/>
                <w:szCs w:val="22"/>
              </w:rPr>
            </w:pPr>
            <w:r w:rsidRPr="00041A03">
              <w:rPr>
                <w:rFonts w:cs="Calibri"/>
                <w:szCs w:val="22"/>
              </w:rPr>
              <w:t>0.00</w:t>
            </w:r>
          </w:p>
        </w:tc>
        <w:tc>
          <w:tcPr>
            <w:tcW w:w="1270" w:type="dxa"/>
            <w:tcBorders>
              <w:top w:val="nil"/>
              <w:left w:val="nil"/>
              <w:bottom w:val="single" w:sz="4" w:space="0" w:color="auto"/>
              <w:right w:val="single" w:sz="4" w:space="0" w:color="auto"/>
            </w:tcBorders>
            <w:shd w:val="clear" w:color="000000" w:fill="FFFFFF"/>
            <w:noWrap/>
            <w:vAlign w:val="bottom"/>
            <w:hideMark/>
          </w:tcPr>
          <w:p w14:paraId="57427B9F" w14:textId="77777777" w:rsidR="00A1618B" w:rsidRPr="00041A03" w:rsidRDefault="00A1618B" w:rsidP="000627D8">
            <w:pPr>
              <w:jc w:val="right"/>
              <w:rPr>
                <w:rFonts w:cs="Calibri"/>
                <w:szCs w:val="22"/>
              </w:rPr>
            </w:pPr>
            <w:r w:rsidRPr="00041A03">
              <w:rPr>
                <w:rFonts w:cs="Calibri"/>
                <w:szCs w:val="22"/>
              </w:rPr>
              <w:t>89,952.60</w:t>
            </w:r>
          </w:p>
        </w:tc>
        <w:tc>
          <w:tcPr>
            <w:tcW w:w="1270" w:type="dxa"/>
            <w:tcBorders>
              <w:top w:val="nil"/>
              <w:left w:val="nil"/>
              <w:bottom w:val="single" w:sz="4" w:space="0" w:color="auto"/>
              <w:right w:val="single" w:sz="4" w:space="0" w:color="auto"/>
            </w:tcBorders>
            <w:shd w:val="clear" w:color="000000" w:fill="FFFFFF"/>
            <w:noWrap/>
            <w:vAlign w:val="bottom"/>
            <w:hideMark/>
          </w:tcPr>
          <w:p w14:paraId="2C8D6A77" w14:textId="77777777" w:rsidR="00A1618B" w:rsidRPr="00041A03" w:rsidRDefault="00A1618B" w:rsidP="000627D8">
            <w:pPr>
              <w:jc w:val="right"/>
              <w:rPr>
                <w:rFonts w:cs="Calibri"/>
                <w:szCs w:val="22"/>
              </w:rPr>
            </w:pPr>
            <w:r w:rsidRPr="00041A03">
              <w:rPr>
                <w:rFonts w:cs="Calibri"/>
                <w:szCs w:val="22"/>
              </w:rPr>
              <w:t>103,707.44</w:t>
            </w:r>
          </w:p>
        </w:tc>
        <w:tc>
          <w:tcPr>
            <w:tcW w:w="1270" w:type="dxa"/>
            <w:tcBorders>
              <w:top w:val="nil"/>
              <w:left w:val="nil"/>
              <w:bottom w:val="single" w:sz="4" w:space="0" w:color="auto"/>
              <w:right w:val="single" w:sz="4" w:space="0" w:color="auto"/>
            </w:tcBorders>
            <w:shd w:val="clear" w:color="000000" w:fill="FFFFFF"/>
            <w:noWrap/>
            <w:vAlign w:val="bottom"/>
            <w:hideMark/>
          </w:tcPr>
          <w:p w14:paraId="483A19B1" w14:textId="77777777" w:rsidR="00A1618B" w:rsidRPr="00041A03" w:rsidRDefault="00A1618B" w:rsidP="000627D8">
            <w:pPr>
              <w:jc w:val="right"/>
              <w:rPr>
                <w:rFonts w:cs="Calibri"/>
                <w:szCs w:val="22"/>
              </w:rPr>
            </w:pPr>
            <w:r w:rsidRPr="00041A03">
              <w:rPr>
                <w:rFonts w:cs="Calibri"/>
                <w:szCs w:val="22"/>
              </w:rPr>
              <w:t>118,123.17</w:t>
            </w:r>
          </w:p>
        </w:tc>
        <w:tc>
          <w:tcPr>
            <w:tcW w:w="1270" w:type="dxa"/>
            <w:tcBorders>
              <w:top w:val="nil"/>
              <w:left w:val="nil"/>
              <w:bottom w:val="single" w:sz="4" w:space="0" w:color="auto"/>
              <w:right w:val="single" w:sz="4" w:space="0" w:color="auto"/>
            </w:tcBorders>
            <w:shd w:val="clear" w:color="000000" w:fill="FFFFFF"/>
            <w:noWrap/>
            <w:vAlign w:val="bottom"/>
            <w:hideMark/>
          </w:tcPr>
          <w:p w14:paraId="77F8798F" w14:textId="77777777" w:rsidR="00A1618B" w:rsidRPr="00041A03" w:rsidRDefault="00A1618B" w:rsidP="000627D8">
            <w:pPr>
              <w:jc w:val="right"/>
              <w:rPr>
                <w:rFonts w:cs="Calibri"/>
                <w:szCs w:val="22"/>
              </w:rPr>
            </w:pPr>
            <w:r w:rsidRPr="00041A03">
              <w:rPr>
                <w:rFonts w:cs="Calibri"/>
                <w:szCs w:val="22"/>
              </w:rPr>
              <w:t>138,141.59</w:t>
            </w:r>
          </w:p>
        </w:tc>
        <w:tc>
          <w:tcPr>
            <w:tcW w:w="1370" w:type="dxa"/>
            <w:tcBorders>
              <w:top w:val="nil"/>
              <w:left w:val="nil"/>
              <w:bottom w:val="single" w:sz="4" w:space="0" w:color="auto"/>
              <w:right w:val="single" w:sz="4" w:space="0" w:color="auto"/>
            </w:tcBorders>
            <w:shd w:val="clear" w:color="000000" w:fill="FFFFFF"/>
            <w:noWrap/>
            <w:vAlign w:val="bottom"/>
            <w:hideMark/>
          </w:tcPr>
          <w:p w14:paraId="125C501F" w14:textId="77777777" w:rsidR="00A1618B" w:rsidRPr="00041A03" w:rsidRDefault="00A1618B" w:rsidP="000627D8">
            <w:pPr>
              <w:jc w:val="right"/>
              <w:rPr>
                <w:rFonts w:cs="Calibri"/>
                <w:szCs w:val="22"/>
              </w:rPr>
            </w:pPr>
            <w:r w:rsidRPr="00041A03">
              <w:rPr>
                <w:rFonts w:cs="Calibri"/>
                <w:szCs w:val="22"/>
              </w:rPr>
              <w:t>162,521.12</w:t>
            </w:r>
          </w:p>
        </w:tc>
      </w:tr>
      <w:tr w:rsidR="00A1544D" w:rsidRPr="00041A03" w14:paraId="534EEBC3" w14:textId="77777777" w:rsidTr="00A1544D">
        <w:trPr>
          <w:trHeight w:val="252"/>
          <w:jc w:val="center"/>
        </w:trPr>
        <w:tc>
          <w:tcPr>
            <w:tcW w:w="228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8D10123" w14:textId="77777777" w:rsidR="00A1618B" w:rsidRPr="00041A03" w:rsidRDefault="00A1618B" w:rsidP="000627D8">
            <w:pPr>
              <w:rPr>
                <w:rFonts w:cs="Calibri"/>
                <w:b/>
                <w:bCs/>
                <w:szCs w:val="22"/>
              </w:rPr>
            </w:pPr>
            <w:r w:rsidRPr="00041A03">
              <w:rPr>
                <w:rFonts w:cs="Calibri"/>
                <w:b/>
                <w:bCs/>
                <w:szCs w:val="22"/>
              </w:rPr>
              <w:t xml:space="preserve">UTILIDAD NETA </w:t>
            </w:r>
          </w:p>
        </w:tc>
        <w:tc>
          <w:tcPr>
            <w:tcW w:w="126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52579C1" w14:textId="77777777" w:rsidR="00A1618B" w:rsidRPr="00041A03" w:rsidRDefault="00A1618B" w:rsidP="000627D8">
            <w:pPr>
              <w:jc w:val="right"/>
              <w:rPr>
                <w:rFonts w:cs="Calibri"/>
                <w:b/>
                <w:bCs/>
                <w:szCs w:val="22"/>
              </w:rPr>
            </w:pPr>
            <w:r w:rsidRPr="00041A03">
              <w:rPr>
                <w:rFonts w:cs="Calibri"/>
                <w:b/>
                <w:bCs/>
                <w:szCs w:val="22"/>
              </w:rPr>
              <w:t>0.00</w:t>
            </w:r>
          </w:p>
        </w:tc>
        <w:tc>
          <w:tcPr>
            <w:tcW w:w="12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9BC9304" w14:textId="77777777" w:rsidR="00A1618B" w:rsidRPr="00041A03" w:rsidRDefault="00A1618B" w:rsidP="000627D8">
            <w:pPr>
              <w:jc w:val="right"/>
              <w:rPr>
                <w:rFonts w:cs="Calibri"/>
                <w:b/>
                <w:bCs/>
                <w:szCs w:val="22"/>
              </w:rPr>
            </w:pPr>
            <w:r w:rsidRPr="00041A03">
              <w:rPr>
                <w:rFonts w:cs="Calibri"/>
                <w:b/>
                <w:bCs/>
                <w:szCs w:val="22"/>
              </w:rPr>
              <w:t>509,731.40</w:t>
            </w:r>
          </w:p>
        </w:tc>
        <w:tc>
          <w:tcPr>
            <w:tcW w:w="12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260D93F" w14:textId="77777777" w:rsidR="00A1618B" w:rsidRPr="00041A03" w:rsidRDefault="00A1618B" w:rsidP="000627D8">
            <w:pPr>
              <w:jc w:val="right"/>
              <w:rPr>
                <w:rFonts w:cs="Calibri"/>
                <w:b/>
                <w:bCs/>
                <w:szCs w:val="22"/>
              </w:rPr>
            </w:pPr>
            <w:r w:rsidRPr="00041A03">
              <w:rPr>
                <w:rFonts w:cs="Calibri"/>
                <w:b/>
                <w:bCs/>
                <w:szCs w:val="22"/>
              </w:rPr>
              <w:t>587,675.49</w:t>
            </w:r>
          </w:p>
        </w:tc>
        <w:tc>
          <w:tcPr>
            <w:tcW w:w="12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87B02BA" w14:textId="77777777" w:rsidR="00A1618B" w:rsidRPr="00041A03" w:rsidRDefault="00A1618B" w:rsidP="000627D8">
            <w:pPr>
              <w:jc w:val="right"/>
              <w:rPr>
                <w:rFonts w:cs="Calibri"/>
                <w:b/>
                <w:bCs/>
                <w:szCs w:val="22"/>
              </w:rPr>
            </w:pPr>
            <w:r w:rsidRPr="00041A03">
              <w:rPr>
                <w:rFonts w:cs="Calibri"/>
                <w:b/>
                <w:bCs/>
                <w:szCs w:val="22"/>
              </w:rPr>
              <w:t>669,364.63</w:t>
            </w:r>
          </w:p>
        </w:tc>
        <w:tc>
          <w:tcPr>
            <w:tcW w:w="12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224864B" w14:textId="77777777" w:rsidR="00A1618B" w:rsidRPr="00041A03" w:rsidRDefault="00A1618B" w:rsidP="000627D8">
            <w:pPr>
              <w:jc w:val="right"/>
              <w:rPr>
                <w:rFonts w:cs="Calibri"/>
                <w:b/>
                <w:bCs/>
                <w:szCs w:val="22"/>
              </w:rPr>
            </w:pPr>
            <w:r w:rsidRPr="00041A03">
              <w:rPr>
                <w:rFonts w:cs="Calibri"/>
                <w:b/>
                <w:bCs/>
                <w:szCs w:val="22"/>
              </w:rPr>
              <w:t>782,802.33</w:t>
            </w:r>
          </w:p>
        </w:tc>
        <w:tc>
          <w:tcPr>
            <w:tcW w:w="13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E40B43A" w14:textId="77777777" w:rsidR="00A1618B" w:rsidRPr="00041A03" w:rsidRDefault="00A1618B" w:rsidP="000627D8">
            <w:pPr>
              <w:jc w:val="right"/>
              <w:rPr>
                <w:rFonts w:cs="Calibri"/>
                <w:b/>
                <w:bCs/>
                <w:szCs w:val="22"/>
              </w:rPr>
            </w:pPr>
            <w:r w:rsidRPr="00041A03">
              <w:rPr>
                <w:rFonts w:cs="Calibri"/>
                <w:b/>
                <w:bCs/>
                <w:szCs w:val="22"/>
              </w:rPr>
              <w:t>920,953.02</w:t>
            </w:r>
          </w:p>
        </w:tc>
      </w:tr>
      <w:tr w:rsidR="00A1618B" w:rsidRPr="00041A03" w14:paraId="2499A38C" w14:textId="77777777" w:rsidTr="00A1544D">
        <w:trPr>
          <w:trHeight w:val="252"/>
          <w:jc w:val="center"/>
        </w:trPr>
        <w:tc>
          <w:tcPr>
            <w:tcW w:w="22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B777C0" w14:textId="77777777" w:rsidR="00A1618B" w:rsidRPr="00041A03" w:rsidRDefault="00A1618B" w:rsidP="000627D8">
            <w:pPr>
              <w:rPr>
                <w:rFonts w:cs="Calibri"/>
                <w:szCs w:val="22"/>
              </w:rPr>
            </w:pPr>
            <w:r w:rsidRPr="00041A03">
              <w:rPr>
                <w:rFonts w:cs="Calibri"/>
                <w:szCs w:val="22"/>
              </w:rPr>
              <w:t>Depreciación</w:t>
            </w:r>
          </w:p>
        </w:tc>
        <w:tc>
          <w:tcPr>
            <w:tcW w:w="12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79C768"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E3C5A2"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21C46B"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7944B8"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E0676" w14:textId="77777777" w:rsidR="00A1618B" w:rsidRPr="00041A03" w:rsidRDefault="00A1618B" w:rsidP="000627D8">
            <w:pPr>
              <w:rPr>
                <w:rFonts w:cs="Calibri"/>
                <w:szCs w:val="22"/>
              </w:rPr>
            </w:pPr>
            <w:r w:rsidRPr="00041A03">
              <w:rPr>
                <w:rFonts w:cs="Calibri"/>
                <w:szCs w:val="22"/>
              </w:rPr>
              <w:t> </w:t>
            </w:r>
          </w:p>
        </w:tc>
        <w:tc>
          <w:tcPr>
            <w:tcW w:w="13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5A9882" w14:textId="77777777" w:rsidR="00A1618B" w:rsidRPr="00041A03" w:rsidRDefault="00A1618B" w:rsidP="000627D8">
            <w:pPr>
              <w:rPr>
                <w:rFonts w:cs="Calibri"/>
                <w:szCs w:val="22"/>
              </w:rPr>
            </w:pPr>
            <w:r w:rsidRPr="00041A03">
              <w:rPr>
                <w:rFonts w:cs="Calibri"/>
                <w:szCs w:val="22"/>
              </w:rPr>
              <w:t> </w:t>
            </w:r>
          </w:p>
        </w:tc>
      </w:tr>
      <w:tr w:rsidR="00A1618B" w:rsidRPr="00041A03" w14:paraId="7378CC62" w14:textId="77777777" w:rsidTr="00A1544D">
        <w:trPr>
          <w:trHeight w:val="252"/>
          <w:jc w:val="center"/>
        </w:trPr>
        <w:tc>
          <w:tcPr>
            <w:tcW w:w="22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23F020" w14:textId="77777777" w:rsidR="00A1618B" w:rsidRPr="00041A03" w:rsidRDefault="00A1618B" w:rsidP="000627D8">
            <w:pPr>
              <w:rPr>
                <w:rFonts w:cs="Calibri"/>
                <w:szCs w:val="22"/>
              </w:rPr>
            </w:pPr>
            <w:r w:rsidRPr="00041A03">
              <w:rPr>
                <w:rFonts w:cs="Calibri"/>
                <w:szCs w:val="22"/>
              </w:rPr>
              <w:t>Inversión inicial</w:t>
            </w:r>
          </w:p>
        </w:tc>
        <w:tc>
          <w:tcPr>
            <w:tcW w:w="126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BFD34B" w14:textId="77777777" w:rsidR="00A1618B" w:rsidRPr="00041A03" w:rsidRDefault="00A1618B" w:rsidP="000627D8">
            <w:pPr>
              <w:jc w:val="right"/>
              <w:rPr>
                <w:rFonts w:cs="Calibri"/>
                <w:szCs w:val="22"/>
              </w:rPr>
            </w:pPr>
            <w:r w:rsidRPr="00041A03">
              <w:rPr>
                <w:rFonts w:cs="Calibri"/>
                <w:szCs w:val="22"/>
              </w:rPr>
              <w:t>-962,280.00</w:t>
            </w:r>
          </w:p>
        </w:tc>
        <w:tc>
          <w:tcPr>
            <w:tcW w:w="12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19ABA7"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3DB037A"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21490C"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FC1026" w14:textId="77777777" w:rsidR="00A1618B" w:rsidRPr="00041A03" w:rsidRDefault="00A1618B" w:rsidP="000627D8">
            <w:pPr>
              <w:rPr>
                <w:rFonts w:cs="Calibri"/>
                <w:szCs w:val="22"/>
              </w:rPr>
            </w:pPr>
            <w:r w:rsidRPr="00041A03">
              <w:rPr>
                <w:rFonts w:cs="Calibri"/>
                <w:szCs w:val="22"/>
              </w:rPr>
              <w:t> </w:t>
            </w:r>
          </w:p>
        </w:tc>
        <w:tc>
          <w:tcPr>
            <w:tcW w:w="13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0463E2" w14:textId="77777777" w:rsidR="00A1618B" w:rsidRPr="00041A03" w:rsidRDefault="00A1618B" w:rsidP="000627D8">
            <w:pPr>
              <w:rPr>
                <w:rFonts w:cs="Calibri"/>
                <w:szCs w:val="22"/>
              </w:rPr>
            </w:pPr>
            <w:r w:rsidRPr="00041A03">
              <w:rPr>
                <w:rFonts w:cs="Calibri"/>
                <w:szCs w:val="22"/>
              </w:rPr>
              <w:t> </w:t>
            </w:r>
          </w:p>
        </w:tc>
      </w:tr>
      <w:tr w:rsidR="00A1618B" w:rsidRPr="00041A03" w14:paraId="004BF60C" w14:textId="77777777" w:rsidTr="00A1544D">
        <w:trPr>
          <w:trHeight w:val="252"/>
          <w:jc w:val="center"/>
        </w:trPr>
        <w:tc>
          <w:tcPr>
            <w:tcW w:w="22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45D265" w14:textId="77777777" w:rsidR="00A1618B" w:rsidRPr="00041A03" w:rsidRDefault="00A1618B" w:rsidP="000627D8">
            <w:pPr>
              <w:rPr>
                <w:rFonts w:cs="Calibri"/>
                <w:szCs w:val="22"/>
              </w:rPr>
            </w:pPr>
            <w:r w:rsidRPr="00041A03">
              <w:rPr>
                <w:rFonts w:cs="Calibri"/>
                <w:szCs w:val="22"/>
              </w:rPr>
              <w:lastRenderedPageBreak/>
              <w:t xml:space="preserve">Inversión capital de trabajo </w:t>
            </w:r>
          </w:p>
        </w:tc>
        <w:tc>
          <w:tcPr>
            <w:tcW w:w="1262" w:type="dxa"/>
            <w:tcBorders>
              <w:top w:val="single" w:sz="4" w:space="0" w:color="auto"/>
              <w:left w:val="nil"/>
              <w:bottom w:val="single" w:sz="4" w:space="0" w:color="auto"/>
              <w:right w:val="single" w:sz="4" w:space="0" w:color="auto"/>
            </w:tcBorders>
            <w:shd w:val="clear" w:color="000000" w:fill="FFFFFF"/>
            <w:noWrap/>
            <w:vAlign w:val="bottom"/>
            <w:hideMark/>
          </w:tcPr>
          <w:p w14:paraId="1DA56434" w14:textId="77777777" w:rsidR="00A1618B" w:rsidRPr="00041A03" w:rsidRDefault="00A1618B" w:rsidP="000627D8">
            <w:pPr>
              <w:jc w:val="right"/>
              <w:rPr>
                <w:rFonts w:cs="Calibri"/>
                <w:szCs w:val="22"/>
              </w:rPr>
            </w:pPr>
            <w:r w:rsidRPr="00041A03">
              <w:rPr>
                <w:rFonts w:cs="Calibri"/>
                <w:szCs w:val="22"/>
              </w:rPr>
              <w:t>0.00</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6D01EDF0"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7E12023A"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13EC5698" w14:textId="77777777" w:rsidR="00A1618B" w:rsidRPr="00041A03" w:rsidRDefault="00A1618B" w:rsidP="000627D8">
            <w:pPr>
              <w:rPr>
                <w:rFonts w:cs="Calibri"/>
                <w:szCs w:val="22"/>
              </w:rPr>
            </w:pPr>
            <w:r w:rsidRPr="00041A03">
              <w:rPr>
                <w:rFonts w:cs="Calibri"/>
                <w:szCs w:val="22"/>
              </w:rPr>
              <w:t> </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14:paraId="6CC2D1DE" w14:textId="77777777" w:rsidR="00A1618B" w:rsidRPr="00041A03" w:rsidRDefault="00A1618B" w:rsidP="000627D8">
            <w:pPr>
              <w:rPr>
                <w:rFonts w:cs="Calibri"/>
                <w:szCs w:val="22"/>
              </w:rPr>
            </w:pPr>
            <w:r w:rsidRPr="00041A03">
              <w:rPr>
                <w:rFonts w:cs="Calibri"/>
                <w:szCs w:val="22"/>
              </w:rPr>
              <w:t> </w:t>
            </w:r>
          </w:p>
        </w:tc>
        <w:tc>
          <w:tcPr>
            <w:tcW w:w="1370" w:type="dxa"/>
            <w:tcBorders>
              <w:top w:val="single" w:sz="4" w:space="0" w:color="auto"/>
              <w:left w:val="nil"/>
              <w:bottom w:val="single" w:sz="4" w:space="0" w:color="auto"/>
              <w:right w:val="single" w:sz="4" w:space="0" w:color="auto"/>
            </w:tcBorders>
            <w:shd w:val="clear" w:color="000000" w:fill="FFFFFF"/>
            <w:noWrap/>
            <w:vAlign w:val="bottom"/>
            <w:hideMark/>
          </w:tcPr>
          <w:p w14:paraId="08FA2AE3" w14:textId="77777777" w:rsidR="00A1618B" w:rsidRPr="00041A03" w:rsidRDefault="00A1618B" w:rsidP="000627D8">
            <w:pPr>
              <w:jc w:val="right"/>
              <w:rPr>
                <w:rFonts w:cs="Calibri"/>
                <w:szCs w:val="22"/>
              </w:rPr>
            </w:pPr>
            <w:r w:rsidRPr="00041A03">
              <w:rPr>
                <w:rFonts w:cs="Calibri"/>
                <w:szCs w:val="22"/>
              </w:rPr>
              <w:t>0.00</w:t>
            </w:r>
          </w:p>
        </w:tc>
      </w:tr>
      <w:tr w:rsidR="00A1618B" w:rsidRPr="00041A03" w14:paraId="755CC7AF" w14:textId="77777777" w:rsidTr="00A1544D">
        <w:trPr>
          <w:trHeight w:val="217"/>
          <w:jc w:val="center"/>
        </w:trPr>
        <w:tc>
          <w:tcPr>
            <w:tcW w:w="2282" w:type="dxa"/>
            <w:tcBorders>
              <w:top w:val="nil"/>
              <w:left w:val="single" w:sz="4" w:space="0" w:color="auto"/>
              <w:bottom w:val="single" w:sz="4" w:space="0" w:color="auto"/>
              <w:right w:val="single" w:sz="4" w:space="0" w:color="auto"/>
            </w:tcBorders>
            <w:shd w:val="clear" w:color="000000" w:fill="FFFFFF"/>
            <w:noWrap/>
            <w:vAlign w:val="bottom"/>
            <w:hideMark/>
          </w:tcPr>
          <w:p w14:paraId="7D2AEAF2" w14:textId="77777777" w:rsidR="00A1618B" w:rsidRPr="00041A03" w:rsidRDefault="00A1618B" w:rsidP="000627D8">
            <w:pPr>
              <w:rPr>
                <w:rFonts w:cs="Calibri"/>
                <w:szCs w:val="22"/>
              </w:rPr>
            </w:pPr>
            <w:r w:rsidRPr="00041A03">
              <w:rPr>
                <w:rFonts w:cs="Calibri"/>
                <w:szCs w:val="22"/>
              </w:rPr>
              <w:t>Préstamo</w:t>
            </w:r>
          </w:p>
        </w:tc>
        <w:tc>
          <w:tcPr>
            <w:tcW w:w="1262" w:type="dxa"/>
            <w:tcBorders>
              <w:top w:val="nil"/>
              <w:left w:val="nil"/>
              <w:bottom w:val="single" w:sz="4" w:space="0" w:color="auto"/>
              <w:right w:val="single" w:sz="4" w:space="0" w:color="auto"/>
            </w:tcBorders>
            <w:shd w:val="clear" w:color="000000" w:fill="FFFFFF"/>
            <w:noWrap/>
            <w:vAlign w:val="bottom"/>
            <w:hideMark/>
          </w:tcPr>
          <w:p w14:paraId="728435C8" w14:textId="77777777" w:rsidR="00A1618B" w:rsidRPr="00041A03" w:rsidRDefault="00A1618B" w:rsidP="000627D8">
            <w:pPr>
              <w:jc w:val="right"/>
              <w:rPr>
                <w:rFonts w:cs="Calibri"/>
                <w:szCs w:val="22"/>
              </w:rPr>
            </w:pPr>
            <w:r w:rsidRPr="00041A03">
              <w:rPr>
                <w:rFonts w:cs="Calibri"/>
                <w:szCs w:val="22"/>
              </w:rPr>
              <w:t>272,000.00</w:t>
            </w:r>
          </w:p>
        </w:tc>
        <w:tc>
          <w:tcPr>
            <w:tcW w:w="1270" w:type="dxa"/>
            <w:tcBorders>
              <w:top w:val="nil"/>
              <w:left w:val="nil"/>
              <w:bottom w:val="single" w:sz="4" w:space="0" w:color="auto"/>
              <w:right w:val="single" w:sz="4" w:space="0" w:color="auto"/>
            </w:tcBorders>
            <w:shd w:val="clear" w:color="000000" w:fill="FFFFFF"/>
            <w:noWrap/>
            <w:vAlign w:val="bottom"/>
            <w:hideMark/>
          </w:tcPr>
          <w:p w14:paraId="55102939" w14:textId="77777777" w:rsidR="00A1618B" w:rsidRPr="00041A03" w:rsidRDefault="00A1618B" w:rsidP="000627D8">
            <w:pPr>
              <w:rPr>
                <w:rFonts w:cs="Calibri"/>
                <w:szCs w:val="22"/>
              </w:rPr>
            </w:pPr>
            <w:r w:rsidRPr="00041A03">
              <w:rPr>
                <w:rFonts w:cs="Calibri"/>
                <w:szCs w:val="22"/>
              </w:rPr>
              <w:t> </w:t>
            </w:r>
          </w:p>
        </w:tc>
        <w:tc>
          <w:tcPr>
            <w:tcW w:w="1270" w:type="dxa"/>
            <w:tcBorders>
              <w:top w:val="nil"/>
              <w:left w:val="nil"/>
              <w:bottom w:val="single" w:sz="4" w:space="0" w:color="auto"/>
              <w:right w:val="single" w:sz="4" w:space="0" w:color="auto"/>
            </w:tcBorders>
            <w:shd w:val="clear" w:color="000000" w:fill="FFFFFF"/>
            <w:noWrap/>
            <w:vAlign w:val="bottom"/>
            <w:hideMark/>
          </w:tcPr>
          <w:p w14:paraId="680A5B60" w14:textId="77777777" w:rsidR="00A1618B" w:rsidRPr="00041A03" w:rsidRDefault="00A1618B" w:rsidP="000627D8">
            <w:pPr>
              <w:rPr>
                <w:rFonts w:cs="Calibri"/>
                <w:szCs w:val="22"/>
              </w:rPr>
            </w:pPr>
            <w:r w:rsidRPr="00041A03">
              <w:rPr>
                <w:rFonts w:cs="Calibri"/>
                <w:szCs w:val="22"/>
              </w:rPr>
              <w:t> </w:t>
            </w:r>
          </w:p>
        </w:tc>
        <w:tc>
          <w:tcPr>
            <w:tcW w:w="1270" w:type="dxa"/>
            <w:tcBorders>
              <w:top w:val="nil"/>
              <w:left w:val="nil"/>
              <w:bottom w:val="single" w:sz="4" w:space="0" w:color="auto"/>
              <w:right w:val="single" w:sz="4" w:space="0" w:color="auto"/>
            </w:tcBorders>
            <w:shd w:val="clear" w:color="000000" w:fill="FFFFFF"/>
            <w:noWrap/>
            <w:vAlign w:val="bottom"/>
            <w:hideMark/>
          </w:tcPr>
          <w:p w14:paraId="706072C0" w14:textId="77777777" w:rsidR="00A1618B" w:rsidRPr="00041A03" w:rsidRDefault="00A1618B" w:rsidP="000627D8">
            <w:pPr>
              <w:rPr>
                <w:rFonts w:cs="Calibri"/>
                <w:szCs w:val="22"/>
              </w:rPr>
            </w:pPr>
            <w:r w:rsidRPr="00041A03">
              <w:rPr>
                <w:rFonts w:cs="Calibri"/>
                <w:szCs w:val="22"/>
              </w:rPr>
              <w:t> </w:t>
            </w:r>
          </w:p>
        </w:tc>
        <w:tc>
          <w:tcPr>
            <w:tcW w:w="1270" w:type="dxa"/>
            <w:tcBorders>
              <w:top w:val="nil"/>
              <w:left w:val="nil"/>
              <w:bottom w:val="single" w:sz="4" w:space="0" w:color="auto"/>
              <w:right w:val="single" w:sz="4" w:space="0" w:color="auto"/>
            </w:tcBorders>
            <w:shd w:val="clear" w:color="000000" w:fill="FFFFFF"/>
            <w:noWrap/>
            <w:vAlign w:val="bottom"/>
            <w:hideMark/>
          </w:tcPr>
          <w:p w14:paraId="3F1F19C6" w14:textId="77777777" w:rsidR="00A1618B" w:rsidRPr="00041A03" w:rsidRDefault="00A1618B" w:rsidP="000627D8">
            <w:pPr>
              <w:rPr>
                <w:rFonts w:cs="Calibri"/>
                <w:szCs w:val="22"/>
              </w:rPr>
            </w:pPr>
            <w:r w:rsidRPr="00041A03">
              <w:rPr>
                <w:rFonts w:cs="Calibri"/>
                <w:szCs w:val="22"/>
              </w:rPr>
              <w:t> </w:t>
            </w:r>
          </w:p>
        </w:tc>
        <w:tc>
          <w:tcPr>
            <w:tcW w:w="1370" w:type="dxa"/>
            <w:tcBorders>
              <w:top w:val="nil"/>
              <w:left w:val="nil"/>
              <w:bottom w:val="single" w:sz="4" w:space="0" w:color="auto"/>
              <w:right w:val="single" w:sz="4" w:space="0" w:color="auto"/>
            </w:tcBorders>
            <w:shd w:val="clear" w:color="000000" w:fill="FFFFFF"/>
            <w:noWrap/>
            <w:vAlign w:val="bottom"/>
            <w:hideMark/>
          </w:tcPr>
          <w:p w14:paraId="272C9BAB" w14:textId="77777777" w:rsidR="00A1618B" w:rsidRPr="00041A03" w:rsidRDefault="00A1618B" w:rsidP="000627D8">
            <w:pPr>
              <w:jc w:val="right"/>
              <w:rPr>
                <w:rFonts w:cs="Calibri"/>
                <w:szCs w:val="22"/>
              </w:rPr>
            </w:pPr>
            <w:r w:rsidRPr="00041A03">
              <w:rPr>
                <w:rFonts w:cs="Calibri"/>
                <w:szCs w:val="22"/>
              </w:rPr>
              <w:t>0.00</w:t>
            </w:r>
          </w:p>
        </w:tc>
      </w:tr>
      <w:tr w:rsidR="00A1618B" w:rsidRPr="00041A03" w14:paraId="67F10881"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000000" w:fill="FFFFFF"/>
            <w:noWrap/>
            <w:vAlign w:val="bottom"/>
            <w:hideMark/>
          </w:tcPr>
          <w:p w14:paraId="0365793E" w14:textId="77777777" w:rsidR="00A1618B" w:rsidRPr="00041A03" w:rsidRDefault="00A1618B" w:rsidP="000627D8">
            <w:pPr>
              <w:rPr>
                <w:rFonts w:cs="Calibri"/>
                <w:szCs w:val="22"/>
              </w:rPr>
            </w:pPr>
            <w:r w:rsidRPr="00041A03">
              <w:rPr>
                <w:rFonts w:cs="Calibri"/>
                <w:szCs w:val="22"/>
              </w:rPr>
              <w:t xml:space="preserve">Amortización de Préstamo </w:t>
            </w:r>
          </w:p>
        </w:tc>
        <w:tc>
          <w:tcPr>
            <w:tcW w:w="1262" w:type="dxa"/>
            <w:tcBorders>
              <w:top w:val="nil"/>
              <w:left w:val="nil"/>
              <w:bottom w:val="single" w:sz="4" w:space="0" w:color="auto"/>
              <w:right w:val="single" w:sz="4" w:space="0" w:color="auto"/>
            </w:tcBorders>
            <w:shd w:val="clear" w:color="000000" w:fill="FFFFFF"/>
            <w:noWrap/>
            <w:vAlign w:val="bottom"/>
            <w:hideMark/>
          </w:tcPr>
          <w:p w14:paraId="66E8EBF4" w14:textId="77777777" w:rsidR="00A1618B" w:rsidRPr="00041A03" w:rsidRDefault="00A1618B" w:rsidP="000627D8">
            <w:pPr>
              <w:jc w:val="right"/>
              <w:rPr>
                <w:rFonts w:cs="Calibri"/>
                <w:szCs w:val="22"/>
              </w:rPr>
            </w:pPr>
            <w:r w:rsidRPr="00041A03">
              <w:rPr>
                <w:rFonts w:cs="Calibri"/>
                <w:szCs w:val="22"/>
              </w:rPr>
              <w:t>0.00</w:t>
            </w:r>
          </w:p>
        </w:tc>
        <w:tc>
          <w:tcPr>
            <w:tcW w:w="1270" w:type="dxa"/>
            <w:tcBorders>
              <w:top w:val="nil"/>
              <w:left w:val="nil"/>
              <w:bottom w:val="single" w:sz="4" w:space="0" w:color="auto"/>
              <w:right w:val="single" w:sz="4" w:space="0" w:color="auto"/>
            </w:tcBorders>
            <w:shd w:val="clear" w:color="000000" w:fill="FFFFFF"/>
            <w:noWrap/>
            <w:vAlign w:val="bottom"/>
            <w:hideMark/>
          </w:tcPr>
          <w:p w14:paraId="10B0E4D5" w14:textId="77777777" w:rsidR="00A1618B" w:rsidRPr="00041A03" w:rsidRDefault="00A1618B" w:rsidP="000627D8">
            <w:pPr>
              <w:jc w:val="right"/>
              <w:rPr>
                <w:rFonts w:cs="Calibri"/>
                <w:szCs w:val="22"/>
              </w:rPr>
            </w:pPr>
            <w:r w:rsidRPr="00041A03">
              <w:rPr>
                <w:rFonts w:cs="Calibri"/>
                <w:szCs w:val="22"/>
              </w:rPr>
              <w:t>-44,552.91</w:t>
            </w:r>
          </w:p>
        </w:tc>
        <w:tc>
          <w:tcPr>
            <w:tcW w:w="1270" w:type="dxa"/>
            <w:tcBorders>
              <w:top w:val="nil"/>
              <w:left w:val="nil"/>
              <w:bottom w:val="single" w:sz="4" w:space="0" w:color="auto"/>
              <w:right w:val="single" w:sz="4" w:space="0" w:color="auto"/>
            </w:tcBorders>
            <w:shd w:val="clear" w:color="000000" w:fill="FFFFFF"/>
            <w:noWrap/>
            <w:vAlign w:val="bottom"/>
            <w:hideMark/>
          </w:tcPr>
          <w:p w14:paraId="6D477626" w14:textId="77777777" w:rsidR="00A1618B" w:rsidRPr="00041A03" w:rsidRDefault="00A1618B" w:rsidP="000627D8">
            <w:pPr>
              <w:jc w:val="right"/>
              <w:rPr>
                <w:rFonts w:cs="Calibri"/>
                <w:szCs w:val="22"/>
              </w:rPr>
            </w:pPr>
            <w:r w:rsidRPr="00041A03">
              <w:rPr>
                <w:rFonts w:cs="Calibri"/>
                <w:szCs w:val="22"/>
              </w:rPr>
              <w:t>-49,008.21</w:t>
            </w:r>
          </w:p>
        </w:tc>
        <w:tc>
          <w:tcPr>
            <w:tcW w:w="1270" w:type="dxa"/>
            <w:tcBorders>
              <w:top w:val="nil"/>
              <w:left w:val="nil"/>
              <w:bottom w:val="single" w:sz="4" w:space="0" w:color="auto"/>
              <w:right w:val="single" w:sz="4" w:space="0" w:color="auto"/>
            </w:tcBorders>
            <w:shd w:val="clear" w:color="000000" w:fill="FFFFFF"/>
            <w:noWrap/>
            <w:vAlign w:val="bottom"/>
            <w:hideMark/>
          </w:tcPr>
          <w:p w14:paraId="698C878A" w14:textId="77777777" w:rsidR="00A1618B" w:rsidRPr="00041A03" w:rsidRDefault="00A1618B" w:rsidP="000627D8">
            <w:pPr>
              <w:jc w:val="right"/>
              <w:rPr>
                <w:rFonts w:cs="Calibri"/>
                <w:szCs w:val="22"/>
              </w:rPr>
            </w:pPr>
            <w:r w:rsidRPr="00041A03">
              <w:rPr>
                <w:rFonts w:cs="Calibri"/>
                <w:szCs w:val="22"/>
              </w:rPr>
              <w:t>-53,909.03</w:t>
            </w:r>
          </w:p>
        </w:tc>
        <w:tc>
          <w:tcPr>
            <w:tcW w:w="1270" w:type="dxa"/>
            <w:tcBorders>
              <w:top w:val="nil"/>
              <w:left w:val="nil"/>
              <w:bottom w:val="single" w:sz="4" w:space="0" w:color="auto"/>
              <w:right w:val="single" w:sz="4" w:space="0" w:color="auto"/>
            </w:tcBorders>
            <w:shd w:val="clear" w:color="000000" w:fill="FFFFFF"/>
            <w:noWrap/>
            <w:vAlign w:val="bottom"/>
            <w:hideMark/>
          </w:tcPr>
          <w:p w14:paraId="4F389D29" w14:textId="77777777" w:rsidR="00A1618B" w:rsidRPr="00041A03" w:rsidRDefault="00A1618B" w:rsidP="000627D8">
            <w:pPr>
              <w:jc w:val="right"/>
              <w:rPr>
                <w:rFonts w:cs="Calibri"/>
                <w:szCs w:val="22"/>
              </w:rPr>
            </w:pPr>
            <w:r w:rsidRPr="00041A03">
              <w:rPr>
                <w:rFonts w:cs="Calibri"/>
                <w:szCs w:val="22"/>
              </w:rPr>
              <w:t>-59,299.93</w:t>
            </w:r>
          </w:p>
        </w:tc>
        <w:tc>
          <w:tcPr>
            <w:tcW w:w="1370" w:type="dxa"/>
            <w:tcBorders>
              <w:top w:val="nil"/>
              <w:left w:val="nil"/>
              <w:bottom w:val="single" w:sz="4" w:space="0" w:color="auto"/>
              <w:right w:val="single" w:sz="4" w:space="0" w:color="auto"/>
            </w:tcBorders>
            <w:shd w:val="clear" w:color="000000" w:fill="FFFFFF"/>
            <w:noWrap/>
            <w:vAlign w:val="bottom"/>
            <w:hideMark/>
          </w:tcPr>
          <w:p w14:paraId="49F21A8A" w14:textId="77777777" w:rsidR="00A1618B" w:rsidRPr="00041A03" w:rsidRDefault="00A1618B" w:rsidP="000627D8">
            <w:pPr>
              <w:jc w:val="right"/>
              <w:rPr>
                <w:rFonts w:cs="Calibri"/>
                <w:szCs w:val="22"/>
              </w:rPr>
            </w:pPr>
            <w:r w:rsidRPr="00041A03">
              <w:rPr>
                <w:rFonts w:cs="Calibri"/>
                <w:szCs w:val="22"/>
              </w:rPr>
              <w:t>-65,229.92</w:t>
            </w:r>
          </w:p>
        </w:tc>
      </w:tr>
      <w:tr w:rsidR="00A1544D" w:rsidRPr="00041A03" w14:paraId="247936CD" w14:textId="77777777" w:rsidTr="00A1544D">
        <w:trPr>
          <w:trHeight w:val="252"/>
          <w:jc w:val="center"/>
        </w:trPr>
        <w:tc>
          <w:tcPr>
            <w:tcW w:w="2282"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4E03E0B" w14:textId="77777777" w:rsidR="00A1618B" w:rsidRPr="00041A03" w:rsidRDefault="00A1618B" w:rsidP="000627D8">
            <w:pPr>
              <w:jc w:val="center"/>
              <w:rPr>
                <w:rFonts w:cs="Calibri"/>
                <w:b/>
                <w:bCs/>
                <w:szCs w:val="22"/>
              </w:rPr>
            </w:pPr>
            <w:r w:rsidRPr="00041A03">
              <w:rPr>
                <w:rFonts w:cs="Calibri"/>
                <w:b/>
                <w:bCs/>
                <w:szCs w:val="22"/>
              </w:rPr>
              <w:t>FLUJO DE CAJA</w:t>
            </w:r>
          </w:p>
        </w:tc>
        <w:tc>
          <w:tcPr>
            <w:tcW w:w="1262" w:type="dxa"/>
            <w:tcBorders>
              <w:top w:val="nil"/>
              <w:left w:val="nil"/>
              <w:bottom w:val="single" w:sz="4" w:space="0" w:color="auto"/>
              <w:right w:val="single" w:sz="4" w:space="0" w:color="auto"/>
            </w:tcBorders>
            <w:shd w:val="clear" w:color="auto" w:fill="DBE5F1" w:themeFill="accent1" w:themeFillTint="33"/>
            <w:noWrap/>
            <w:vAlign w:val="center"/>
            <w:hideMark/>
          </w:tcPr>
          <w:p w14:paraId="49B8E52B" w14:textId="77777777" w:rsidR="00A1618B" w:rsidRPr="00041A03" w:rsidRDefault="00A1618B" w:rsidP="000627D8">
            <w:pPr>
              <w:jc w:val="center"/>
              <w:rPr>
                <w:rFonts w:cs="Calibri"/>
                <w:b/>
                <w:bCs/>
                <w:szCs w:val="22"/>
              </w:rPr>
            </w:pPr>
            <w:r w:rsidRPr="00041A03">
              <w:rPr>
                <w:rFonts w:cs="Calibri"/>
                <w:b/>
                <w:bCs/>
                <w:szCs w:val="22"/>
              </w:rPr>
              <w:t>-962,280.00</w:t>
            </w:r>
          </w:p>
        </w:tc>
        <w:tc>
          <w:tcPr>
            <w:tcW w:w="1270" w:type="dxa"/>
            <w:tcBorders>
              <w:top w:val="nil"/>
              <w:left w:val="nil"/>
              <w:bottom w:val="single" w:sz="4" w:space="0" w:color="auto"/>
              <w:right w:val="single" w:sz="4" w:space="0" w:color="auto"/>
            </w:tcBorders>
            <w:shd w:val="clear" w:color="auto" w:fill="DBE5F1" w:themeFill="accent1" w:themeFillTint="33"/>
            <w:noWrap/>
            <w:vAlign w:val="center"/>
            <w:hideMark/>
          </w:tcPr>
          <w:p w14:paraId="553C6CCD" w14:textId="77777777" w:rsidR="00A1618B" w:rsidRPr="00041A03" w:rsidRDefault="00A1618B" w:rsidP="000627D8">
            <w:pPr>
              <w:jc w:val="center"/>
              <w:rPr>
                <w:rFonts w:cs="Calibri"/>
                <w:b/>
                <w:bCs/>
                <w:szCs w:val="22"/>
              </w:rPr>
            </w:pPr>
            <w:r w:rsidRPr="00041A03">
              <w:rPr>
                <w:rFonts w:cs="Calibri"/>
                <w:b/>
                <w:bCs/>
                <w:szCs w:val="22"/>
              </w:rPr>
              <w:t>465,178.49</w:t>
            </w:r>
          </w:p>
        </w:tc>
        <w:tc>
          <w:tcPr>
            <w:tcW w:w="1270" w:type="dxa"/>
            <w:tcBorders>
              <w:top w:val="nil"/>
              <w:left w:val="nil"/>
              <w:bottom w:val="single" w:sz="4" w:space="0" w:color="auto"/>
              <w:right w:val="single" w:sz="4" w:space="0" w:color="auto"/>
            </w:tcBorders>
            <w:shd w:val="clear" w:color="auto" w:fill="DBE5F1" w:themeFill="accent1" w:themeFillTint="33"/>
            <w:noWrap/>
            <w:vAlign w:val="center"/>
            <w:hideMark/>
          </w:tcPr>
          <w:p w14:paraId="0A26C792" w14:textId="77777777" w:rsidR="00A1618B" w:rsidRPr="00041A03" w:rsidRDefault="00A1618B" w:rsidP="000627D8">
            <w:pPr>
              <w:jc w:val="center"/>
              <w:rPr>
                <w:rFonts w:cs="Calibri"/>
                <w:b/>
                <w:bCs/>
                <w:szCs w:val="22"/>
              </w:rPr>
            </w:pPr>
            <w:r w:rsidRPr="00041A03">
              <w:rPr>
                <w:rFonts w:cs="Calibri"/>
                <w:b/>
                <w:bCs/>
                <w:szCs w:val="22"/>
              </w:rPr>
              <w:t>538,667.29</w:t>
            </w:r>
          </w:p>
        </w:tc>
        <w:tc>
          <w:tcPr>
            <w:tcW w:w="1270" w:type="dxa"/>
            <w:tcBorders>
              <w:top w:val="nil"/>
              <w:left w:val="nil"/>
              <w:bottom w:val="single" w:sz="4" w:space="0" w:color="auto"/>
              <w:right w:val="single" w:sz="4" w:space="0" w:color="auto"/>
            </w:tcBorders>
            <w:shd w:val="clear" w:color="auto" w:fill="DBE5F1" w:themeFill="accent1" w:themeFillTint="33"/>
            <w:noWrap/>
            <w:vAlign w:val="center"/>
            <w:hideMark/>
          </w:tcPr>
          <w:p w14:paraId="0CC2F061" w14:textId="77777777" w:rsidR="00A1618B" w:rsidRPr="00041A03" w:rsidRDefault="00A1618B" w:rsidP="000627D8">
            <w:pPr>
              <w:jc w:val="center"/>
              <w:rPr>
                <w:rFonts w:cs="Calibri"/>
                <w:b/>
                <w:bCs/>
                <w:szCs w:val="22"/>
              </w:rPr>
            </w:pPr>
            <w:r w:rsidRPr="00041A03">
              <w:rPr>
                <w:rFonts w:cs="Calibri"/>
                <w:b/>
                <w:bCs/>
                <w:szCs w:val="22"/>
              </w:rPr>
              <w:t>615,455.61</w:t>
            </w:r>
          </w:p>
        </w:tc>
        <w:tc>
          <w:tcPr>
            <w:tcW w:w="1270" w:type="dxa"/>
            <w:tcBorders>
              <w:top w:val="nil"/>
              <w:left w:val="nil"/>
              <w:bottom w:val="single" w:sz="4" w:space="0" w:color="auto"/>
              <w:right w:val="single" w:sz="4" w:space="0" w:color="auto"/>
            </w:tcBorders>
            <w:shd w:val="clear" w:color="auto" w:fill="DBE5F1" w:themeFill="accent1" w:themeFillTint="33"/>
            <w:noWrap/>
            <w:vAlign w:val="center"/>
            <w:hideMark/>
          </w:tcPr>
          <w:p w14:paraId="2D8C5F87" w14:textId="77777777" w:rsidR="00A1618B" w:rsidRPr="00041A03" w:rsidRDefault="00A1618B" w:rsidP="000627D8">
            <w:pPr>
              <w:jc w:val="center"/>
              <w:rPr>
                <w:rFonts w:cs="Calibri"/>
                <w:b/>
                <w:bCs/>
                <w:szCs w:val="22"/>
              </w:rPr>
            </w:pPr>
            <w:r w:rsidRPr="00041A03">
              <w:rPr>
                <w:rFonts w:cs="Calibri"/>
                <w:b/>
                <w:bCs/>
                <w:szCs w:val="22"/>
              </w:rPr>
              <w:t>723,502.40</w:t>
            </w:r>
          </w:p>
        </w:tc>
        <w:tc>
          <w:tcPr>
            <w:tcW w:w="1370" w:type="dxa"/>
            <w:tcBorders>
              <w:top w:val="nil"/>
              <w:left w:val="nil"/>
              <w:bottom w:val="single" w:sz="4" w:space="0" w:color="auto"/>
              <w:right w:val="single" w:sz="4" w:space="0" w:color="auto"/>
            </w:tcBorders>
            <w:shd w:val="clear" w:color="auto" w:fill="DBE5F1" w:themeFill="accent1" w:themeFillTint="33"/>
            <w:noWrap/>
            <w:vAlign w:val="center"/>
            <w:hideMark/>
          </w:tcPr>
          <w:p w14:paraId="7D3990E9" w14:textId="77777777" w:rsidR="00A1618B" w:rsidRPr="00041A03" w:rsidRDefault="00A1618B" w:rsidP="000627D8">
            <w:pPr>
              <w:jc w:val="center"/>
              <w:rPr>
                <w:rFonts w:cs="Calibri"/>
                <w:b/>
                <w:bCs/>
                <w:szCs w:val="22"/>
              </w:rPr>
            </w:pPr>
            <w:r w:rsidRPr="00041A03">
              <w:rPr>
                <w:rFonts w:cs="Calibri"/>
                <w:b/>
                <w:bCs/>
                <w:szCs w:val="22"/>
              </w:rPr>
              <w:t>855,723.10</w:t>
            </w:r>
          </w:p>
        </w:tc>
      </w:tr>
    </w:tbl>
    <w:p w14:paraId="59382F90" w14:textId="77777777" w:rsidR="00A1618B" w:rsidRPr="00041A03" w:rsidRDefault="00A1618B" w:rsidP="000627D8">
      <w:pPr>
        <w:jc w:val="both"/>
        <w:rPr>
          <w:rFonts w:cstheme="minorHAnsi"/>
          <w:bCs/>
          <w:szCs w:val="22"/>
          <w:lang w:val="es-ES_tradnl"/>
        </w:rPr>
      </w:pPr>
    </w:p>
    <w:p w14:paraId="48460BBF" w14:textId="68C1E1B5" w:rsidR="002B0B6D" w:rsidRDefault="00A1618B" w:rsidP="002B0B6D">
      <w:pPr>
        <w:pStyle w:val="Prrafodelista"/>
        <w:numPr>
          <w:ilvl w:val="0"/>
          <w:numId w:val="29"/>
        </w:numPr>
        <w:contextualSpacing w:val="0"/>
        <w:jc w:val="both"/>
        <w:rPr>
          <w:rFonts w:cstheme="minorHAnsi"/>
          <w:bCs/>
          <w:szCs w:val="22"/>
        </w:rPr>
      </w:pPr>
      <w:r w:rsidRPr="002B0B6D">
        <w:rPr>
          <w:rFonts w:cstheme="minorHAnsi"/>
          <w:bCs/>
          <w:szCs w:val="22"/>
        </w:rPr>
        <w:t>Costo-Beneficio del perfil de ingreso</w:t>
      </w:r>
      <w:r w:rsidR="002B0B6D">
        <w:rPr>
          <w:rFonts w:cstheme="minorHAnsi"/>
          <w:bCs/>
          <w:szCs w:val="22"/>
        </w:rPr>
        <w:t>:</w:t>
      </w:r>
    </w:p>
    <w:p w14:paraId="70FCD310" w14:textId="77777777" w:rsidR="002B0B6D" w:rsidRPr="002B0B6D" w:rsidRDefault="002B0B6D" w:rsidP="002B0B6D">
      <w:pPr>
        <w:jc w:val="both"/>
        <w:rPr>
          <w:rFonts w:cstheme="minorHAnsi"/>
          <w:bCs/>
          <w:szCs w:val="22"/>
        </w:rPr>
      </w:pPr>
    </w:p>
    <w:tbl>
      <w:tblPr>
        <w:tblW w:w="4985" w:type="dxa"/>
        <w:tblCellMar>
          <w:left w:w="70" w:type="dxa"/>
          <w:right w:w="70" w:type="dxa"/>
        </w:tblCellMar>
        <w:tblLook w:val="04A0" w:firstRow="1" w:lastRow="0" w:firstColumn="1" w:lastColumn="0" w:noHBand="0" w:noVBand="1"/>
      </w:tblPr>
      <w:tblGrid>
        <w:gridCol w:w="3558"/>
        <w:gridCol w:w="1427"/>
      </w:tblGrid>
      <w:tr w:rsidR="00A1618B" w:rsidRPr="00041A03" w14:paraId="025B8653" w14:textId="77777777" w:rsidTr="008E036A">
        <w:trPr>
          <w:trHeight w:val="241"/>
        </w:trPr>
        <w:tc>
          <w:tcPr>
            <w:tcW w:w="35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D68C8" w14:textId="77777777" w:rsidR="00A1618B" w:rsidRPr="00041A03" w:rsidRDefault="00A1618B" w:rsidP="000627D8">
            <w:pPr>
              <w:jc w:val="center"/>
              <w:rPr>
                <w:rFonts w:eastAsia="Times New Roman" w:cstheme="minorHAnsi"/>
                <w:b/>
                <w:bCs/>
                <w:color w:val="000000"/>
                <w:szCs w:val="22"/>
                <w:lang w:val="es-HN" w:eastAsia="es-HN"/>
              </w:rPr>
            </w:pPr>
            <w:r w:rsidRPr="00041A03">
              <w:rPr>
                <w:rFonts w:eastAsia="Times New Roman" w:cstheme="minorHAnsi"/>
                <w:b/>
                <w:bCs/>
                <w:color w:val="000000"/>
                <w:szCs w:val="22"/>
                <w:lang w:val="es-HN" w:eastAsia="es-HN"/>
              </w:rPr>
              <w:t>Relación B/C</w:t>
            </w:r>
          </w:p>
        </w:tc>
        <w:tc>
          <w:tcPr>
            <w:tcW w:w="1427" w:type="dxa"/>
            <w:tcBorders>
              <w:top w:val="single" w:sz="4" w:space="0" w:color="auto"/>
              <w:left w:val="nil"/>
              <w:bottom w:val="single" w:sz="4" w:space="0" w:color="auto"/>
              <w:right w:val="single" w:sz="4" w:space="0" w:color="auto"/>
            </w:tcBorders>
            <w:shd w:val="clear" w:color="000000" w:fill="FFFFFF"/>
            <w:noWrap/>
            <w:vAlign w:val="center"/>
            <w:hideMark/>
          </w:tcPr>
          <w:p w14:paraId="6AF98B22" w14:textId="77777777" w:rsidR="00A1618B" w:rsidRPr="00041A03" w:rsidRDefault="00A1618B" w:rsidP="000627D8">
            <w:pPr>
              <w:jc w:val="center"/>
              <w:rPr>
                <w:rFonts w:eastAsia="Times New Roman" w:cstheme="minorHAnsi"/>
                <w:b/>
                <w:bCs/>
                <w:color w:val="000000"/>
                <w:szCs w:val="22"/>
                <w:lang w:val="es-HN" w:eastAsia="es-HN"/>
              </w:rPr>
            </w:pPr>
            <w:r w:rsidRPr="00041A03">
              <w:rPr>
                <w:rFonts w:eastAsia="Times New Roman" w:cstheme="minorHAnsi"/>
                <w:b/>
                <w:bCs/>
                <w:color w:val="000000"/>
                <w:szCs w:val="22"/>
                <w:lang w:val="es-HN" w:eastAsia="es-HN"/>
              </w:rPr>
              <w:t>1,3</w:t>
            </w:r>
            <w:r w:rsidRPr="00041A03">
              <w:rPr>
                <w:rFonts w:cstheme="minorHAnsi"/>
                <w:b/>
                <w:bCs/>
                <w:color w:val="000000"/>
                <w:szCs w:val="22"/>
                <w:lang w:val="es-HN" w:eastAsia="es-HN"/>
              </w:rPr>
              <w:t>4</w:t>
            </w:r>
          </w:p>
        </w:tc>
      </w:tr>
    </w:tbl>
    <w:p w14:paraId="62FBA905" w14:textId="77777777" w:rsidR="000627D8" w:rsidRDefault="000627D8" w:rsidP="000627D8">
      <w:pPr>
        <w:jc w:val="both"/>
        <w:rPr>
          <w:rFonts w:eastAsia="Times New Roman" w:cstheme="minorHAnsi"/>
          <w:color w:val="000000"/>
          <w:szCs w:val="22"/>
          <w:lang w:val="es-HN" w:eastAsia="es-HN"/>
        </w:rPr>
      </w:pPr>
    </w:p>
    <w:p w14:paraId="0C3CD215" w14:textId="207927E1" w:rsidR="00A1618B" w:rsidRPr="00041A03" w:rsidRDefault="00A1618B" w:rsidP="000627D8">
      <w:pPr>
        <w:jc w:val="both"/>
        <w:rPr>
          <w:rFonts w:eastAsia="Times New Roman" w:cstheme="minorHAnsi"/>
          <w:color w:val="000000"/>
          <w:szCs w:val="22"/>
          <w:lang w:val="es-HN" w:eastAsia="es-HN"/>
        </w:rPr>
      </w:pPr>
      <w:r w:rsidRPr="00041A03">
        <w:rPr>
          <w:rFonts w:eastAsia="Times New Roman" w:cstheme="minorHAnsi"/>
          <w:color w:val="000000"/>
          <w:szCs w:val="22"/>
          <w:lang w:val="es-HN" w:eastAsia="es-HN"/>
        </w:rPr>
        <w:t>El resultado de beneficio costo de 1.</w:t>
      </w:r>
      <w:r w:rsidRPr="00041A03">
        <w:rPr>
          <w:rFonts w:cstheme="minorHAnsi"/>
          <w:color w:val="000000"/>
          <w:szCs w:val="22"/>
          <w:lang w:val="es-HN" w:eastAsia="es-HN"/>
        </w:rPr>
        <w:t>34</w:t>
      </w:r>
      <w:r w:rsidRPr="00041A03">
        <w:rPr>
          <w:rFonts w:eastAsia="Times New Roman" w:cstheme="minorHAnsi"/>
          <w:color w:val="000000"/>
          <w:szCs w:val="22"/>
          <w:lang w:val="es-HN" w:eastAsia="es-HN"/>
        </w:rPr>
        <w:t>, significa que es mayor que uno, dejándolos una utilidad de L. 0.3</w:t>
      </w:r>
      <w:r w:rsidRPr="00041A03">
        <w:rPr>
          <w:rFonts w:cstheme="minorHAnsi"/>
          <w:color w:val="000000"/>
          <w:szCs w:val="22"/>
          <w:lang w:val="es-HN" w:eastAsia="es-HN"/>
        </w:rPr>
        <w:t>4</w:t>
      </w:r>
      <w:r w:rsidRPr="00041A03">
        <w:rPr>
          <w:rFonts w:eastAsia="Times New Roman" w:cstheme="minorHAnsi"/>
          <w:color w:val="000000"/>
          <w:szCs w:val="22"/>
          <w:lang w:val="es-HN" w:eastAsia="es-HN"/>
        </w:rPr>
        <w:t>, por cada lempira que se invierte. Cuando el costo de la energía eléctrica L. 6.00/kWh.</w:t>
      </w:r>
    </w:p>
    <w:p w14:paraId="14541E64" w14:textId="77777777" w:rsidR="00A1618B" w:rsidRPr="00041A03" w:rsidRDefault="00A1618B" w:rsidP="000627D8">
      <w:pPr>
        <w:rPr>
          <w:rFonts w:eastAsia="Times New Roman"/>
          <w:szCs w:val="22"/>
          <w:lang w:val="es-HN"/>
        </w:rPr>
      </w:pPr>
    </w:p>
    <w:p w14:paraId="7A1E939E" w14:textId="77777777" w:rsidR="00A1618B" w:rsidRPr="002B0B6D" w:rsidRDefault="00A1618B" w:rsidP="000627D8">
      <w:pPr>
        <w:pStyle w:val="Prrafodelista"/>
        <w:numPr>
          <w:ilvl w:val="0"/>
          <w:numId w:val="29"/>
        </w:numPr>
        <w:contextualSpacing w:val="0"/>
        <w:jc w:val="both"/>
        <w:rPr>
          <w:rFonts w:cstheme="minorHAnsi"/>
          <w:bCs/>
          <w:szCs w:val="22"/>
        </w:rPr>
      </w:pPr>
      <w:r w:rsidRPr="002B0B6D">
        <w:rPr>
          <w:rFonts w:cstheme="minorHAnsi"/>
          <w:bCs/>
          <w:szCs w:val="22"/>
        </w:rPr>
        <w:t>Resultados de los Escenarios; del beneficio costos de los flujos de caja y estados financieros. En la siguiente tabla.</w:t>
      </w:r>
    </w:p>
    <w:p w14:paraId="0212194A" w14:textId="77777777" w:rsidR="00A1618B" w:rsidRPr="00041A03" w:rsidRDefault="00A1618B" w:rsidP="000627D8">
      <w:pPr>
        <w:pStyle w:val="Prrafodelista"/>
        <w:ind w:left="770"/>
        <w:contextualSpacing w:val="0"/>
        <w:jc w:val="both"/>
        <w:rPr>
          <w:rFonts w:cstheme="minorHAnsi"/>
          <w:b/>
          <w:szCs w:val="22"/>
        </w:rPr>
      </w:pPr>
    </w:p>
    <w:p w14:paraId="0B60D193" w14:textId="77777777" w:rsidR="00A1618B" w:rsidRPr="00041A03" w:rsidRDefault="00A1618B" w:rsidP="000627D8">
      <w:pPr>
        <w:jc w:val="center"/>
        <w:rPr>
          <w:rFonts w:cstheme="minorHAnsi"/>
          <w:b/>
          <w:bCs/>
          <w:szCs w:val="22"/>
          <w:lang w:val="es-ES_tradnl"/>
        </w:rPr>
      </w:pPr>
      <w:r w:rsidRPr="00041A03">
        <w:rPr>
          <w:rFonts w:cstheme="minorHAnsi"/>
          <w:b/>
          <w:bCs/>
          <w:szCs w:val="22"/>
          <w:lang w:val="es-ES_tradnl"/>
        </w:rPr>
        <w:t>Tabla de resultados de beneficio costo /flujo de caja y estados resultados.</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182"/>
        <w:gridCol w:w="1885"/>
        <w:gridCol w:w="959"/>
        <w:gridCol w:w="1981"/>
        <w:gridCol w:w="991"/>
      </w:tblGrid>
      <w:tr w:rsidR="00A1618B" w:rsidRPr="00041A03" w14:paraId="0AD66C22" w14:textId="77777777" w:rsidTr="00A1544D">
        <w:trPr>
          <w:trHeight w:val="233"/>
          <w:jc w:val="center"/>
        </w:trPr>
        <w:tc>
          <w:tcPr>
            <w:tcW w:w="3419" w:type="dxa"/>
            <w:gridSpan w:val="2"/>
            <w:shd w:val="clear" w:color="auto" w:fill="95B3D7" w:themeFill="accent1" w:themeFillTint="99"/>
            <w:noWrap/>
            <w:vAlign w:val="center"/>
            <w:hideMark/>
          </w:tcPr>
          <w:p w14:paraId="1C54B5E5" w14:textId="77777777" w:rsidR="00A1618B" w:rsidRPr="00041A03" w:rsidRDefault="00A1618B" w:rsidP="000627D8">
            <w:pPr>
              <w:jc w:val="center"/>
              <w:rPr>
                <w:rFonts w:cstheme="minorHAnsi"/>
                <w:b/>
                <w:bCs/>
                <w:color w:val="000000"/>
                <w:szCs w:val="22"/>
              </w:rPr>
            </w:pPr>
            <w:r w:rsidRPr="00041A03">
              <w:rPr>
                <w:rFonts w:cstheme="minorHAnsi"/>
                <w:b/>
                <w:bCs/>
                <w:color w:val="000000"/>
                <w:szCs w:val="22"/>
              </w:rPr>
              <w:t>Escenario 1: L, 6,00/KWh.</w:t>
            </w:r>
          </w:p>
        </w:tc>
        <w:tc>
          <w:tcPr>
            <w:tcW w:w="2828" w:type="dxa"/>
            <w:gridSpan w:val="2"/>
            <w:shd w:val="clear" w:color="auto" w:fill="95B3D7" w:themeFill="accent1" w:themeFillTint="99"/>
            <w:noWrap/>
            <w:vAlign w:val="center"/>
            <w:hideMark/>
          </w:tcPr>
          <w:p w14:paraId="78D2D337" w14:textId="77777777" w:rsidR="00A1618B" w:rsidRPr="00041A03" w:rsidRDefault="00A1618B" w:rsidP="000627D8">
            <w:pPr>
              <w:jc w:val="center"/>
              <w:rPr>
                <w:rFonts w:cstheme="minorHAnsi"/>
                <w:b/>
                <w:bCs/>
                <w:color w:val="000000"/>
                <w:szCs w:val="22"/>
              </w:rPr>
            </w:pPr>
            <w:r w:rsidRPr="00041A03">
              <w:rPr>
                <w:rFonts w:cstheme="minorHAnsi"/>
                <w:b/>
                <w:bCs/>
                <w:color w:val="000000"/>
                <w:szCs w:val="22"/>
              </w:rPr>
              <w:t>Escenario 2: L, 11,00/KWh.</w:t>
            </w:r>
          </w:p>
        </w:tc>
        <w:tc>
          <w:tcPr>
            <w:tcW w:w="2972" w:type="dxa"/>
            <w:gridSpan w:val="2"/>
            <w:shd w:val="clear" w:color="auto" w:fill="95B3D7" w:themeFill="accent1" w:themeFillTint="99"/>
            <w:noWrap/>
            <w:vAlign w:val="center"/>
            <w:hideMark/>
          </w:tcPr>
          <w:p w14:paraId="4AFDEF69" w14:textId="77777777" w:rsidR="00A1618B" w:rsidRPr="00041A03" w:rsidRDefault="00A1618B" w:rsidP="000627D8">
            <w:pPr>
              <w:jc w:val="center"/>
              <w:rPr>
                <w:rFonts w:cstheme="minorHAnsi"/>
                <w:b/>
                <w:bCs/>
                <w:color w:val="000000"/>
                <w:szCs w:val="22"/>
              </w:rPr>
            </w:pPr>
            <w:r w:rsidRPr="00041A03">
              <w:rPr>
                <w:rFonts w:cstheme="minorHAnsi"/>
                <w:b/>
                <w:bCs/>
                <w:color w:val="000000"/>
                <w:szCs w:val="22"/>
              </w:rPr>
              <w:t>Escenario 8: L, 18,00/KWh.</w:t>
            </w:r>
          </w:p>
        </w:tc>
      </w:tr>
      <w:tr w:rsidR="00A1618B" w:rsidRPr="00041A03" w14:paraId="075DF726" w14:textId="77777777" w:rsidTr="00A1544D">
        <w:trPr>
          <w:trHeight w:val="233"/>
          <w:jc w:val="center"/>
        </w:trPr>
        <w:tc>
          <w:tcPr>
            <w:tcW w:w="2237" w:type="dxa"/>
            <w:shd w:val="clear" w:color="auto" w:fill="DBE5F1" w:themeFill="accent1" w:themeFillTint="33"/>
            <w:vAlign w:val="center"/>
            <w:hideMark/>
          </w:tcPr>
          <w:p w14:paraId="5EFF17C9" w14:textId="77777777" w:rsidR="00A1618B" w:rsidRPr="00041A03" w:rsidRDefault="00A1618B" w:rsidP="000627D8">
            <w:pPr>
              <w:jc w:val="center"/>
              <w:rPr>
                <w:rFonts w:cstheme="minorHAnsi"/>
                <w:color w:val="000000"/>
                <w:szCs w:val="22"/>
              </w:rPr>
            </w:pPr>
            <w:r w:rsidRPr="00041A03">
              <w:rPr>
                <w:rFonts w:cstheme="minorHAnsi"/>
                <w:color w:val="000000"/>
                <w:szCs w:val="22"/>
                <w:lang w:val="es-HN"/>
              </w:rPr>
              <w:t>Flujo de</w:t>
            </w:r>
          </w:p>
        </w:tc>
        <w:tc>
          <w:tcPr>
            <w:tcW w:w="1182" w:type="dxa"/>
            <w:shd w:val="clear" w:color="auto" w:fill="DBE5F1" w:themeFill="accent1" w:themeFillTint="33"/>
            <w:vAlign w:val="center"/>
            <w:hideMark/>
          </w:tcPr>
          <w:p w14:paraId="7B406623" w14:textId="77777777" w:rsidR="00A1618B" w:rsidRPr="00041A03" w:rsidRDefault="00A1618B" w:rsidP="000627D8">
            <w:pPr>
              <w:jc w:val="center"/>
              <w:rPr>
                <w:rFonts w:cstheme="minorHAnsi"/>
                <w:color w:val="000000"/>
                <w:szCs w:val="22"/>
              </w:rPr>
            </w:pPr>
            <w:r w:rsidRPr="00041A03">
              <w:rPr>
                <w:rFonts w:cstheme="minorHAnsi"/>
                <w:color w:val="000000"/>
                <w:szCs w:val="22"/>
                <w:lang w:val="es-HN"/>
              </w:rPr>
              <w:t>Estados de</w:t>
            </w:r>
          </w:p>
        </w:tc>
        <w:tc>
          <w:tcPr>
            <w:tcW w:w="1885" w:type="dxa"/>
            <w:shd w:val="clear" w:color="auto" w:fill="DBE5F1" w:themeFill="accent1" w:themeFillTint="33"/>
            <w:vAlign w:val="center"/>
            <w:hideMark/>
          </w:tcPr>
          <w:p w14:paraId="709B5109" w14:textId="77777777" w:rsidR="00A1618B" w:rsidRPr="00041A03" w:rsidRDefault="00A1618B" w:rsidP="000627D8">
            <w:pPr>
              <w:jc w:val="center"/>
              <w:rPr>
                <w:rFonts w:cstheme="minorHAnsi"/>
                <w:color w:val="000000"/>
                <w:szCs w:val="22"/>
              </w:rPr>
            </w:pPr>
            <w:r w:rsidRPr="00041A03">
              <w:rPr>
                <w:rFonts w:cstheme="minorHAnsi"/>
                <w:color w:val="000000"/>
                <w:szCs w:val="22"/>
                <w:lang w:val="es-HN"/>
              </w:rPr>
              <w:t>Flujo de</w:t>
            </w:r>
          </w:p>
        </w:tc>
        <w:tc>
          <w:tcPr>
            <w:tcW w:w="942" w:type="dxa"/>
            <w:shd w:val="clear" w:color="auto" w:fill="DBE5F1" w:themeFill="accent1" w:themeFillTint="33"/>
            <w:vAlign w:val="center"/>
            <w:hideMark/>
          </w:tcPr>
          <w:p w14:paraId="1180BE15" w14:textId="77777777" w:rsidR="00A1618B" w:rsidRPr="00041A03" w:rsidRDefault="00A1618B" w:rsidP="000627D8">
            <w:pPr>
              <w:jc w:val="center"/>
              <w:rPr>
                <w:rFonts w:cstheme="minorHAnsi"/>
                <w:color w:val="000000"/>
                <w:szCs w:val="22"/>
              </w:rPr>
            </w:pPr>
            <w:r w:rsidRPr="00041A03">
              <w:rPr>
                <w:rFonts w:cstheme="minorHAnsi"/>
                <w:color w:val="000000"/>
                <w:szCs w:val="22"/>
                <w:lang w:val="es-HN"/>
              </w:rPr>
              <w:t>Estados de</w:t>
            </w:r>
          </w:p>
        </w:tc>
        <w:tc>
          <w:tcPr>
            <w:tcW w:w="1981" w:type="dxa"/>
            <w:shd w:val="clear" w:color="auto" w:fill="DBE5F1" w:themeFill="accent1" w:themeFillTint="33"/>
            <w:vAlign w:val="center"/>
            <w:hideMark/>
          </w:tcPr>
          <w:p w14:paraId="1308F031" w14:textId="77777777" w:rsidR="00A1618B" w:rsidRPr="00041A03" w:rsidRDefault="00A1618B" w:rsidP="000627D8">
            <w:pPr>
              <w:jc w:val="center"/>
              <w:rPr>
                <w:rFonts w:cstheme="minorHAnsi"/>
                <w:color w:val="000000"/>
                <w:szCs w:val="22"/>
              </w:rPr>
            </w:pPr>
            <w:r w:rsidRPr="00041A03">
              <w:rPr>
                <w:rFonts w:cstheme="minorHAnsi"/>
                <w:color w:val="000000"/>
                <w:szCs w:val="22"/>
                <w:lang w:val="es-HN"/>
              </w:rPr>
              <w:t>Flujo de</w:t>
            </w:r>
          </w:p>
        </w:tc>
        <w:tc>
          <w:tcPr>
            <w:tcW w:w="990" w:type="dxa"/>
            <w:shd w:val="clear" w:color="auto" w:fill="DBE5F1" w:themeFill="accent1" w:themeFillTint="33"/>
            <w:vAlign w:val="center"/>
            <w:hideMark/>
          </w:tcPr>
          <w:p w14:paraId="58F342FE" w14:textId="77777777" w:rsidR="00A1618B" w:rsidRPr="00041A03" w:rsidRDefault="00A1618B" w:rsidP="000627D8">
            <w:pPr>
              <w:jc w:val="center"/>
              <w:rPr>
                <w:rFonts w:cstheme="minorHAnsi"/>
                <w:color w:val="000000"/>
                <w:szCs w:val="22"/>
              </w:rPr>
            </w:pPr>
            <w:r w:rsidRPr="00041A03">
              <w:rPr>
                <w:rFonts w:cstheme="minorHAnsi"/>
                <w:color w:val="000000"/>
                <w:szCs w:val="22"/>
                <w:lang w:val="es-HN"/>
              </w:rPr>
              <w:t>Estados de</w:t>
            </w:r>
          </w:p>
        </w:tc>
      </w:tr>
      <w:tr w:rsidR="00A1618B" w:rsidRPr="00041A03" w14:paraId="095CD326" w14:textId="77777777" w:rsidTr="00A1544D">
        <w:trPr>
          <w:trHeight w:val="233"/>
          <w:jc w:val="center"/>
        </w:trPr>
        <w:tc>
          <w:tcPr>
            <w:tcW w:w="2237" w:type="dxa"/>
            <w:shd w:val="clear" w:color="auto" w:fill="DBE5F1" w:themeFill="accent1" w:themeFillTint="33"/>
            <w:vAlign w:val="center"/>
            <w:hideMark/>
          </w:tcPr>
          <w:p w14:paraId="3ADF1D5C" w14:textId="77777777" w:rsidR="00A1618B" w:rsidRPr="00041A03" w:rsidRDefault="00A1618B" w:rsidP="000627D8">
            <w:pPr>
              <w:jc w:val="center"/>
              <w:rPr>
                <w:rFonts w:cstheme="minorHAnsi"/>
                <w:color w:val="000000"/>
                <w:szCs w:val="22"/>
              </w:rPr>
            </w:pPr>
            <w:r w:rsidRPr="00041A03">
              <w:rPr>
                <w:rFonts w:cstheme="minorHAnsi"/>
                <w:color w:val="000000"/>
                <w:szCs w:val="22"/>
              </w:rPr>
              <w:t>caja B/C L.</w:t>
            </w:r>
          </w:p>
        </w:tc>
        <w:tc>
          <w:tcPr>
            <w:tcW w:w="1182" w:type="dxa"/>
            <w:shd w:val="clear" w:color="auto" w:fill="DBE5F1" w:themeFill="accent1" w:themeFillTint="33"/>
            <w:vAlign w:val="center"/>
            <w:hideMark/>
          </w:tcPr>
          <w:p w14:paraId="1C7620E0" w14:textId="77777777" w:rsidR="00A1618B" w:rsidRPr="00041A03" w:rsidRDefault="00A1618B" w:rsidP="000627D8">
            <w:pPr>
              <w:jc w:val="center"/>
              <w:rPr>
                <w:rFonts w:cstheme="minorHAnsi"/>
                <w:color w:val="000000"/>
                <w:szCs w:val="22"/>
              </w:rPr>
            </w:pPr>
            <w:r w:rsidRPr="00041A03">
              <w:rPr>
                <w:rFonts w:cstheme="minorHAnsi"/>
                <w:color w:val="000000"/>
                <w:szCs w:val="22"/>
              </w:rPr>
              <w:t>resultado</w:t>
            </w:r>
          </w:p>
        </w:tc>
        <w:tc>
          <w:tcPr>
            <w:tcW w:w="1885" w:type="dxa"/>
            <w:shd w:val="clear" w:color="auto" w:fill="DBE5F1" w:themeFill="accent1" w:themeFillTint="33"/>
            <w:vAlign w:val="center"/>
            <w:hideMark/>
          </w:tcPr>
          <w:p w14:paraId="7AD7EBAA" w14:textId="77777777" w:rsidR="00A1618B" w:rsidRPr="00041A03" w:rsidRDefault="00A1618B" w:rsidP="000627D8">
            <w:pPr>
              <w:jc w:val="center"/>
              <w:rPr>
                <w:rFonts w:cstheme="minorHAnsi"/>
                <w:color w:val="000000"/>
                <w:szCs w:val="22"/>
              </w:rPr>
            </w:pPr>
            <w:r w:rsidRPr="00041A03">
              <w:rPr>
                <w:rFonts w:cstheme="minorHAnsi"/>
                <w:color w:val="000000"/>
                <w:szCs w:val="22"/>
              </w:rPr>
              <w:t>caja B/C L.</w:t>
            </w:r>
          </w:p>
        </w:tc>
        <w:tc>
          <w:tcPr>
            <w:tcW w:w="942" w:type="dxa"/>
            <w:shd w:val="clear" w:color="auto" w:fill="DBE5F1" w:themeFill="accent1" w:themeFillTint="33"/>
            <w:vAlign w:val="center"/>
            <w:hideMark/>
          </w:tcPr>
          <w:p w14:paraId="4878E519" w14:textId="77777777" w:rsidR="00A1618B" w:rsidRPr="00041A03" w:rsidRDefault="00A1618B" w:rsidP="000627D8">
            <w:pPr>
              <w:jc w:val="center"/>
              <w:rPr>
                <w:rFonts w:cstheme="minorHAnsi"/>
                <w:color w:val="000000"/>
                <w:szCs w:val="22"/>
              </w:rPr>
            </w:pPr>
            <w:r w:rsidRPr="00041A03">
              <w:rPr>
                <w:rFonts w:cstheme="minorHAnsi"/>
                <w:color w:val="000000"/>
                <w:szCs w:val="22"/>
              </w:rPr>
              <w:t>resultado</w:t>
            </w:r>
          </w:p>
        </w:tc>
        <w:tc>
          <w:tcPr>
            <w:tcW w:w="1981" w:type="dxa"/>
            <w:shd w:val="clear" w:color="auto" w:fill="DBE5F1" w:themeFill="accent1" w:themeFillTint="33"/>
            <w:vAlign w:val="center"/>
            <w:hideMark/>
          </w:tcPr>
          <w:p w14:paraId="60F9D229" w14:textId="77777777" w:rsidR="00A1618B" w:rsidRPr="00041A03" w:rsidRDefault="00A1618B" w:rsidP="000627D8">
            <w:pPr>
              <w:jc w:val="center"/>
              <w:rPr>
                <w:rFonts w:cstheme="minorHAnsi"/>
                <w:color w:val="000000"/>
                <w:szCs w:val="22"/>
              </w:rPr>
            </w:pPr>
            <w:r w:rsidRPr="00041A03">
              <w:rPr>
                <w:rFonts w:cstheme="minorHAnsi"/>
                <w:color w:val="000000"/>
                <w:szCs w:val="22"/>
              </w:rPr>
              <w:t>caja B/C L.</w:t>
            </w:r>
          </w:p>
        </w:tc>
        <w:tc>
          <w:tcPr>
            <w:tcW w:w="990" w:type="dxa"/>
            <w:shd w:val="clear" w:color="auto" w:fill="DBE5F1" w:themeFill="accent1" w:themeFillTint="33"/>
            <w:vAlign w:val="center"/>
            <w:hideMark/>
          </w:tcPr>
          <w:p w14:paraId="6B00662E" w14:textId="77777777" w:rsidR="00A1618B" w:rsidRPr="00041A03" w:rsidRDefault="00A1618B" w:rsidP="000627D8">
            <w:pPr>
              <w:jc w:val="center"/>
              <w:rPr>
                <w:rFonts w:cstheme="minorHAnsi"/>
                <w:color w:val="000000"/>
                <w:szCs w:val="22"/>
              </w:rPr>
            </w:pPr>
            <w:r w:rsidRPr="00041A03">
              <w:rPr>
                <w:rFonts w:cstheme="minorHAnsi"/>
                <w:color w:val="000000"/>
                <w:szCs w:val="22"/>
              </w:rPr>
              <w:t>resultado</w:t>
            </w:r>
          </w:p>
        </w:tc>
      </w:tr>
      <w:tr w:rsidR="00A1618B" w:rsidRPr="00041A03" w14:paraId="68F0F9A3" w14:textId="77777777" w:rsidTr="00A1544D">
        <w:trPr>
          <w:trHeight w:val="233"/>
          <w:jc w:val="center"/>
        </w:trPr>
        <w:tc>
          <w:tcPr>
            <w:tcW w:w="2237" w:type="dxa"/>
            <w:shd w:val="clear" w:color="auto" w:fill="DBE5F1" w:themeFill="accent1" w:themeFillTint="33"/>
            <w:vAlign w:val="center"/>
            <w:hideMark/>
          </w:tcPr>
          <w:p w14:paraId="491D0397" w14:textId="77777777" w:rsidR="00A1618B" w:rsidRPr="00041A03" w:rsidRDefault="00A1618B" w:rsidP="000627D8">
            <w:pPr>
              <w:rPr>
                <w:rFonts w:cstheme="minorHAnsi"/>
                <w:color w:val="000000"/>
                <w:szCs w:val="22"/>
              </w:rPr>
            </w:pPr>
            <w:r w:rsidRPr="00041A03">
              <w:rPr>
                <w:rFonts w:cstheme="minorHAnsi"/>
                <w:color w:val="000000"/>
                <w:szCs w:val="22"/>
              </w:rPr>
              <w:t> </w:t>
            </w:r>
          </w:p>
        </w:tc>
        <w:tc>
          <w:tcPr>
            <w:tcW w:w="1182" w:type="dxa"/>
            <w:shd w:val="clear" w:color="auto" w:fill="DBE5F1" w:themeFill="accent1" w:themeFillTint="33"/>
            <w:vAlign w:val="center"/>
            <w:hideMark/>
          </w:tcPr>
          <w:p w14:paraId="791F86D4" w14:textId="77777777" w:rsidR="00A1618B" w:rsidRPr="00041A03" w:rsidRDefault="00A1618B" w:rsidP="000627D8">
            <w:pPr>
              <w:jc w:val="center"/>
              <w:rPr>
                <w:rFonts w:cstheme="minorHAnsi"/>
                <w:color w:val="000000"/>
                <w:szCs w:val="22"/>
              </w:rPr>
            </w:pPr>
            <w:r w:rsidRPr="00041A03">
              <w:rPr>
                <w:rFonts w:cstheme="minorHAnsi"/>
                <w:color w:val="000000"/>
                <w:szCs w:val="22"/>
              </w:rPr>
              <w:t>B/C, L.</w:t>
            </w:r>
          </w:p>
        </w:tc>
        <w:tc>
          <w:tcPr>
            <w:tcW w:w="1885" w:type="dxa"/>
            <w:shd w:val="clear" w:color="auto" w:fill="DBE5F1" w:themeFill="accent1" w:themeFillTint="33"/>
            <w:vAlign w:val="center"/>
            <w:hideMark/>
          </w:tcPr>
          <w:p w14:paraId="49845E17" w14:textId="77777777" w:rsidR="00A1618B" w:rsidRPr="00041A03" w:rsidRDefault="00A1618B" w:rsidP="000627D8">
            <w:pPr>
              <w:rPr>
                <w:rFonts w:cstheme="minorHAnsi"/>
                <w:color w:val="000000"/>
                <w:szCs w:val="22"/>
              </w:rPr>
            </w:pPr>
            <w:r w:rsidRPr="00041A03">
              <w:rPr>
                <w:rFonts w:cstheme="minorHAnsi"/>
                <w:color w:val="000000"/>
                <w:szCs w:val="22"/>
              </w:rPr>
              <w:t> </w:t>
            </w:r>
          </w:p>
        </w:tc>
        <w:tc>
          <w:tcPr>
            <w:tcW w:w="942" w:type="dxa"/>
            <w:shd w:val="clear" w:color="auto" w:fill="DBE5F1" w:themeFill="accent1" w:themeFillTint="33"/>
            <w:vAlign w:val="center"/>
            <w:hideMark/>
          </w:tcPr>
          <w:p w14:paraId="761A618F" w14:textId="77777777" w:rsidR="00A1618B" w:rsidRPr="00041A03" w:rsidRDefault="00A1618B" w:rsidP="000627D8">
            <w:pPr>
              <w:jc w:val="center"/>
              <w:rPr>
                <w:rFonts w:cstheme="minorHAnsi"/>
                <w:color w:val="000000"/>
                <w:szCs w:val="22"/>
              </w:rPr>
            </w:pPr>
            <w:r w:rsidRPr="00041A03">
              <w:rPr>
                <w:rFonts w:cstheme="minorHAnsi"/>
                <w:color w:val="000000"/>
                <w:szCs w:val="22"/>
              </w:rPr>
              <w:t>B/C, L.</w:t>
            </w:r>
          </w:p>
        </w:tc>
        <w:tc>
          <w:tcPr>
            <w:tcW w:w="1981" w:type="dxa"/>
            <w:shd w:val="clear" w:color="auto" w:fill="DBE5F1" w:themeFill="accent1" w:themeFillTint="33"/>
            <w:vAlign w:val="center"/>
            <w:hideMark/>
          </w:tcPr>
          <w:p w14:paraId="6D1D968B" w14:textId="77777777" w:rsidR="00A1618B" w:rsidRPr="00041A03" w:rsidRDefault="00A1618B" w:rsidP="000627D8">
            <w:pPr>
              <w:rPr>
                <w:rFonts w:cstheme="minorHAnsi"/>
                <w:color w:val="000000"/>
                <w:szCs w:val="22"/>
              </w:rPr>
            </w:pPr>
            <w:r w:rsidRPr="00041A03">
              <w:rPr>
                <w:rFonts w:cstheme="minorHAnsi"/>
                <w:color w:val="000000"/>
                <w:szCs w:val="22"/>
              </w:rPr>
              <w:t> </w:t>
            </w:r>
          </w:p>
        </w:tc>
        <w:tc>
          <w:tcPr>
            <w:tcW w:w="990" w:type="dxa"/>
            <w:shd w:val="clear" w:color="auto" w:fill="DBE5F1" w:themeFill="accent1" w:themeFillTint="33"/>
            <w:vAlign w:val="center"/>
            <w:hideMark/>
          </w:tcPr>
          <w:p w14:paraId="23254C68" w14:textId="77777777" w:rsidR="00A1618B" w:rsidRPr="00041A03" w:rsidRDefault="00A1618B" w:rsidP="000627D8">
            <w:pPr>
              <w:jc w:val="center"/>
              <w:rPr>
                <w:rFonts w:cstheme="minorHAnsi"/>
                <w:color w:val="000000"/>
                <w:szCs w:val="22"/>
              </w:rPr>
            </w:pPr>
            <w:r w:rsidRPr="00041A03">
              <w:rPr>
                <w:rFonts w:cstheme="minorHAnsi"/>
                <w:color w:val="000000"/>
                <w:szCs w:val="22"/>
              </w:rPr>
              <w:t>B/C, L.</w:t>
            </w:r>
          </w:p>
        </w:tc>
      </w:tr>
      <w:tr w:rsidR="00A1618B" w:rsidRPr="00041A03" w14:paraId="46BAEC46" w14:textId="77777777" w:rsidTr="008E036A">
        <w:trPr>
          <w:trHeight w:val="233"/>
          <w:jc w:val="center"/>
        </w:trPr>
        <w:tc>
          <w:tcPr>
            <w:tcW w:w="2237" w:type="dxa"/>
            <w:shd w:val="clear" w:color="auto" w:fill="auto"/>
            <w:noWrap/>
            <w:vAlign w:val="center"/>
            <w:hideMark/>
          </w:tcPr>
          <w:p w14:paraId="7FA5C378" w14:textId="77777777" w:rsidR="00A1618B" w:rsidRPr="00041A03" w:rsidRDefault="00A1618B" w:rsidP="000627D8">
            <w:pPr>
              <w:jc w:val="center"/>
              <w:rPr>
                <w:rFonts w:cstheme="minorHAnsi"/>
                <w:color w:val="000000"/>
                <w:szCs w:val="22"/>
              </w:rPr>
            </w:pPr>
            <w:r w:rsidRPr="00041A03">
              <w:rPr>
                <w:rFonts w:cstheme="minorHAnsi"/>
                <w:color w:val="000000"/>
                <w:szCs w:val="22"/>
              </w:rPr>
              <w:t>1.34</w:t>
            </w:r>
          </w:p>
        </w:tc>
        <w:tc>
          <w:tcPr>
            <w:tcW w:w="1182" w:type="dxa"/>
            <w:shd w:val="clear" w:color="auto" w:fill="auto"/>
            <w:noWrap/>
            <w:vAlign w:val="center"/>
            <w:hideMark/>
          </w:tcPr>
          <w:p w14:paraId="1548C9F5" w14:textId="77777777" w:rsidR="00A1618B" w:rsidRPr="00041A03" w:rsidRDefault="00A1618B" w:rsidP="000627D8">
            <w:pPr>
              <w:jc w:val="center"/>
              <w:rPr>
                <w:rFonts w:cstheme="minorHAnsi"/>
                <w:color w:val="000000"/>
                <w:szCs w:val="22"/>
              </w:rPr>
            </w:pPr>
            <w:r w:rsidRPr="00041A03">
              <w:rPr>
                <w:rFonts w:cstheme="minorHAnsi"/>
                <w:color w:val="000000"/>
                <w:szCs w:val="22"/>
              </w:rPr>
              <w:t>1.28</w:t>
            </w:r>
          </w:p>
        </w:tc>
        <w:tc>
          <w:tcPr>
            <w:tcW w:w="1885" w:type="dxa"/>
            <w:shd w:val="clear" w:color="auto" w:fill="auto"/>
            <w:noWrap/>
            <w:vAlign w:val="center"/>
            <w:hideMark/>
          </w:tcPr>
          <w:p w14:paraId="24787D1E" w14:textId="77777777" w:rsidR="00A1618B" w:rsidRPr="00041A03" w:rsidRDefault="00A1618B" w:rsidP="000627D8">
            <w:pPr>
              <w:jc w:val="center"/>
              <w:rPr>
                <w:rFonts w:cstheme="minorHAnsi"/>
                <w:color w:val="000000"/>
                <w:szCs w:val="22"/>
              </w:rPr>
            </w:pPr>
            <w:r w:rsidRPr="00041A03">
              <w:rPr>
                <w:rFonts w:cstheme="minorHAnsi"/>
                <w:color w:val="000000"/>
                <w:szCs w:val="22"/>
              </w:rPr>
              <w:t>1.29</w:t>
            </w:r>
          </w:p>
        </w:tc>
        <w:tc>
          <w:tcPr>
            <w:tcW w:w="942" w:type="dxa"/>
            <w:shd w:val="clear" w:color="auto" w:fill="auto"/>
            <w:noWrap/>
            <w:vAlign w:val="center"/>
            <w:hideMark/>
          </w:tcPr>
          <w:p w14:paraId="3D64BBD2" w14:textId="77777777" w:rsidR="00A1618B" w:rsidRPr="00041A03" w:rsidRDefault="00A1618B" w:rsidP="000627D8">
            <w:pPr>
              <w:jc w:val="center"/>
              <w:rPr>
                <w:rFonts w:cstheme="minorHAnsi"/>
                <w:color w:val="000000"/>
                <w:szCs w:val="22"/>
              </w:rPr>
            </w:pPr>
            <w:r w:rsidRPr="00041A03">
              <w:rPr>
                <w:rFonts w:cstheme="minorHAnsi"/>
                <w:color w:val="000000"/>
                <w:szCs w:val="22"/>
              </w:rPr>
              <w:t>1.26</w:t>
            </w:r>
          </w:p>
        </w:tc>
        <w:tc>
          <w:tcPr>
            <w:tcW w:w="1981" w:type="dxa"/>
            <w:shd w:val="clear" w:color="auto" w:fill="auto"/>
            <w:noWrap/>
            <w:vAlign w:val="center"/>
            <w:hideMark/>
          </w:tcPr>
          <w:p w14:paraId="5C862B8C" w14:textId="77777777" w:rsidR="00A1618B" w:rsidRPr="00041A03" w:rsidRDefault="00A1618B" w:rsidP="000627D8">
            <w:pPr>
              <w:jc w:val="center"/>
              <w:rPr>
                <w:rFonts w:cstheme="minorHAnsi"/>
                <w:color w:val="000000"/>
                <w:szCs w:val="22"/>
              </w:rPr>
            </w:pPr>
            <w:r w:rsidRPr="00041A03">
              <w:rPr>
                <w:rFonts w:cstheme="minorHAnsi"/>
                <w:color w:val="000000"/>
                <w:szCs w:val="22"/>
              </w:rPr>
              <w:t>1.26</w:t>
            </w:r>
          </w:p>
        </w:tc>
        <w:tc>
          <w:tcPr>
            <w:tcW w:w="990" w:type="dxa"/>
            <w:shd w:val="clear" w:color="auto" w:fill="auto"/>
            <w:noWrap/>
            <w:vAlign w:val="center"/>
            <w:hideMark/>
          </w:tcPr>
          <w:p w14:paraId="224185E8" w14:textId="77777777" w:rsidR="00A1618B" w:rsidRPr="00041A03" w:rsidRDefault="00A1618B" w:rsidP="000627D8">
            <w:pPr>
              <w:jc w:val="center"/>
              <w:rPr>
                <w:rFonts w:cstheme="minorHAnsi"/>
                <w:color w:val="000000"/>
                <w:szCs w:val="22"/>
              </w:rPr>
            </w:pPr>
            <w:r w:rsidRPr="00041A03">
              <w:rPr>
                <w:rFonts w:cstheme="minorHAnsi"/>
                <w:color w:val="000000"/>
                <w:szCs w:val="22"/>
              </w:rPr>
              <w:t>1.23</w:t>
            </w:r>
          </w:p>
        </w:tc>
      </w:tr>
    </w:tbl>
    <w:p w14:paraId="73DEAB94" w14:textId="77777777" w:rsidR="00A1544D" w:rsidRDefault="00A1544D" w:rsidP="000627D8">
      <w:pPr>
        <w:jc w:val="both"/>
        <w:rPr>
          <w:rFonts w:cstheme="minorHAnsi"/>
          <w:szCs w:val="22"/>
          <w:lang w:val="es-HN"/>
        </w:rPr>
      </w:pPr>
    </w:p>
    <w:p w14:paraId="0C070EDA" w14:textId="02B1A39F" w:rsidR="00A1618B" w:rsidRPr="00041A03" w:rsidRDefault="00A1618B" w:rsidP="000627D8">
      <w:pPr>
        <w:jc w:val="both"/>
        <w:rPr>
          <w:rFonts w:cstheme="minorHAnsi"/>
          <w:szCs w:val="22"/>
          <w:lang w:val="es-HN"/>
        </w:rPr>
      </w:pPr>
      <w:r w:rsidRPr="00041A03">
        <w:rPr>
          <w:rFonts w:cstheme="minorHAnsi"/>
          <w:szCs w:val="22"/>
          <w:lang w:val="es-HN"/>
        </w:rPr>
        <w:t>En el escenario 1, cuando l costo de la energía eléctrica es de L.</w:t>
      </w:r>
      <w:r w:rsidRPr="00041A03">
        <w:rPr>
          <w:rFonts w:cs="Calibri"/>
          <w:szCs w:val="22"/>
          <w:lang w:val="es-HN"/>
        </w:rPr>
        <w:t xml:space="preserve"> 46,116.00,</w:t>
      </w:r>
      <w:r w:rsidRPr="00041A03">
        <w:rPr>
          <w:rFonts w:eastAsia="Times New Roman" w:cstheme="minorHAnsi"/>
          <w:color w:val="000000"/>
          <w:szCs w:val="22"/>
          <w:lang w:val="es-HN" w:eastAsia="es-HN"/>
        </w:rPr>
        <w:t xml:space="preserve"> a un precio de L.6.00/kWh, el flujo de caja presenta un B/C. </w:t>
      </w:r>
      <w:r w:rsidRPr="00041A03">
        <w:rPr>
          <w:rFonts w:cstheme="minorHAnsi"/>
          <w:szCs w:val="22"/>
          <w:lang w:val="es-HN"/>
        </w:rPr>
        <w:t>de L. 1.34, significa que, por cada lempira invertido, se ganará L. 0.34, De igual manera sucede con el resultado del estado financiero, muestra un B/C de L. 1.28, lo que significa que por cada lempira que invierta tendrá en términos monetario L. 0.28.</w:t>
      </w:r>
    </w:p>
    <w:p w14:paraId="20310C00" w14:textId="77777777" w:rsidR="00A1544D" w:rsidRDefault="00A1544D" w:rsidP="000627D8">
      <w:pPr>
        <w:jc w:val="both"/>
        <w:rPr>
          <w:rFonts w:cstheme="minorHAnsi"/>
          <w:szCs w:val="22"/>
          <w:lang w:val="es-HN"/>
        </w:rPr>
      </w:pPr>
    </w:p>
    <w:p w14:paraId="05D1775F" w14:textId="40693C09" w:rsidR="00A1618B" w:rsidRPr="00041A03" w:rsidRDefault="00A1618B" w:rsidP="000627D8">
      <w:pPr>
        <w:jc w:val="both"/>
        <w:rPr>
          <w:rFonts w:eastAsia="Times New Roman" w:cstheme="minorHAnsi"/>
          <w:color w:val="000000"/>
          <w:szCs w:val="22"/>
          <w:lang w:val="es-HN" w:eastAsia="es-HN"/>
        </w:rPr>
      </w:pPr>
      <w:r w:rsidRPr="00041A03">
        <w:rPr>
          <w:rFonts w:cstheme="minorHAnsi"/>
          <w:szCs w:val="22"/>
          <w:lang w:val="es-HN"/>
        </w:rPr>
        <w:t xml:space="preserve">En los escenarios 2, cuando el costo es de L. </w:t>
      </w:r>
      <w:r w:rsidRPr="00041A03">
        <w:rPr>
          <w:rFonts w:cs="Calibri"/>
          <w:szCs w:val="22"/>
          <w:lang w:val="es-HN"/>
        </w:rPr>
        <w:t xml:space="preserve">84,546.00 </w:t>
      </w:r>
      <w:r w:rsidRPr="00041A03">
        <w:rPr>
          <w:rFonts w:eastAsia="Times New Roman" w:cstheme="minorHAnsi"/>
          <w:color w:val="000000"/>
          <w:szCs w:val="22"/>
          <w:lang w:val="es-HN" w:eastAsia="es-HN"/>
        </w:rPr>
        <w:t>y el precio de L.11.00/kWh, el flujo de caja presenta un B/C, de L. 1.</w:t>
      </w:r>
      <w:r w:rsidRPr="00041A03">
        <w:rPr>
          <w:rFonts w:cstheme="minorHAnsi"/>
          <w:color w:val="000000"/>
          <w:szCs w:val="22"/>
          <w:lang w:val="es-HN" w:eastAsia="es-HN"/>
        </w:rPr>
        <w:t>29</w:t>
      </w:r>
      <w:r w:rsidRPr="00041A03">
        <w:rPr>
          <w:rFonts w:eastAsia="Times New Roman" w:cstheme="minorHAnsi"/>
          <w:color w:val="000000"/>
          <w:szCs w:val="22"/>
          <w:lang w:val="es-HN" w:eastAsia="es-HN"/>
        </w:rPr>
        <w:t xml:space="preserve"> lo cual nos indica que por cada lempira invertido se gana L. 0.</w:t>
      </w:r>
      <w:r w:rsidRPr="00041A03">
        <w:rPr>
          <w:rFonts w:cstheme="minorHAnsi"/>
          <w:color w:val="000000"/>
          <w:szCs w:val="22"/>
          <w:lang w:val="es-HN" w:eastAsia="es-HN"/>
        </w:rPr>
        <w:t>29</w:t>
      </w:r>
      <w:r w:rsidRPr="00041A03">
        <w:rPr>
          <w:rFonts w:eastAsia="Times New Roman" w:cstheme="minorHAnsi"/>
          <w:color w:val="000000"/>
          <w:szCs w:val="22"/>
          <w:lang w:val="es-HN" w:eastAsia="es-HN"/>
        </w:rPr>
        <w:t>, el estado financiero un B/C de L. 1.26 lo cual nos dice que por cada lempira que se invierta se ganará L. 0.26.</w:t>
      </w:r>
    </w:p>
    <w:p w14:paraId="41D7AB0D" w14:textId="77777777" w:rsidR="00A1544D" w:rsidRDefault="00A1544D" w:rsidP="000627D8">
      <w:pPr>
        <w:jc w:val="both"/>
        <w:rPr>
          <w:rFonts w:eastAsia="Times New Roman" w:cstheme="minorHAnsi"/>
          <w:color w:val="000000"/>
          <w:szCs w:val="22"/>
          <w:lang w:val="es-HN" w:eastAsia="es-HN"/>
        </w:rPr>
      </w:pPr>
    </w:p>
    <w:p w14:paraId="4FDD3780" w14:textId="14A6109A" w:rsidR="00A1618B" w:rsidRPr="00041A03" w:rsidRDefault="00A1618B" w:rsidP="000627D8">
      <w:pPr>
        <w:jc w:val="both"/>
        <w:rPr>
          <w:rFonts w:eastAsia="Times New Roman" w:cstheme="minorHAnsi"/>
          <w:color w:val="000000"/>
          <w:szCs w:val="22"/>
          <w:lang w:val="es-HN" w:eastAsia="es-HN"/>
        </w:rPr>
      </w:pPr>
      <w:r w:rsidRPr="00041A03">
        <w:rPr>
          <w:rFonts w:eastAsia="Times New Roman" w:cstheme="minorHAnsi"/>
          <w:color w:val="000000"/>
          <w:szCs w:val="22"/>
          <w:lang w:val="es-HN" w:eastAsia="es-HN"/>
        </w:rPr>
        <w:t xml:space="preserve">En el Escenario 3, </w:t>
      </w:r>
      <w:r w:rsidRPr="00041A03">
        <w:rPr>
          <w:rFonts w:cstheme="minorHAnsi"/>
          <w:szCs w:val="22"/>
          <w:lang w:val="es-HN"/>
        </w:rPr>
        <w:t>cuando el costo es de L.</w:t>
      </w:r>
      <w:r w:rsidRPr="00041A03">
        <w:rPr>
          <w:rFonts w:eastAsia="Times New Roman" w:cstheme="minorHAnsi"/>
          <w:color w:val="000000"/>
          <w:szCs w:val="22"/>
          <w:lang w:val="es-HN" w:eastAsia="es-HN"/>
        </w:rPr>
        <w:t xml:space="preserve"> </w:t>
      </w:r>
      <w:r w:rsidRPr="00041A03">
        <w:rPr>
          <w:rFonts w:cs="Calibri"/>
          <w:szCs w:val="22"/>
          <w:lang w:val="es-HN"/>
        </w:rPr>
        <w:t>138,348.00,</w:t>
      </w:r>
      <w:r w:rsidRPr="00041A03">
        <w:rPr>
          <w:rFonts w:eastAsia="Times New Roman" w:cstheme="minorHAnsi"/>
          <w:szCs w:val="22"/>
          <w:lang w:val="es-HN"/>
        </w:rPr>
        <w:t xml:space="preserve"> </w:t>
      </w:r>
      <w:r w:rsidRPr="00041A03">
        <w:rPr>
          <w:rFonts w:eastAsia="Times New Roman" w:cstheme="minorHAnsi"/>
          <w:color w:val="000000"/>
          <w:szCs w:val="22"/>
          <w:lang w:val="es-HN" w:eastAsia="es-HN"/>
        </w:rPr>
        <w:t>a un precio de L.18.00/kWh, el flujo de caja presenta un B/C, de L. 1.26 lo cual nos indica que por cada lempira invertido se gana L. 0.26, y el estado financiero un B/C de L. 1.2</w:t>
      </w:r>
      <w:r w:rsidRPr="00041A03">
        <w:rPr>
          <w:rFonts w:cstheme="minorHAnsi"/>
          <w:color w:val="000000"/>
          <w:szCs w:val="22"/>
          <w:lang w:val="es-HN" w:eastAsia="es-HN"/>
        </w:rPr>
        <w:t>3</w:t>
      </w:r>
      <w:r w:rsidRPr="00041A03">
        <w:rPr>
          <w:rFonts w:eastAsia="Times New Roman" w:cstheme="minorHAnsi"/>
          <w:color w:val="000000"/>
          <w:szCs w:val="22"/>
          <w:lang w:val="es-HN" w:eastAsia="es-HN"/>
        </w:rPr>
        <w:t xml:space="preserve"> lo cual nos dice que por cada lempira que se invierta se ganará L. 0.2</w:t>
      </w:r>
      <w:r w:rsidRPr="00041A03">
        <w:rPr>
          <w:rFonts w:cstheme="minorHAnsi"/>
          <w:color w:val="000000"/>
          <w:szCs w:val="22"/>
          <w:lang w:val="es-HN" w:eastAsia="es-HN"/>
        </w:rPr>
        <w:t>3</w:t>
      </w:r>
      <w:r w:rsidRPr="00041A03">
        <w:rPr>
          <w:rFonts w:eastAsia="Times New Roman" w:cstheme="minorHAnsi"/>
          <w:color w:val="000000"/>
          <w:szCs w:val="22"/>
          <w:lang w:val="es-HN" w:eastAsia="es-HN"/>
        </w:rPr>
        <w:t>.</w:t>
      </w:r>
    </w:p>
    <w:p w14:paraId="047B25B6" w14:textId="77777777" w:rsidR="00751B86" w:rsidRDefault="00751B86" w:rsidP="000627D8">
      <w:pPr>
        <w:rPr>
          <w:rFonts w:eastAsiaTheme="majorEastAsia" w:cstheme="minorHAnsi"/>
          <w:b/>
          <w:bCs/>
          <w:sz w:val="24"/>
          <w:szCs w:val="24"/>
        </w:rPr>
      </w:pPr>
      <w:bookmarkStart w:id="185" w:name="_Toc120979201"/>
      <w:r>
        <w:rPr>
          <w:rFonts w:cstheme="minorHAnsi"/>
          <w:bCs/>
          <w:szCs w:val="24"/>
        </w:rPr>
        <w:br w:type="page"/>
      </w:r>
    </w:p>
    <w:p w14:paraId="59C95742" w14:textId="7CF2AA45" w:rsidR="00A96A78" w:rsidRPr="00443D08" w:rsidRDefault="00A96A78" w:rsidP="000627D8">
      <w:pPr>
        <w:pStyle w:val="Ttulo1"/>
        <w:numPr>
          <w:ilvl w:val="0"/>
          <w:numId w:val="10"/>
        </w:numPr>
        <w:spacing w:before="0" w:after="0"/>
        <w:ind w:left="567" w:hanging="567"/>
        <w:rPr>
          <w:rFonts w:cstheme="minorHAnsi"/>
          <w:b w:val="0"/>
          <w:bCs/>
          <w:caps/>
          <w:szCs w:val="24"/>
        </w:rPr>
      </w:pPr>
      <w:bookmarkStart w:id="186" w:name="_Toc130983072"/>
      <w:r w:rsidRPr="00443D08">
        <w:rPr>
          <w:rFonts w:cstheme="minorHAnsi"/>
          <w:bCs/>
          <w:szCs w:val="24"/>
        </w:rPr>
        <w:lastRenderedPageBreak/>
        <w:t>Análisis comparativos</w:t>
      </w:r>
      <w:bookmarkEnd w:id="185"/>
      <w:bookmarkEnd w:id="186"/>
    </w:p>
    <w:p w14:paraId="20D05792" w14:textId="77777777" w:rsidR="00A96A78" w:rsidRPr="00443D08" w:rsidRDefault="00A96A78" w:rsidP="000627D8">
      <w:pPr>
        <w:jc w:val="both"/>
        <w:rPr>
          <w:rFonts w:eastAsia="Arial Unicode MS" w:cstheme="minorHAnsi"/>
        </w:rPr>
      </w:pPr>
    </w:p>
    <w:p w14:paraId="065DB717" w14:textId="7ACB7880" w:rsidR="00751B86" w:rsidRDefault="00751B86" w:rsidP="000627D8">
      <w:pPr>
        <w:tabs>
          <w:tab w:val="left" w:pos="972"/>
        </w:tabs>
        <w:jc w:val="both"/>
        <w:rPr>
          <w:rFonts w:cstheme="minorHAnsi"/>
          <w:szCs w:val="22"/>
          <w:lang w:val="es-HN"/>
        </w:rPr>
      </w:pPr>
      <w:bookmarkStart w:id="187" w:name="_Hlk118237835"/>
      <w:r w:rsidRPr="00041A03">
        <w:rPr>
          <w:rFonts w:cstheme="minorHAnsi"/>
          <w:szCs w:val="22"/>
          <w:lang w:val="es-HN"/>
        </w:rPr>
        <w:t>En el análisis de costos si es significativo el aumento de los gastos ocasionados por la energía eléctrica demandada para abastecer el equipo eléctrico,</w:t>
      </w:r>
    </w:p>
    <w:p w14:paraId="577D6BF0" w14:textId="77777777" w:rsidR="00635D35" w:rsidRDefault="00635D35" w:rsidP="000627D8">
      <w:pPr>
        <w:jc w:val="both"/>
        <w:rPr>
          <w:rFonts w:cs="Calibri"/>
          <w:b/>
          <w:bCs/>
          <w:szCs w:val="22"/>
          <w:lang w:val="es-HN"/>
        </w:rPr>
      </w:pPr>
    </w:p>
    <w:p w14:paraId="28F6CC83" w14:textId="39CE6443" w:rsidR="00635D35" w:rsidRDefault="00635D35" w:rsidP="000627D8">
      <w:pPr>
        <w:pStyle w:val="Descripcin"/>
        <w:jc w:val="center"/>
        <w:rPr>
          <w:rFonts w:cs="Calibri"/>
          <w:szCs w:val="22"/>
          <w:lang w:val="es-HN"/>
        </w:rPr>
      </w:pPr>
      <w:r>
        <w:t xml:space="preserve">Cuadro </w:t>
      </w:r>
      <w:r>
        <w:fldChar w:fldCharType="begin"/>
      </w:r>
      <w:r>
        <w:instrText xml:space="preserve"> SEQ Cuadro \* ARABIC </w:instrText>
      </w:r>
      <w:r>
        <w:fldChar w:fldCharType="separate"/>
      </w:r>
      <w:r w:rsidR="007A22C4">
        <w:rPr>
          <w:noProof/>
        </w:rPr>
        <w:t>3</w:t>
      </w:r>
      <w:r>
        <w:fldChar w:fldCharType="end"/>
      </w:r>
      <w:r w:rsidRPr="00041A03">
        <w:rPr>
          <w:rFonts w:cs="Calibri"/>
          <w:szCs w:val="22"/>
          <w:lang w:val="es-HN"/>
        </w:rPr>
        <w:t xml:space="preserve"> comparativo del valor de la energía en el centro de abastecimiento, tienda y taller</w:t>
      </w:r>
    </w:p>
    <w:tbl>
      <w:tblPr>
        <w:tblW w:w="9458" w:type="dxa"/>
        <w:tblInd w:w="-5" w:type="dxa"/>
        <w:tblCellMar>
          <w:left w:w="70" w:type="dxa"/>
          <w:right w:w="70" w:type="dxa"/>
        </w:tblCellMar>
        <w:tblLook w:val="04A0" w:firstRow="1" w:lastRow="0" w:firstColumn="1" w:lastColumn="0" w:noHBand="0" w:noVBand="1"/>
      </w:tblPr>
      <w:tblGrid>
        <w:gridCol w:w="1605"/>
        <w:gridCol w:w="4003"/>
        <w:gridCol w:w="3850"/>
      </w:tblGrid>
      <w:tr w:rsidR="00751B86" w:rsidRPr="00041A03" w14:paraId="09E6730C" w14:textId="77777777" w:rsidTr="00635D35">
        <w:trPr>
          <w:trHeight w:val="300"/>
        </w:trPr>
        <w:tc>
          <w:tcPr>
            <w:tcW w:w="160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1813D9A5" w14:textId="77777777" w:rsidR="00751B86" w:rsidRPr="00041A03" w:rsidRDefault="00751B86" w:rsidP="000627D8">
            <w:pPr>
              <w:jc w:val="center"/>
              <w:rPr>
                <w:rFonts w:cs="Calibri"/>
                <w:b/>
                <w:bCs/>
                <w:szCs w:val="22"/>
              </w:rPr>
            </w:pPr>
            <w:r w:rsidRPr="00041A03">
              <w:rPr>
                <w:rFonts w:cs="Calibri"/>
                <w:b/>
                <w:bCs/>
                <w:szCs w:val="22"/>
              </w:rPr>
              <w:t>Criterio</w:t>
            </w:r>
          </w:p>
        </w:tc>
        <w:tc>
          <w:tcPr>
            <w:tcW w:w="4003"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C91445D" w14:textId="77777777" w:rsidR="00751B86" w:rsidRPr="00041A03" w:rsidRDefault="00751B86" w:rsidP="000627D8">
            <w:pPr>
              <w:jc w:val="center"/>
              <w:rPr>
                <w:rFonts w:cs="Calibri"/>
                <w:b/>
                <w:bCs/>
                <w:szCs w:val="22"/>
                <w:lang w:val="es-HN"/>
              </w:rPr>
            </w:pPr>
            <w:r w:rsidRPr="00041A03">
              <w:rPr>
                <w:rFonts w:cs="Calibri"/>
                <w:b/>
                <w:bCs/>
                <w:szCs w:val="22"/>
                <w:lang w:val="es-HN"/>
              </w:rPr>
              <w:t>Sin equipo movido por electricidad</w:t>
            </w:r>
          </w:p>
        </w:tc>
        <w:tc>
          <w:tcPr>
            <w:tcW w:w="385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BF8912D" w14:textId="77777777" w:rsidR="00751B86" w:rsidRPr="00041A03" w:rsidRDefault="00751B86" w:rsidP="000627D8">
            <w:pPr>
              <w:jc w:val="center"/>
              <w:rPr>
                <w:rFonts w:cs="Calibri"/>
                <w:b/>
                <w:bCs/>
                <w:szCs w:val="22"/>
                <w:lang w:val="es-HN"/>
              </w:rPr>
            </w:pPr>
            <w:r w:rsidRPr="00041A03">
              <w:rPr>
                <w:rFonts w:cs="Calibri"/>
                <w:b/>
                <w:bCs/>
                <w:szCs w:val="22"/>
                <w:lang w:val="es-HN"/>
              </w:rPr>
              <w:t>Con equipo movido por electricidad</w:t>
            </w:r>
          </w:p>
        </w:tc>
      </w:tr>
      <w:tr w:rsidR="00751B86" w:rsidRPr="00041A03" w14:paraId="73786B70" w14:textId="77777777" w:rsidTr="00635D35">
        <w:trPr>
          <w:trHeight w:val="682"/>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84509" w14:textId="77777777" w:rsidR="00751B86" w:rsidRPr="00041A03" w:rsidRDefault="00751B86" w:rsidP="000627D8">
            <w:pPr>
              <w:rPr>
                <w:rFonts w:cs="Calibri"/>
                <w:szCs w:val="22"/>
              </w:rPr>
            </w:pPr>
            <w:r w:rsidRPr="00041A03">
              <w:rPr>
                <w:rFonts w:cs="Calibri"/>
                <w:szCs w:val="22"/>
              </w:rPr>
              <w:t>Productividad</w:t>
            </w:r>
          </w:p>
        </w:tc>
        <w:tc>
          <w:tcPr>
            <w:tcW w:w="4003" w:type="dxa"/>
            <w:tcBorders>
              <w:top w:val="single" w:sz="4" w:space="0" w:color="auto"/>
              <w:left w:val="nil"/>
              <w:bottom w:val="single" w:sz="4" w:space="0" w:color="auto"/>
              <w:right w:val="single" w:sz="4" w:space="0" w:color="auto"/>
            </w:tcBorders>
            <w:shd w:val="clear" w:color="auto" w:fill="auto"/>
            <w:noWrap/>
            <w:vAlign w:val="center"/>
          </w:tcPr>
          <w:p w14:paraId="05003B86" w14:textId="02524E35" w:rsidR="00751B86" w:rsidRPr="00041A03" w:rsidRDefault="00751B86" w:rsidP="000627D8">
            <w:pPr>
              <w:jc w:val="both"/>
              <w:rPr>
                <w:rFonts w:cs="Calibri"/>
                <w:szCs w:val="22"/>
                <w:lang w:val="es-HN"/>
              </w:rPr>
            </w:pPr>
            <w:r w:rsidRPr="00041A03">
              <w:rPr>
                <w:rFonts w:cs="Calibri"/>
                <w:szCs w:val="22"/>
                <w:lang w:val="es-HN"/>
              </w:rPr>
              <w:t xml:space="preserve">Únicamente se fabrican por lo general </w:t>
            </w:r>
            <w:r w:rsidRPr="00041A03">
              <w:rPr>
                <w:rFonts w:cs="Calibri"/>
                <w:color w:val="000000"/>
                <w:szCs w:val="22"/>
                <w:lang w:val="es-HN"/>
              </w:rPr>
              <w:t>39,384, sin la tecnología.</w:t>
            </w:r>
          </w:p>
        </w:tc>
        <w:tc>
          <w:tcPr>
            <w:tcW w:w="3850" w:type="dxa"/>
            <w:tcBorders>
              <w:top w:val="single" w:sz="4" w:space="0" w:color="auto"/>
              <w:left w:val="nil"/>
              <w:bottom w:val="single" w:sz="4" w:space="0" w:color="auto"/>
              <w:right w:val="single" w:sz="4" w:space="0" w:color="auto"/>
            </w:tcBorders>
            <w:shd w:val="clear" w:color="auto" w:fill="auto"/>
            <w:noWrap/>
            <w:vAlign w:val="center"/>
          </w:tcPr>
          <w:p w14:paraId="74120C8D" w14:textId="061788E5" w:rsidR="00751B86" w:rsidRPr="00041A03" w:rsidRDefault="00751B86" w:rsidP="000627D8">
            <w:pPr>
              <w:jc w:val="both"/>
              <w:rPr>
                <w:rFonts w:cs="Calibri"/>
                <w:szCs w:val="22"/>
                <w:lang w:val="es-HN"/>
              </w:rPr>
            </w:pPr>
            <w:r w:rsidRPr="00041A03">
              <w:rPr>
                <w:rFonts w:cs="Calibri"/>
                <w:szCs w:val="22"/>
                <w:lang w:val="es-HN"/>
              </w:rPr>
              <w:t xml:space="preserve">Se producirán </w:t>
            </w:r>
            <w:r w:rsidRPr="00041A03">
              <w:rPr>
                <w:rFonts w:cs="Calibri"/>
                <w:color w:val="000000"/>
                <w:szCs w:val="22"/>
                <w:lang w:val="es-HN"/>
              </w:rPr>
              <w:t>98,460.00 objetos de cerámica, con la nueva tecnología.</w:t>
            </w:r>
          </w:p>
        </w:tc>
      </w:tr>
      <w:tr w:rsidR="00751B86" w:rsidRPr="00041A03" w14:paraId="37154118" w14:textId="77777777" w:rsidTr="00635D35">
        <w:trPr>
          <w:trHeight w:val="1117"/>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EAF61" w14:textId="2F137988" w:rsidR="00751B86" w:rsidRPr="00041A03" w:rsidRDefault="00481595" w:rsidP="004974DB">
            <w:pPr>
              <w:rPr>
                <w:rFonts w:cs="Calibri"/>
                <w:szCs w:val="22"/>
              </w:rPr>
            </w:pPr>
            <w:r w:rsidRPr="00041A03">
              <w:rPr>
                <w:rFonts w:cs="Calibri"/>
                <w:szCs w:val="22"/>
              </w:rPr>
              <w:t>Prácticas</w:t>
            </w:r>
            <w:r w:rsidR="00751B86" w:rsidRPr="00041A03">
              <w:rPr>
                <w:rFonts w:cs="Calibri"/>
                <w:szCs w:val="22"/>
              </w:rPr>
              <w:t xml:space="preserve"> </w:t>
            </w:r>
            <w:r>
              <w:rPr>
                <w:rFonts w:cs="Calibri"/>
                <w:szCs w:val="22"/>
              </w:rPr>
              <w:t xml:space="preserve">de </w:t>
            </w:r>
            <w:r w:rsidR="004974DB">
              <w:rPr>
                <w:rFonts w:cs="Calibri"/>
                <w:szCs w:val="22"/>
              </w:rPr>
              <w:t>artesanía</w:t>
            </w:r>
            <w:r w:rsidR="00751B86" w:rsidRPr="00041A03">
              <w:rPr>
                <w:rFonts w:cs="Calibri"/>
                <w:szCs w:val="22"/>
              </w:rPr>
              <w:t xml:space="preserve"> </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B1AA4" w14:textId="77777777" w:rsidR="00751B86" w:rsidRPr="00041A03" w:rsidRDefault="00751B86" w:rsidP="000627D8">
            <w:pPr>
              <w:jc w:val="both"/>
              <w:rPr>
                <w:rFonts w:cs="Calibri"/>
                <w:szCs w:val="22"/>
                <w:lang w:val="es-HN"/>
              </w:rPr>
            </w:pPr>
            <w:r w:rsidRPr="00041A03">
              <w:rPr>
                <w:rFonts w:cs="Calibri"/>
                <w:szCs w:val="22"/>
                <w:lang w:val="es-HN"/>
              </w:rPr>
              <w:t>Las prácticas en el campo no son trascendentales en la vida del proyecto, el suelo y los materiales vegetativas que se necesiten están disponible y en cantidad sostenible.</w:t>
            </w:r>
          </w:p>
        </w:tc>
        <w:tc>
          <w:tcPr>
            <w:tcW w:w="3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9EFE8" w14:textId="77777777" w:rsidR="00751B86" w:rsidRPr="00041A03" w:rsidRDefault="00751B86" w:rsidP="000627D8">
            <w:pPr>
              <w:jc w:val="both"/>
              <w:rPr>
                <w:rFonts w:cs="Calibri"/>
                <w:szCs w:val="22"/>
                <w:lang w:val="es-HN"/>
              </w:rPr>
            </w:pPr>
            <w:r w:rsidRPr="00041A03">
              <w:rPr>
                <w:rFonts w:cs="Calibri"/>
                <w:szCs w:val="22"/>
                <w:lang w:val="es-HN"/>
              </w:rPr>
              <w:t>Permite conservar la calidad del servicio, refrescos y conservas necesarias para el turista.</w:t>
            </w:r>
          </w:p>
        </w:tc>
      </w:tr>
      <w:tr w:rsidR="00751B86" w:rsidRPr="00041A03" w14:paraId="42FA2144" w14:textId="77777777" w:rsidTr="00635D35">
        <w:trPr>
          <w:trHeight w:val="1133"/>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EF6D5" w14:textId="775EC4B8" w:rsidR="00751B86" w:rsidRPr="00041A03" w:rsidRDefault="00751B86" w:rsidP="004974DB">
            <w:pPr>
              <w:rPr>
                <w:rFonts w:cs="Calibri"/>
                <w:szCs w:val="22"/>
                <w:lang w:val="es-HN"/>
              </w:rPr>
            </w:pPr>
            <w:r w:rsidRPr="00041A03">
              <w:rPr>
                <w:rFonts w:cs="Calibri"/>
                <w:szCs w:val="22"/>
                <w:lang w:val="es-HN"/>
              </w:rPr>
              <w:t xml:space="preserve">Costo de producción de </w:t>
            </w:r>
            <w:r w:rsidR="004974DB">
              <w:rPr>
                <w:rFonts w:cs="Calibri"/>
                <w:szCs w:val="22"/>
                <w:lang w:val="es-HN"/>
              </w:rPr>
              <w:t>artesanía</w:t>
            </w:r>
          </w:p>
        </w:tc>
        <w:tc>
          <w:tcPr>
            <w:tcW w:w="4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D73C" w14:textId="0625BF4B" w:rsidR="00751B86" w:rsidRPr="00041A03" w:rsidRDefault="00751B86" w:rsidP="00481595">
            <w:pPr>
              <w:jc w:val="both"/>
              <w:rPr>
                <w:rFonts w:cstheme="minorHAnsi"/>
                <w:szCs w:val="22"/>
                <w:lang w:val="es-HN"/>
              </w:rPr>
            </w:pPr>
            <w:r w:rsidRPr="00041A03">
              <w:rPr>
                <w:rFonts w:eastAsia="Times New Roman" w:cstheme="minorHAnsi"/>
                <w:color w:val="000000"/>
                <w:szCs w:val="22"/>
                <w:lang w:val="es-HN" w:eastAsia="es-HN"/>
              </w:rPr>
              <w:t xml:space="preserve">El costo de producción es de L. </w:t>
            </w:r>
            <w:r w:rsidR="00481595">
              <w:rPr>
                <w:rFonts w:eastAsia="Times New Roman" w:cstheme="minorHAnsi"/>
                <w:color w:val="000000"/>
                <w:szCs w:val="22"/>
                <w:lang w:val="es-HN" w:eastAsia="es-HN"/>
              </w:rPr>
              <w:t>4</w:t>
            </w:r>
            <w:r w:rsidRPr="00041A03">
              <w:rPr>
                <w:rFonts w:cstheme="minorHAnsi"/>
                <w:color w:val="000000"/>
                <w:szCs w:val="22"/>
                <w:lang w:val="es-HN" w:eastAsia="es-HN"/>
              </w:rPr>
              <w:t>7.6</w:t>
            </w:r>
            <w:r w:rsidRPr="00041A03">
              <w:rPr>
                <w:rFonts w:cstheme="minorHAnsi"/>
                <w:color w:val="000000"/>
                <w:szCs w:val="22"/>
                <w:lang w:val="es-HN"/>
              </w:rPr>
              <w:t>0</w:t>
            </w:r>
            <w:r w:rsidRPr="00041A03">
              <w:rPr>
                <w:rFonts w:eastAsia="Times New Roman" w:cstheme="minorHAnsi"/>
                <w:color w:val="000000"/>
                <w:szCs w:val="22"/>
                <w:lang w:val="es-HN" w:eastAsia="es-HN"/>
              </w:rPr>
              <w:t xml:space="preserve">, debido al tiempo y la mano de obra hace más caro el producto. </w:t>
            </w:r>
          </w:p>
        </w:tc>
        <w:tc>
          <w:tcPr>
            <w:tcW w:w="3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CEBAE" w14:textId="26089C36" w:rsidR="00751B86" w:rsidRPr="00041A03" w:rsidRDefault="00751B86" w:rsidP="000D19EB">
            <w:pPr>
              <w:jc w:val="both"/>
              <w:rPr>
                <w:rFonts w:cstheme="minorHAnsi"/>
                <w:szCs w:val="22"/>
              </w:rPr>
            </w:pPr>
            <w:r w:rsidRPr="00041A03">
              <w:rPr>
                <w:rFonts w:eastAsia="Times New Roman" w:cstheme="minorHAnsi"/>
                <w:color w:val="000000"/>
                <w:szCs w:val="22"/>
                <w:lang w:val="es-HN" w:eastAsia="es-HN"/>
              </w:rPr>
              <w:t xml:space="preserve">El costo de producción promedio estimado es de L. </w:t>
            </w:r>
            <w:r w:rsidR="00481595">
              <w:rPr>
                <w:rFonts w:eastAsia="Times New Roman" w:cstheme="minorHAnsi"/>
                <w:color w:val="000000"/>
                <w:szCs w:val="22"/>
                <w:lang w:val="es-HN" w:eastAsia="es-HN"/>
              </w:rPr>
              <w:t>46.47</w:t>
            </w:r>
            <w:r w:rsidR="00B0248B">
              <w:rPr>
                <w:rFonts w:cstheme="minorHAnsi"/>
                <w:szCs w:val="22"/>
                <w:lang w:val="es-HN"/>
              </w:rPr>
              <w:t>/unidad de cerámica producida</w:t>
            </w:r>
            <w:r w:rsidRPr="00041A03">
              <w:rPr>
                <w:rFonts w:cstheme="minorHAnsi"/>
                <w:szCs w:val="22"/>
                <w:lang w:val="es-HN"/>
              </w:rPr>
              <w:t>.</w:t>
            </w:r>
            <w:r w:rsidRPr="00041A03">
              <w:rPr>
                <w:rFonts w:cstheme="minorHAnsi"/>
                <w:color w:val="000000"/>
                <w:szCs w:val="22"/>
                <w:lang w:val="es-HN"/>
              </w:rPr>
              <w:t xml:space="preserve"> </w:t>
            </w:r>
            <w:r w:rsidRPr="00041A03">
              <w:rPr>
                <w:rFonts w:cstheme="minorHAnsi"/>
                <w:color w:val="000000"/>
                <w:szCs w:val="22"/>
              </w:rPr>
              <w:t>Con una diferencia de L. 1.</w:t>
            </w:r>
            <w:r w:rsidR="000D19EB">
              <w:rPr>
                <w:rFonts w:cstheme="minorHAnsi"/>
                <w:color w:val="000000"/>
                <w:szCs w:val="22"/>
              </w:rPr>
              <w:t>13,</w:t>
            </w:r>
            <w:r w:rsidRPr="00041A03">
              <w:rPr>
                <w:rFonts w:cstheme="minorHAnsi"/>
                <w:color w:val="000000"/>
                <w:szCs w:val="22"/>
              </w:rPr>
              <w:t xml:space="preserve"> lo cual representa el </w:t>
            </w:r>
            <w:r w:rsidR="000D19EB">
              <w:rPr>
                <w:rFonts w:cstheme="minorHAnsi"/>
                <w:color w:val="000000"/>
                <w:szCs w:val="22"/>
              </w:rPr>
              <w:t xml:space="preserve">2.43 </w:t>
            </w:r>
            <w:r w:rsidRPr="00041A03">
              <w:rPr>
                <w:rFonts w:cstheme="minorHAnsi"/>
                <w:color w:val="000000"/>
                <w:szCs w:val="22"/>
              </w:rPr>
              <w:t>%,</w:t>
            </w:r>
          </w:p>
        </w:tc>
      </w:tr>
      <w:tr w:rsidR="00751B86" w:rsidRPr="00041A03" w14:paraId="7AA5409C" w14:textId="77777777" w:rsidTr="00635D35">
        <w:trPr>
          <w:trHeight w:val="1126"/>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B0A3E" w14:textId="77777777" w:rsidR="00751B86" w:rsidRPr="00041A03" w:rsidRDefault="00751B86" w:rsidP="000627D8">
            <w:pPr>
              <w:rPr>
                <w:rFonts w:cs="Calibri"/>
                <w:szCs w:val="22"/>
              </w:rPr>
            </w:pPr>
            <w:r w:rsidRPr="00041A03">
              <w:rPr>
                <w:rFonts w:cs="Calibri"/>
                <w:szCs w:val="22"/>
              </w:rPr>
              <w:t>Cambio climático</w:t>
            </w:r>
          </w:p>
        </w:tc>
        <w:tc>
          <w:tcPr>
            <w:tcW w:w="4003" w:type="dxa"/>
            <w:tcBorders>
              <w:top w:val="single" w:sz="4" w:space="0" w:color="auto"/>
              <w:left w:val="nil"/>
              <w:bottom w:val="single" w:sz="4" w:space="0" w:color="auto"/>
              <w:right w:val="single" w:sz="4" w:space="0" w:color="auto"/>
            </w:tcBorders>
            <w:shd w:val="clear" w:color="auto" w:fill="auto"/>
            <w:vAlign w:val="center"/>
            <w:hideMark/>
          </w:tcPr>
          <w:p w14:paraId="3E24AC83" w14:textId="77777777" w:rsidR="00751B86" w:rsidRPr="00041A03" w:rsidRDefault="00751B86" w:rsidP="000627D8">
            <w:pPr>
              <w:jc w:val="both"/>
              <w:rPr>
                <w:rFonts w:cs="Calibri"/>
                <w:szCs w:val="22"/>
                <w:lang w:val="es-HN"/>
              </w:rPr>
            </w:pPr>
            <w:r w:rsidRPr="00041A03">
              <w:rPr>
                <w:rFonts w:cs="Calibri"/>
                <w:szCs w:val="22"/>
                <w:lang w:val="es-HN"/>
              </w:rPr>
              <w:t>El proyecto no está dentro de la categoría de proyectos no elegibles, están calculados costos para el trámite de la licencia ambiental y todos los requisitos.</w:t>
            </w:r>
          </w:p>
        </w:tc>
        <w:tc>
          <w:tcPr>
            <w:tcW w:w="3850" w:type="dxa"/>
            <w:tcBorders>
              <w:top w:val="single" w:sz="4" w:space="0" w:color="auto"/>
              <w:left w:val="nil"/>
              <w:bottom w:val="single" w:sz="4" w:space="0" w:color="auto"/>
              <w:right w:val="single" w:sz="4" w:space="0" w:color="auto"/>
            </w:tcBorders>
            <w:shd w:val="clear" w:color="auto" w:fill="auto"/>
            <w:vAlign w:val="center"/>
            <w:hideMark/>
          </w:tcPr>
          <w:p w14:paraId="1FFAFC14" w14:textId="77777777" w:rsidR="00751B86" w:rsidRPr="00041A03" w:rsidRDefault="00751B86" w:rsidP="000627D8">
            <w:pPr>
              <w:jc w:val="both"/>
              <w:rPr>
                <w:rFonts w:cs="Calibri"/>
                <w:szCs w:val="22"/>
                <w:lang w:val="es-HN"/>
              </w:rPr>
            </w:pPr>
            <w:r w:rsidRPr="00041A03">
              <w:rPr>
                <w:rFonts w:cs="Calibri"/>
                <w:szCs w:val="22"/>
                <w:lang w:val="es-HN"/>
              </w:rPr>
              <w:t>La granja solar aumenta la energía calórica y produce efecto en la temperatura.</w:t>
            </w:r>
          </w:p>
        </w:tc>
      </w:tr>
      <w:tr w:rsidR="00751B86" w:rsidRPr="00041A03" w14:paraId="58366C14" w14:textId="77777777" w:rsidTr="00635D35">
        <w:trPr>
          <w:trHeight w:val="688"/>
        </w:trPr>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CAD77" w14:textId="77777777" w:rsidR="00751B86" w:rsidRPr="00041A03" w:rsidRDefault="00751B86" w:rsidP="000627D8">
            <w:pPr>
              <w:rPr>
                <w:rFonts w:cs="Calibri"/>
                <w:szCs w:val="22"/>
              </w:rPr>
            </w:pPr>
            <w:r w:rsidRPr="00041A03">
              <w:rPr>
                <w:rFonts w:cs="Calibri"/>
                <w:szCs w:val="22"/>
              </w:rPr>
              <w:t>Ingreso</w:t>
            </w:r>
          </w:p>
        </w:tc>
        <w:tc>
          <w:tcPr>
            <w:tcW w:w="4003" w:type="dxa"/>
            <w:tcBorders>
              <w:top w:val="single" w:sz="4" w:space="0" w:color="auto"/>
              <w:left w:val="nil"/>
              <w:bottom w:val="single" w:sz="4" w:space="0" w:color="auto"/>
              <w:right w:val="single" w:sz="4" w:space="0" w:color="auto"/>
            </w:tcBorders>
            <w:shd w:val="clear" w:color="auto" w:fill="auto"/>
            <w:noWrap/>
            <w:vAlign w:val="center"/>
            <w:hideMark/>
          </w:tcPr>
          <w:p w14:paraId="6B876D65" w14:textId="05462398" w:rsidR="00751B86" w:rsidRPr="00041A03" w:rsidRDefault="00751B86" w:rsidP="00036DB5">
            <w:pPr>
              <w:jc w:val="both"/>
              <w:rPr>
                <w:rFonts w:cs="Calibri"/>
                <w:szCs w:val="22"/>
                <w:lang w:val="es-HN"/>
              </w:rPr>
            </w:pPr>
            <w:r w:rsidRPr="00041A03">
              <w:rPr>
                <w:rFonts w:cstheme="minorHAnsi"/>
                <w:color w:val="000000"/>
                <w:szCs w:val="22"/>
                <w:lang w:val="es-HN" w:eastAsia="es-HN"/>
              </w:rPr>
              <w:t xml:space="preserve">L. </w:t>
            </w:r>
            <w:r w:rsidRPr="00041A03">
              <w:rPr>
                <w:rFonts w:cs="Calibri"/>
                <w:color w:val="000000"/>
                <w:szCs w:val="22"/>
                <w:lang w:val="es-HN"/>
              </w:rPr>
              <w:t xml:space="preserve">1,260,288.00 </w:t>
            </w:r>
            <w:r w:rsidRPr="00041A03">
              <w:rPr>
                <w:rFonts w:eastAsia="Times New Roman" w:cstheme="minorHAnsi"/>
                <w:color w:val="000000"/>
                <w:szCs w:val="22"/>
                <w:lang w:val="es-HN" w:eastAsia="es-HN"/>
              </w:rPr>
              <w:t xml:space="preserve">/ año. Producto de </w:t>
            </w:r>
            <w:r w:rsidR="00635D35" w:rsidRPr="00041A03">
              <w:rPr>
                <w:rFonts w:eastAsia="Times New Roman" w:cstheme="minorHAnsi"/>
                <w:color w:val="000000"/>
                <w:szCs w:val="22"/>
                <w:lang w:val="es-HN" w:eastAsia="es-HN"/>
              </w:rPr>
              <w:t>la venta</w:t>
            </w:r>
            <w:r w:rsidRPr="00041A03">
              <w:rPr>
                <w:rFonts w:eastAsia="Times New Roman" w:cstheme="minorHAnsi"/>
                <w:color w:val="000000"/>
                <w:szCs w:val="22"/>
                <w:lang w:val="es-HN" w:eastAsia="es-HN"/>
              </w:rPr>
              <w:t xml:space="preserve"> de</w:t>
            </w:r>
            <w:r w:rsidRPr="00041A03">
              <w:rPr>
                <w:rFonts w:cstheme="minorHAnsi"/>
                <w:color w:val="000000"/>
                <w:szCs w:val="22"/>
                <w:lang w:val="es-HN" w:eastAsia="es-HN"/>
              </w:rPr>
              <w:t xml:space="preserve"> productos de </w:t>
            </w:r>
            <w:r w:rsidR="00036DB5">
              <w:rPr>
                <w:rFonts w:cstheme="minorHAnsi"/>
                <w:color w:val="000000"/>
                <w:szCs w:val="22"/>
                <w:lang w:val="es-HN" w:eastAsia="es-HN"/>
              </w:rPr>
              <w:t>artesanía.</w:t>
            </w:r>
          </w:p>
        </w:tc>
        <w:tc>
          <w:tcPr>
            <w:tcW w:w="3850" w:type="dxa"/>
            <w:tcBorders>
              <w:top w:val="single" w:sz="4" w:space="0" w:color="auto"/>
              <w:left w:val="nil"/>
              <w:bottom w:val="single" w:sz="4" w:space="0" w:color="auto"/>
              <w:right w:val="single" w:sz="4" w:space="0" w:color="auto"/>
            </w:tcBorders>
            <w:shd w:val="clear" w:color="auto" w:fill="auto"/>
            <w:noWrap/>
            <w:vAlign w:val="center"/>
            <w:hideMark/>
          </w:tcPr>
          <w:p w14:paraId="457C9A40" w14:textId="60BECE84" w:rsidR="00751B86" w:rsidRPr="00041A03" w:rsidRDefault="00751B86" w:rsidP="00036DB5">
            <w:pPr>
              <w:jc w:val="both"/>
              <w:rPr>
                <w:rFonts w:cs="Calibri"/>
                <w:szCs w:val="22"/>
                <w:lang w:val="es-HN"/>
              </w:rPr>
            </w:pPr>
            <w:r w:rsidRPr="00041A03">
              <w:rPr>
                <w:rFonts w:eastAsia="Times New Roman" w:cstheme="minorHAnsi"/>
                <w:color w:val="000000"/>
                <w:szCs w:val="22"/>
                <w:lang w:val="es-HN" w:eastAsia="es-HN"/>
              </w:rPr>
              <w:t xml:space="preserve">L. </w:t>
            </w:r>
            <w:r w:rsidRPr="00041A03">
              <w:rPr>
                <w:rFonts w:cs="Calibri"/>
                <w:b/>
                <w:bCs/>
                <w:szCs w:val="22"/>
                <w:lang w:val="es-HN"/>
              </w:rPr>
              <w:t>2,992,800.00</w:t>
            </w:r>
            <w:r w:rsidRPr="00041A03">
              <w:rPr>
                <w:rFonts w:cstheme="minorHAnsi"/>
                <w:color w:val="000000"/>
                <w:szCs w:val="22"/>
                <w:lang w:val="es-HN"/>
              </w:rPr>
              <w:t xml:space="preserve"> </w:t>
            </w:r>
            <w:r w:rsidRPr="00041A03">
              <w:rPr>
                <w:rFonts w:eastAsia="Times New Roman" w:cstheme="minorHAnsi"/>
                <w:color w:val="000000"/>
                <w:szCs w:val="22"/>
                <w:lang w:val="es-HN" w:eastAsia="es-HN"/>
              </w:rPr>
              <w:t>/</w:t>
            </w:r>
            <w:r w:rsidRPr="00041A03">
              <w:rPr>
                <w:rFonts w:cstheme="minorHAnsi"/>
                <w:color w:val="000000"/>
                <w:szCs w:val="22"/>
                <w:lang w:val="es-HN"/>
              </w:rPr>
              <w:t>año. P</w:t>
            </w:r>
            <w:r w:rsidR="00635D35">
              <w:rPr>
                <w:rFonts w:cstheme="minorHAnsi"/>
                <w:color w:val="000000"/>
                <w:szCs w:val="22"/>
                <w:lang w:val="es-HN"/>
              </w:rPr>
              <w:t>a</w:t>
            </w:r>
            <w:r w:rsidRPr="00041A03">
              <w:rPr>
                <w:rFonts w:cstheme="minorHAnsi"/>
                <w:color w:val="000000"/>
                <w:szCs w:val="22"/>
                <w:lang w:val="es-HN"/>
              </w:rPr>
              <w:t>r</w:t>
            </w:r>
            <w:r w:rsidR="00635D35">
              <w:rPr>
                <w:rFonts w:cstheme="minorHAnsi"/>
                <w:color w:val="000000"/>
                <w:szCs w:val="22"/>
                <w:lang w:val="es-HN"/>
              </w:rPr>
              <w:t>a</w:t>
            </w:r>
            <w:r w:rsidRPr="00041A03">
              <w:rPr>
                <w:rFonts w:cstheme="minorHAnsi"/>
                <w:color w:val="000000"/>
                <w:szCs w:val="22"/>
                <w:lang w:val="es-HN"/>
              </w:rPr>
              <w:t xml:space="preserve"> la venta de la </w:t>
            </w:r>
            <w:r w:rsidR="00036DB5" w:rsidRPr="00041A03">
              <w:rPr>
                <w:rFonts w:cstheme="minorHAnsi"/>
                <w:color w:val="000000"/>
                <w:szCs w:val="22"/>
                <w:lang w:val="es-HN"/>
              </w:rPr>
              <w:t>a</w:t>
            </w:r>
            <w:r w:rsidR="00036DB5">
              <w:rPr>
                <w:rFonts w:cstheme="minorHAnsi"/>
                <w:color w:val="000000"/>
                <w:szCs w:val="22"/>
                <w:lang w:val="es-HN"/>
              </w:rPr>
              <w:t>rtesanía</w:t>
            </w:r>
            <w:r w:rsidR="00635D35" w:rsidRPr="00041A03">
              <w:rPr>
                <w:rFonts w:cstheme="minorHAnsi"/>
                <w:color w:val="000000"/>
                <w:szCs w:val="22"/>
                <w:lang w:val="es-HN"/>
              </w:rPr>
              <w:t>.</w:t>
            </w:r>
          </w:p>
        </w:tc>
      </w:tr>
      <w:tr w:rsidR="00751B86" w:rsidRPr="00041A03" w14:paraId="385E69C1" w14:textId="77777777" w:rsidTr="00635D35">
        <w:trPr>
          <w:trHeight w:val="1123"/>
        </w:trPr>
        <w:tc>
          <w:tcPr>
            <w:tcW w:w="1605" w:type="dxa"/>
            <w:tcBorders>
              <w:top w:val="nil"/>
              <w:left w:val="single" w:sz="4" w:space="0" w:color="auto"/>
              <w:bottom w:val="single" w:sz="4" w:space="0" w:color="auto"/>
              <w:right w:val="single" w:sz="4" w:space="0" w:color="auto"/>
            </w:tcBorders>
            <w:shd w:val="clear" w:color="auto" w:fill="auto"/>
            <w:noWrap/>
            <w:vAlign w:val="center"/>
            <w:hideMark/>
          </w:tcPr>
          <w:p w14:paraId="3ADD2B82" w14:textId="77777777" w:rsidR="00751B86" w:rsidRPr="00041A03" w:rsidRDefault="00751B86" w:rsidP="000627D8">
            <w:pPr>
              <w:rPr>
                <w:rFonts w:cs="Calibri"/>
                <w:szCs w:val="22"/>
              </w:rPr>
            </w:pPr>
            <w:r w:rsidRPr="00041A03">
              <w:rPr>
                <w:rFonts w:cs="Calibri"/>
                <w:szCs w:val="22"/>
              </w:rPr>
              <w:t>Rentabilidad</w:t>
            </w:r>
          </w:p>
        </w:tc>
        <w:tc>
          <w:tcPr>
            <w:tcW w:w="4003" w:type="dxa"/>
            <w:tcBorders>
              <w:top w:val="nil"/>
              <w:left w:val="nil"/>
              <w:bottom w:val="single" w:sz="4" w:space="0" w:color="auto"/>
              <w:right w:val="single" w:sz="4" w:space="0" w:color="auto"/>
            </w:tcBorders>
            <w:shd w:val="clear" w:color="auto" w:fill="auto"/>
            <w:noWrap/>
            <w:vAlign w:val="center"/>
          </w:tcPr>
          <w:p w14:paraId="51DAF7D0" w14:textId="77777777" w:rsidR="00751B86" w:rsidRPr="00041A03" w:rsidRDefault="00751B86" w:rsidP="000627D8">
            <w:pPr>
              <w:jc w:val="both"/>
              <w:rPr>
                <w:rFonts w:cs="Calibri"/>
                <w:szCs w:val="22"/>
                <w:lang w:val="es-HN"/>
              </w:rPr>
            </w:pPr>
            <w:r w:rsidRPr="00041A03">
              <w:rPr>
                <w:rFonts w:eastAsia="Times New Roman" w:cstheme="minorHAnsi"/>
                <w:color w:val="000000"/>
                <w:szCs w:val="22"/>
                <w:lang w:val="es-HN" w:eastAsia="es-HN"/>
              </w:rPr>
              <w:t>B/C de L.1.</w:t>
            </w:r>
            <w:r w:rsidRPr="00041A03">
              <w:rPr>
                <w:rFonts w:cstheme="minorHAnsi"/>
                <w:color w:val="000000"/>
                <w:szCs w:val="22"/>
                <w:lang w:val="es-HN" w:eastAsia="es-HN"/>
              </w:rPr>
              <w:t>28</w:t>
            </w:r>
            <w:r w:rsidRPr="00041A03">
              <w:rPr>
                <w:rFonts w:eastAsia="Times New Roman" w:cstheme="minorHAnsi"/>
                <w:color w:val="000000"/>
                <w:szCs w:val="22"/>
                <w:lang w:val="es-HN" w:eastAsia="es-HN"/>
              </w:rPr>
              <w:t>, significa que es mayor que uno, dejándolos una utilidad de L. 0.</w:t>
            </w:r>
            <w:r w:rsidRPr="00041A03">
              <w:rPr>
                <w:rFonts w:cstheme="minorHAnsi"/>
                <w:color w:val="000000"/>
                <w:szCs w:val="22"/>
                <w:lang w:val="es-HN" w:eastAsia="es-HN"/>
              </w:rPr>
              <w:t>28</w:t>
            </w:r>
            <w:r w:rsidRPr="00041A03">
              <w:rPr>
                <w:rFonts w:eastAsia="Times New Roman" w:cstheme="minorHAnsi"/>
                <w:color w:val="000000"/>
                <w:szCs w:val="22"/>
                <w:lang w:val="es-HN" w:eastAsia="es-HN"/>
              </w:rPr>
              <w:t xml:space="preserve"> por cada lempira que se invierte.</w:t>
            </w:r>
          </w:p>
        </w:tc>
        <w:tc>
          <w:tcPr>
            <w:tcW w:w="3850" w:type="dxa"/>
            <w:tcBorders>
              <w:top w:val="nil"/>
              <w:left w:val="nil"/>
              <w:bottom w:val="single" w:sz="4" w:space="0" w:color="auto"/>
              <w:right w:val="single" w:sz="4" w:space="0" w:color="auto"/>
            </w:tcBorders>
            <w:shd w:val="clear" w:color="auto" w:fill="auto"/>
            <w:noWrap/>
            <w:vAlign w:val="center"/>
          </w:tcPr>
          <w:p w14:paraId="5861BB61" w14:textId="77777777" w:rsidR="00751B86" w:rsidRPr="00041A03" w:rsidRDefault="00751B86" w:rsidP="000627D8">
            <w:pPr>
              <w:jc w:val="both"/>
              <w:rPr>
                <w:rFonts w:cs="Calibri"/>
                <w:szCs w:val="22"/>
                <w:lang w:val="es-HN"/>
              </w:rPr>
            </w:pPr>
            <w:r w:rsidRPr="00041A03">
              <w:rPr>
                <w:rFonts w:eastAsia="Times New Roman" w:cstheme="minorHAnsi"/>
                <w:color w:val="000000"/>
                <w:szCs w:val="22"/>
                <w:lang w:val="es-HN" w:eastAsia="es-HN"/>
              </w:rPr>
              <w:t>B/C de L.1,</w:t>
            </w:r>
            <w:r w:rsidRPr="00041A03">
              <w:rPr>
                <w:rFonts w:cstheme="minorHAnsi"/>
                <w:color w:val="000000"/>
                <w:szCs w:val="22"/>
                <w:lang w:val="es-HN" w:eastAsia="es-HN"/>
              </w:rPr>
              <w:t>34</w:t>
            </w:r>
            <w:r w:rsidRPr="00041A03">
              <w:rPr>
                <w:rFonts w:eastAsia="Times New Roman" w:cstheme="minorHAnsi"/>
                <w:color w:val="000000"/>
                <w:szCs w:val="22"/>
                <w:lang w:val="es-HN" w:eastAsia="es-HN"/>
              </w:rPr>
              <w:t>, por cada lempira que se invierte, se, gana L. 0.3</w:t>
            </w:r>
            <w:r w:rsidRPr="00041A03">
              <w:rPr>
                <w:rFonts w:cstheme="minorHAnsi"/>
                <w:color w:val="000000"/>
                <w:szCs w:val="22"/>
                <w:lang w:val="es-HN" w:eastAsia="es-HN"/>
              </w:rPr>
              <w:t>4</w:t>
            </w:r>
            <w:r w:rsidRPr="00041A03">
              <w:rPr>
                <w:rFonts w:eastAsia="Times New Roman" w:cstheme="minorHAnsi"/>
                <w:color w:val="000000"/>
                <w:szCs w:val="22"/>
                <w:lang w:val="es-HN" w:eastAsia="es-HN"/>
              </w:rPr>
              <w:t>, existe una diferencia de L.0.0</w:t>
            </w:r>
            <w:r w:rsidRPr="00041A03">
              <w:rPr>
                <w:rFonts w:cstheme="minorHAnsi"/>
                <w:color w:val="000000"/>
                <w:szCs w:val="22"/>
                <w:lang w:val="es-HN" w:eastAsia="es-HN"/>
              </w:rPr>
              <w:t>6</w:t>
            </w:r>
            <w:r w:rsidRPr="00041A03">
              <w:rPr>
                <w:rFonts w:eastAsia="Times New Roman" w:cstheme="minorHAnsi"/>
                <w:color w:val="000000"/>
                <w:szCs w:val="22"/>
                <w:lang w:val="es-HN" w:eastAsia="es-HN"/>
              </w:rPr>
              <w:t xml:space="preserve">, el cual representa un </w:t>
            </w:r>
            <w:r w:rsidRPr="00041A03">
              <w:rPr>
                <w:rFonts w:cstheme="minorHAnsi"/>
                <w:color w:val="000000"/>
                <w:szCs w:val="22"/>
                <w:lang w:val="es-HN" w:eastAsia="es-HN"/>
              </w:rPr>
              <w:t>4.47%</w:t>
            </w:r>
            <w:r w:rsidRPr="00041A03">
              <w:rPr>
                <w:rFonts w:eastAsia="Times New Roman" w:cstheme="minorHAnsi"/>
                <w:color w:val="000000"/>
                <w:szCs w:val="22"/>
                <w:lang w:val="es-HN" w:eastAsia="es-HN"/>
              </w:rPr>
              <w:t>.</w:t>
            </w:r>
          </w:p>
        </w:tc>
      </w:tr>
    </w:tbl>
    <w:p w14:paraId="190BF213" w14:textId="77777777" w:rsidR="00751B86" w:rsidRPr="00041A03" w:rsidRDefault="00751B86" w:rsidP="000627D8">
      <w:pPr>
        <w:jc w:val="both"/>
        <w:rPr>
          <w:rFonts w:cstheme="minorHAnsi"/>
          <w:szCs w:val="22"/>
          <w:lang w:val="es-HN"/>
        </w:rPr>
      </w:pPr>
    </w:p>
    <w:p w14:paraId="7A527806" w14:textId="0A08F9F5" w:rsidR="00751B86" w:rsidRPr="00041A03" w:rsidRDefault="00635D35" w:rsidP="000627D8">
      <w:pPr>
        <w:pStyle w:val="Descripcin"/>
        <w:jc w:val="center"/>
        <w:rPr>
          <w:b w:val="0"/>
          <w:bCs w:val="0"/>
          <w:color w:val="000000"/>
          <w:szCs w:val="22"/>
          <w:lang w:val="es-HN"/>
        </w:rPr>
      </w:pPr>
      <w:r>
        <w:t xml:space="preserve">Cuadro </w:t>
      </w:r>
      <w:r>
        <w:fldChar w:fldCharType="begin"/>
      </w:r>
      <w:r>
        <w:instrText xml:space="preserve"> SEQ Cuadro \* ARABIC </w:instrText>
      </w:r>
      <w:r>
        <w:fldChar w:fldCharType="separate"/>
      </w:r>
      <w:r w:rsidR="007A22C4">
        <w:rPr>
          <w:noProof/>
        </w:rPr>
        <w:t>4</w:t>
      </w:r>
      <w:r>
        <w:fldChar w:fldCharType="end"/>
      </w:r>
      <w:r w:rsidR="00751B86" w:rsidRPr="00041A03">
        <w:rPr>
          <w:color w:val="000000"/>
          <w:szCs w:val="22"/>
          <w:lang w:val="es-HN"/>
        </w:rPr>
        <w:t xml:space="preserve"> comparativos servicios de energía eléctrica para el centro de abastecimiento, taller y tienda de artesanías para el turismo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3647"/>
        <w:gridCol w:w="3961"/>
      </w:tblGrid>
      <w:tr w:rsidR="00751B86" w:rsidRPr="00041A03" w14:paraId="7A60487C" w14:textId="77777777" w:rsidTr="00635D35">
        <w:trPr>
          <w:trHeight w:val="1345"/>
          <w:tblHeader/>
        </w:trPr>
        <w:tc>
          <w:tcPr>
            <w:tcW w:w="1885" w:type="dxa"/>
            <w:shd w:val="clear" w:color="auto" w:fill="B8CCE4" w:themeFill="accent1" w:themeFillTint="66"/>
            <w:noWrap/>
            <w:vAlign w:val="center"/>
            <w:hideMark/>
          </w:tcPr>
          <w:p w14:paraId="48D37611" w14:textId="77777777" w:rsidR="00751B86" w:rsidRPr="00751B86" w:rsidRDefault="00751B86" w:rsidP="000627D8">
            <w:pPr>
              <w:jc w:val="center"/>
              <w:rPr>
                <w:b/>
                <w:bCs/>
                <w:color w:val="000000"/>
                <w:szCs w:val="22"/>
              </w:rPr>
            </w:pPr>
            <w:r w:rsidRPr="00751B86">
              <w:rPr>
                <w:b/>
                <w:bCs/>
                <w:color w:val="000000"/>
                <w:szCs w:val="22"/>
              </w:rPr>
              <w:t>Criterio</w:t>
            </w:r>
          </w:p>
        </w:tc>
        <w:tc>
          <w:tcPr>
            <w:tcW w:w="3647" w:type="dxa"/>
            <w:shd w:val="clear" w:color="auto" w:fill="B8CCE4" w:themeFill="accent1" w:themeFillTint="66"/>
            <w:vAlign w:val="center"/>
            <w:hideMark/>
          </w:tcPr>
          <w:p w14:paraId="736535A0" w14:textId="77777777" w:rsidR="00751B86" w:rsidRPr="00751B86" w:rsidRDefault="00751B86" w:rsidP="000627D8">
            <w:pPr>
              <w:jc w:val="center"/>
              <w:rPr>
                <w:b/>
                <w:bCs/>
                <w:color w:val="000000"/>
                <w:szCs w:val="22"/>
                <w:lang w:val="es-HN"/>
              </w:rPr>
            </w:pPr>
            <w:r w:rsidRPr="00751B86">
              <w:rPr>
                <w:b/>
                <w:bCs/>
                <w:color w:val="000000"/>
                <w:szCs w:val="22"/>
                <w:lang w:val="es-HN"/>
              </w:rPr>
              <w:t>Aumento de los gastos ocasionados por el costo de la energía eléctrica demandada para abastecer el equipo eléctrico para la actividad productiva</w:t>
            </w:r>
          </w:p>
        </w:tc>
        <w:tc>
          <w:tcPr>
            <w:tcW w:w="3961" w:type="dxa"/>
            <w:shd w:val="clear" w:color="auto" w:fill="B8CCE4" w:themeFill="accent1" w:themeFillTint="66"/>
            <w:vAlign w:val="center"/>
            <w:hideMark/>
          </w:tcPr>
          <w:p w14:paraId="0CC737F6" w14:textId="77777777" w:rsidR="00751B86" w:rsidRPr="00751B86" w:rsidRDefault="00751B86" w:rsidP="000627D8">
            <w:pPr>
              <w:jc w:val="center"/>
              <w:rPr>
                <w:b/>
                <w:bCs/>
                <w:color w:val="000000"/>
                <w:szCs w:val="22"/>
                <w:lang w:val="es-HN"/>
              </w:rPr>
            </w:pPr>
            <w:r w:rsidRPr="00751B86">
              <w:rPr>
                <w:b/>
                <w:bCs/>
                <w:color w:val="000000"/>
                <w:szCs w:val="22"/>
                <w:lang w:val="es-HN"/>
              </w:rPr>
              <w:t>Aumento de los ingresos ocasionado por</w:t>
            </w:r>
          </w:p>
          <w:p w14:paraId="51BA7D28" w14:textId="4577C2AB" w:rsidR="00751B86" w:rsidRPr="00751B86" w:rsidRDefault="00751B86" w:rsidP="000627D8">
            <w:pPr>
              <w:jc w:val="center"/>
              <w:rPr>
                <w:b/>
                <w:bCs/>
                <w:color w:val="000000"/>
                <w:szCs w:val="22"/>
                <w:lang w:val="es-HN"/>
              </w:rPr>
            </w:pPr>
            <w:r w:rsidRPr="00751B86">
              <w:rPr>
                <w:b/>
                <w:bCs/>
                <w:color w:val="000000"/>
                <w:szCs w:val="22"/>
                <w:lang w:val="es-HN"/>
              </w:rPr>
              <w:t>incorporar el equipo de base eléctrico en cada rubro</w:t>
            </w:r>
          </w:p>
        </w:tc>
      </w:tr>
      <w:tr w:rsidR="00751B86" w:rsidRPr="00041A03" w14:paraId="474B6258" w14:textId="77777777" w:rsidTr="00635D35">
        <w:trPr>
          <w:trHeight w:val="678"/>
        </w:trPr>
        <w:tc>
          <w:tcPr>
            <w:tcW w:w="1885" w:type="dxa"/>
            <w:shd w:val="clear" w:color="auto" w:fill="auto"/>
            <w:noWrap/>
            <w:vAlign w:val="center"/>
            <w:hideMark/>
          </w:tcPr>
          <w:p w14:paraId="5AC9BEE5" w14:textId="77777777" w:rsidR="00751B86" w:rsidRPr="00041A03" w:rsidRDefault="00751B86" w:rsidP="000627D8">
            <w:pPr>
              <w:jc w:val="both"/>
              <w:rPr>
                <w:color w:val="000000"/>
                <w:szCs w:val="22"/>
                <w:lang w:val="es-HN"/>
              </w:rPr>
            </w:pPr>
            <w:r w:rsidRPr="00041A03">
              <w:rPr>
                <w:color w:val="000000"/>
                <w:szCs w:val="22"/>
                <w:lang w:val="es-HN"/>
              </w:rPr>
              <w:t>Valor del kWh es de L. 6,00</w:t>
            </w:r>
          </w:p>
        </w:tc>
        <w:tc>
          <w:tcPr>
            <w:tcW w:w="3647" w:type="dxa"/>
            <w:shd w:val="clear" w:color="auto" w:fill="auto"/>
            <w:vAlign w:val="center"/>
            <w:hideMark/>
          </w:tcPr>
          <w:p w14:paraId="08AD4F28" w14:textId="77777777" w:rsidR="00751B86" w:rsidRPr="00041A03" w:rsidRDefault="00751B86" w:rsidP="000627D8">
            <w:pPr>
              <w:jc w:val="both"/>
              <w:rPr>
                <w:rFonts w:cs="Calibri"/>
                <w:szCs w:val="22"/>
                <w:lang w:val="es-HN" w:eastAsia="es-HN"/>
              </w:rPr>
            </w:pPr>
            <w:r w:rsidRPr="00041A03">
              <w:rPr>
                <w:rFonts w:cstheme="minorHAnsi"/>
                <w:color w:val="000000"/>
                <w:szCs w:val="22"/>
                <w:lang w:val="es-HN"/>
              </w:rPr>
              <w:t>Cuando el costo de a la energía eléctrica es de L.6,00/</w:t>
            </w:r>
            <w:proofErr w:type="spellStart"/>
            <w:r w:rsidRPr="00041A03">
              <w:rPr>
                <w:rFonts w:cstheme="minorHAnsi"/>
                <w:color w:val="000000"/>
                <w:szCs w:val="22"/>
                <w:lang w:val="es-HN"/>
              </w:rPr>
              <w:t>kwh</w:t>
            </w:r>
            <w:proofErr w:type="spellEnd"/>
            <w:r w:rsidRPr="00041A03">
              <w:rPr>
                <w:rFonts w:cstheme="minorHAnsi"/>
                <w:color w:val="000000"/>
                <w:szCs w:val="22"/>
                <w:lang w:val="es-HN"/>
              </w:rPr>
              <w:t>, el valor es de L.</w:t>
            </w:r>
            <w:r w:rsidRPr="00041A03">
              <w:rPr>
                <w:rFonts w:cs="Calibri"/>
                <w:szCs w:val="22"/>
                <w:lang w:val="es-HN"/>
              </w:rPr>
              <w:t xml:space="preserve"> 46,116.00</w:t>
            </w:r>
            <w:r w:rsidRPr="00041A03">
              <w:rPr>
                <w:rFonts w:cstheme="minorHAnsi"/>
                <w:color w:val="000000"/>
                <w:szCs w:val="22"/>
                <w:lang w:val="es-HN"/>
              </w:rPr>
              <w:t>, en el año.</w:t>
            </w:r>
          </w:p>
        </w:tc>
        <w:tc>
          <w:tcPr>
            <w:tcW w:w="3961" w:type="dxa"/>
            <w:shd w:val="clear" w:color="auto" w:fill="auto"/>
            <w:vAlign w:val="center"/>
          </w:tcPr>
          <w:p w14:paraId="7BC25D96" w14:textId="77777777" w:rsidR="00751B86" w:rsidRPr="00041A03" w:rsidRDefault="00751B86" w:rsidP="000627D8">
            <w:pPr>
              <w:jc w:val="both"/>
              <w:rPr>
                <w:rFonts w:cs="Calibri"/>
                <w:b/>
                <w:bCs/>
                <w:szCs w:val="22"/>
                <w:lang w:val="es-HN"/>
              </w:rPr>
            </w:pPr>
            <w:r w:rsidRPr="00041A03">
              <w:rPr>
                <w:rFonts w:cstheme="minorHAnsi"/>
                <w:color w:val="000000"/>
                <w:szCs w:val="22"/>
                <w:lang w:val="es-HN"/>
              </w:rPr>
              <w:t>Cuando el costo de la energía, es de L.6.00/</w:t>
            </w:r>
            <w:proofErr w:type="spellStart"/>
            <w:r w:rsidRPr="00041A03">
              <w:rPr>
                <w:rFonts w:cstheme="minorHAnsi"/>
                <w:color w:val="000000"/>
                <w:szCs w:val="22"/>
                <w:lang w:val="es-HN"/>
              </w:rPr>
              <w:t>kwh</w:t>
            </w:r>
            <w:proofErr w:type="spellEnd"/>
            <w:r w:rsidRPr="00041A03">
              <w:rPr>
                <w:rFonts w:cstheme="minorHAnsi"/>
                <w:color w:val="000000"/>
                <w:szCs w:val="22"/>
                <w:lang w:val="es-HN"/>
              </w:rPr>
              <w:t xml:space="preserve">, el ingreso es de neto, es de L </w:t>
            </w:r>
            <w:r w:rsidRPr="00041A03">
              <w:rPr>
                <w:rFonts w:cs="Calibri"/>
                <w:b/>
                <w:bCs/>
                <w:szCs w:val="22"/>
                <w:lang w:val="es-HN"/>
              </w:rPr>
              <w:t>293,438.56</w:t>
            </w:r>
          </w:p>
          <w:p w14:paraId="6A8D3C33" w14:textId="77777777" w:rsidR="00751B86" w:rsidRPr="00041A03" w:rsidRDefault="00751B86" w:rsidP="000627D8">
            <w:pPr>
              <w:jc w:val="both"/>
              <w:rPr>
                <w:rFonts w:cs="Calibri"/>
                <w:szCs w:val="22"/>
                <w:lang w:val="es-HN" w:eastAsia="es-HN"/>
              </w:rPr>
            </w:pPr>
            <w:r w:rsidRPr="00041A03">
              <w:rPr>
                <w:rFonts w:cstheme="minorHAnsi"/>
                <w:color w:val="000000"/>
                <w:szCs w:val="22"/>
              </w:rPr>
              <w:t>.</w:t>
            </w:r>
          </w:p>
        </w:tc>
      </w:tr>
      <w:tr w:rsidR="00751B86" w:rsidRPr="00041A03" w14:paraId="33850D85" w14:textId="77777777" w:rsidTr="00635D35">
        <w:trPr>
          <w:trHeight w:val="678"/>
        </w:trPr>
        <w:tc>
          <w:tcPr>
            <w:tcW w:w="1885" w:type="dxa"/>
            <w:shd w:val="clear" w:color="auto" w:fill="auto"/>
            <w:noWrap/>
            <w:vAlign w:val="center"/>
            <w:hideMark/>
          </w:tcPr>
          <w:p w14:paraId="3208A070" w14:textId="77777777" w:rsidR="00751B86" w:rsidRPr="00041A03" w:rsidRDefault="00751B86" w:rsidP="000627D8">
            <w:pPr>
              <w:jc w:val="both"/>
              <w:rPr>
                <w:color w:val="000000"/>
                <w:szCs w:val="22"/>
                <w:lang w:val="es-HN"/>
              </w:rPr>
            </w:pPr>
            <w:r w:rsidRPr="00041A03">
              <w:rPr>
                <w:color w:val="000000"/>
                <w:szCs w:val="22"/>
                <w:lang w:val="es-HN"/>
              </w:rPr>
              <w:t>Valor del kWh es de L. 11,00</w:t>
            </w:r>
          </w:p>
        </w:tc>
        <w:tc>
          <w:tcPr>
            <w:tcW w:w="3647" w:type="dxa"/>
            <w:shd w:val="clear" w:color="auto" w:fill="auto"/>
            <w:vAlign w:val="center"/>
            <w:hideMark/>
          </w:tcPr>
          <w:p w14:paraId="0FFFB3B2" w14:textId="77777777" w:rsidR="00751B86" w:rsidRPr="00041A03" w:rsidRDefault="00751B86" w:rsidP="000627D8">
            <w:pPr>
              <w:jc w:val="both"/>
              <w:rPr>
                <w:rFonts w:cs="Calibri"/>
                <w:szCs w:val="22"/>
                <w:lang w:val="es-HN" w:eastAsia="es-HN"/>
              </w:rPr>
            </w:pPr>
            <w:r w:rsidRPr="00041A03">
              <w:rPr>
                <w:rFonts w:cstheme="minorHAnsi"/>
                <w:color w:val="000000"/>
                <w:szCs w:val="22"/>
                <w:lang w:val="es-HN"/>
              </w:rPr>
              <w:t>Cuando el costo de energía eléctrico es de L. 11.00/</w:t>
            </w:r>
            <w:proofErr w:type="spellStart"/>
            <w:r w:rsidRPr="00041A03">
              <w:rPr>
                <w:rFonts w:cstheme="minorHAnsi"/>
                <w:color w:val="000000"/>
                <w:szCs w:val="22"/>
                <w:lang w:val="es-HN"/>
              </w:rPr>
              <w:t>kwh</w:t>
            </w:r>
            <w:proofErr w:type="spellEnd"/>
            <w:r w:rsidRPr="00041A03">
              <w:rPr>
                <w:rFonts w:cstheme="minorHAnsi"/>
                <w:color w:val="000000"/>
                <w:szCs w:val="22"/>
                <w:lang w:val="es-HN"/>
              </w:rPr>
              <w:t xml:space="preserve"> el valor fue L</w:t>
            </w:r>
            <w:r w:rsidRPr="00041A03">
              <w:rPr>
                <w:rFonts w:cs="Calibri"/>
                <w:szCs w:val="22"/>
                <w:lang w:val="es-HN"/>
              </w:rPr>
              <w:t>84,546.00</w:t>
            </w:r>
            <w:r w:rsidRPr="00041A03">
              <w:rPr>
                <w:rFonts w:cstheme="minorHAnsi"/>
                <w:color w:val="000000"/>
                <w:szCs w:val="22"/>
                <w:lang w:val="es-HN"/>
              </w:rPr>
              <w:t>., en el año.  .</w:t>
            </w:r>
          </w:p>
        </w:tc>
        <w:tc>
          <w:tcPr>
            <w:tcW w:w="3961" w:type="dxa"/>
            <w:shd w:val="clear" w:color="auto" w:fill="auto"/>
            <w:vAlign w:val="center"/>
          </w:tcPr>
          <w:p w14:paraId="5F9D6052" w14:textId="77777777" w:rsidR="00751B86" w:rsidRPr="00041A03" w:rsidRDefault="00751B86" w:rsidP="000627D8">
            <w:pPr>
              <w:jc w:val="both"/>
              <w:rPr>
                <w:rFonts w:cs="Calibri"/>
                <w:szCs w:val="22"/>
                <w:lang w:val="es-HN" w:eastAsia="es-HN"/>
              </w:rPr>
            </w:pPr>
            <w:r w:rsidRPr="00041A03">
              <w:rPr>
                <w:rFonts w:cstheme="minorHAnsi"/>
                <w:color w:val="000000"/>
                <w:szCs w:val="22"/>
                <w:lang w:val="es-HN"/>
              </w:rPr>
              <w:t>Cuando aumenta en L.11.00/</w:t>
            </w:r>
            <w:proofErr w:type="spellStart"/>
            <w:r w:rsidRPr="00041A03">
              <w:rPr>
                <w:rFonts w:cstheme="minorHAnsi"/>
                <w:color w:val="000000"/>
                <w:szCs w:val="22"/>
                <w:lang w:val="es-HN"/>
              </w:rPr>
              <w:t>kwh</w:t>
            </w:r>
            <w:proofErr w:type="spellEnd"/>
            <w:r w:rsidRPr="00041A03">
              <w:rPr>
                <w:rFonts w:cstheme="minorHAnsi"/>
                <w:color w:val="000000"/>
                <w:szCs w:val="22"/>
                <w:lang w:val="es-HN"/>
              </w:rPr>
              <w:t>, los ingresos se reducen en L.</w:t>
            </w:r>
            <w:r w:rsidRPr="00041A03">
              <w:rPr>
                <w:rFonts w:cs="Calibri"/>
                <w:szCs w:val="22"/>
                <w:lang w:val="es-HN"/>
              </w:rPr>
              <w:t>171,739.93</w:t>
            </w:r>
            <w:r w:rsidRPr="00041A03">
              <w:rPr>
                <w:rFonts w:cstheme="minorHAnsi"/>
                <w:color w:val="000000"/>
                <w:szCs w:val="22"/>
                <w:lang w:val="es-HN"/>
              </w:rPr>
              <w:t>. que representa el 37%, Valor</w:t>
            </w:r>
            <w:r w:rsidRPr="00041A03">
              <w:rPr>
                <w:color w:val="000000"/>
                <w:szCs w:val="22"/>
                <w:lang w:val="es-HN"/>
              </w:rPr>
              <w:t xml:space="preserve"> que la organización dejan de percibir, por el amento la energía eléctrica.</w:t>
            </w:r>
            <w:r w:rsidRPr="00041A03">
              <w:rPr>
                <w:rFonts w:cstheme="minorHAnsi"/>
                <w:color w:val="000000"/>
                <w:szCs w:val="22"/>
                <w:lang w:val="es-HN"/>
              </w:rPr>
              <w:t xml:space="preserve"> </w:t>
            </w:r>
          </w:p>
        </w:tc>
      </w:tr>
      <w:tr w:rsidR="00751B86" w:rsidRPr="00041A03" w14:paraId="6B530CC7" w14:textId="77777777" w:rsidTr="00635D35">
        <w:trPr>
          <w:trHeight w:val="678"/>
        </w:trPr>
        <w:tc>
          <w:tcPr>
            <w:tcW w:w="1885" w:type="dxa"/>
            <w:shd w:val="clear" w:color="auto" w:fill="auto"/>
            <w:noWrap/>
            <w:vAlign w:val="center"/>
            <w:hideMark/>
          </w:tcPr>
          <w:p w14:paraId="12647818" w14:textId="77777777" w:rsidR="00751B86" w:rsidRPr="00041A03" w:rsidRDefault="00751B86" w:rsidP="000627D8">
            <w:pPr>
              <w:jc w:val="both"/>
              <w:rPr>
                <w:color w:val="000000"/>
                <w:szCs w:val="22"/>
                <w:lang w:val="es-HN"/>
              </w:rPr>
            </w:pPr>
            <w:r w:rsidRPr="00041A03">
              <w:rPr>
                <w:color w:val="000000"/>
                <w:szCs w:val="22"/>
                <w:lang w:val="es-HN"/>
              </w:rPr>
              <w:lastRenderedPageBreak/>
              <w:t>Valor del kWh es de L. 18,00</w:t>
            </w:r>
          </w:p>
        </w:tc>
        <w:tc>
          <w:tcPr>
            <w:tcW w:w="3647" w:type="dxa"/>
            <w:shd w:val="clear" w:color="auto" w:fill="auto"/>
            <w:vAlign w:val="center"/>
            <w:hideMark/>
          </w:tcPr>
          <w:p w14:paraId="335FDCDA" w14:textId="77777777" w:rsidR="00751B86" w:rsidRPr="00041A03" w:rsidRDefault="00751B86" w:rsidP="000627D8">
            <w:pPr>
              <w:jc w:val="both"/>
              <w:rPr>
                <w:rFonts w:cs="Calibri"/>
                <w:szCs w:val="22"/>
                <w:lang w:val="es-HN" w:eastAsia="es-HN"/>
              </w:rPr>
            </w:pPr>
            <w:r w:rsidRPr="00041A03">
              <w:rPr>
                <w:rFonts w:cstheme="minorHAnsi"/>
                <w:color w:val="000000"/>
                <w:szCs w:val="22"/>
                <w:lang w:val="es-HN"/>
              </w:rPr>
              <w:t>cuando el costo de energía eléctrica cuesta L. 18.00 /</w:t>
            </w:r>
            <w:proofErr w:type="spellStart"/>
            <w:r w:rsidRPr="00041A03">
              <w:rPr>
                <w:rFonts w:cstheme="minorHAnsi"/>
                <w:color w:val="000000"/>
                <w:szCs w:val="22"/>
                <w:lang w:val="es-HN"/>
              </w:rPr>
              <w:t>kwh</w:t>
            </w:r>
            <w:proofErr w:type="spellEnd"/>
            <w:r w:rsidRPr="00041A03">
              <w:rPr>
                <w:rFonts w:cstheme="minorHAnsi"/>
                <w:color w:val="000000"/>
                <w:szCs w:val="22"/>
                <w:lang w:val="es-HN"/>
              </w:rPr>
              <w:t>, el valor fue L.</w:t>
            </w:r>
            <w:r w:rsidRPr="00041A03">
              <w:rPr>
                <w:rFonts w:cs="Calibri"/>
                <w:szCs w:val="22"/>
                <w:lang w:val="es-HN"/>
              </w:rPr>
              <w:t xml:space="preserve"> 138,348.00</w:t>
            </w:r>
            <w:r w:rsidRPr="00041A03">
              <w:rPr>
                <w:rFonts w:cstheme="minorHAnsi"/>
                <w:color w:val="000000"/>
                <w:szCs w:val="22"/>
                <w:lang w:val="es-HN"/>
              </w:rPr>
              <w:t>. en el año.</w:t>
            </w:r>
          </w:p>
        </w:tc>
        <w:tc>
          <w:tcPr>
            <w:tcW w:w="3961" w:type="dxa"/>
            <w:shd w:val="clear" w:color="auto" w:fill="auto"/>
            <w:vAlign w:val="center"/>
          </w:tcPr>
          <w:p w14:paraId="7FA87082" w14:textId="77777777" w:rsidR="00751B86" w:rsidRPr="00041A03" w:rsidRDefault="00751B86" w:rsidP="000627D8">
            <w:pPr>
              <w:jc w:val="both"/>
              <w:rPr>
                <w:rFonts w:cs="Calibri"/>
                <w:szCs w:val="22"/>
                <w:lang w:val="es-HN" w:eastAsia="es-HN"/>
              </w:rPr>
            </w:pPr>
            <w:r w:rsidRPr="00041A03">
              <w:rPr>
                <w:rFonts w:cstheme="minorHAnsi"/>
                <w:color w:val="000000"/>
                <w:szCs w:val="22"/>
                <w:lang w:val="es-HN"/>
              </w:rPr>
              <w:t>Y cuando el precio se incrementa en L.1 8.00/</w:t>
            </w:r>
            <w:proofErr w:type="spellStart"/>
            <w:r w:rsidRPr="00041A03">
              <w:rPr>
                <w:rFonts w:cstheme="minorHAnsi"/>
                <w:color w:val="000000"/>
                <w:szCs w:val="22"/>
                <w:lang w:val="es-HN"/>
              </w:rPr>
              <w:t>kwh</w:t>
            </w:r>
            <w:proofErr w:type="spellEnd"/>
            <w:r w:rsidRPr="00041A03">
              <w:rPr>
                <w:rFonts w:cstheme="minorHAnsi"/>
                <w:color w:val="000000"/>
                <w:szCs w:val="22"/>
                <w:lang w:val="es-HN"/>
              </w:rPr>
              <w:t>, L 92,232.00, que representa el 31%, de igual forma la organización pierde el poder adquisitivo a medida que los costos de la energía eléctrica aumentan.</w:t>
            </w:r>
          </w:p>
          <w:p w14:paraId="7BF118D8" w14:textId="77777777" w:rsidR="00751B86" w:rsidRPr="00041A03" w:rsidRDefault="00751B86" w:rsidP="000627D8">
            <w:pPr>
              <w:jc w:val="both"/>
              <w:rPr>
                <w:rFonts w:cstheme="minorHAnsi"/>
                <w:color w:val="000000"/>
                <w:szCs w:val="22"/>
                <w:lang w:val="es-HN"/>
              </w:rPr>
            </w:pPr>
            <w:r w:rsidRPr="00041A03">
              <w:rPr>
                <w:rFonts w:cstheme="minorHAnsi"/>
                <w:color w:val="000000"/>
                <w:szCs w:val="22"/>
                <w:lang w:val="es-HN"/>
              </w:rPr>
              <w:t xml:space="preserve"> </w:t>
            </w:r>
          </w:p>
        </w:tc>
      </w:tr>
    </w:tbl>
    <w:p w14:paraId="6C1E274D" w14:textId="44291F8E" w:rsidR="00751B86" w:rsidRDefault="00751B86" w:rsidP="000627D8">
      <w:pPr>
        <w:jc w:val="both"/>
        <w:rPr>
          <w:rFonts w:cstheme="minorHAnsi"/>
          <w:szCs w:val="22"/>
          <w:lang w:val="es-HN"/>
        </w:rPr>
      </w:pPr>
    </w:p>
    <w:p w14:paraId="59E8EC6D" w14:textId="0CDDFB74" w:rsidR="008F67F5" w:rsidRPr="00041A03" w:rsidRDefault="008F67F5" w:rsidP="000627D8">
      <w:pPr>
        <w:pStyle w:val="Ttulo2"/>
        <w:numPr>
          <w:ilvl w:val="0"/>
          <w:numId w:val="32"/>
        </w:numPr>
        <w:ind w:left="567" w:hanging="567"/>
      </w:pPr>
      <w:bookmarkStart w:id="188" w:name="_Toc130983073"/>
      <w:r w:rsidRPr="00041A03">
        <w:t>Análisis comparativo sobre opciones de financiamiento</w:t>
      </w:r>
      <w:bookmarkEnd w:id="188"/>
    </w:p>
    <w:p w14:paraId="57C30343" w14:textId="77777777" w:rsidR="008F67F5" w:rsidRPr="00041A03" w:rsidRDefault="008F67F5" w:rsidP="000627D8">
      <w:pPr>
        <w:jc w:val="both"/>
        <w:rPr>
          <w:rFonts w:cs="Calibri"/>
          <w:b/>
          <w:bCs/>
          <w:szCs w:val="22"/>
          <w:lang w:val="es-HN"/>
        </w:rPr>
      </w:pPr>
    </w:p>
    <w:p w14:paraId="6F61103B" w14:textId="1C38DB2E" w:rsidR="008F67F5" w:rsidRPr="00041A03" w:rsidRDefault="008F67F5" w:rsidP="000627D8">
      <w:pPr>
        <w:pStyle w:val="Descripcin"/>
        <w:jc w:val="center"/>
        <w:rPr>
          <w:rFonts w:cs="Calibri"/>
          <w:b w:val="0"/>
          <w:bCs w:val="0"/>
          <w:szCs w:val="22"/>
          <w:lang w:val="es-HN"/>
        </w:rPr>
      </w:pPr>
      <w:r>
        <w:t xml:space="preserve">Cuadro </w:t>
      </w:r>
      <w:r>
        <w:fldChar w:fldCharType="begin"/>
      </w:r>
      <w:r>
        <w:instrText xml:space="preserve"> SEQ Cuadro \* ARABIC </w:instrText>
      </w:r>
      <w:r>
        <w:fldChar w:fldCharType="separate"/>
      </w:r>
      <w:r w:rsidR="007A22C4">
        <w:rPr>
          <w:noProof/>
        </w:rPr>
        <w:t>5</w:t>
      </w:r>
      <w:r>
        <w:fldChar w:fldCharType="end"/>
      </w:r>
      <w:r>
        <w:t xml:space="preserve"> </w:t>
      </w:r>
      <w:r w:rsidRPr="00041A03">
        <w:rPr>
          <w:rFonts w:cs="Calibri"/>
          <w:szCs w:val="22"/>
          <w:lang w:val="es-HN"/>
        </w:rPr>
        <w:t>comparativo del rubro de turismo</w:t>
      </w:r>
    </w:p>
    <w:tbl>
      <w:tblPr>
        <w:tblStyle w:val="Tablaconcuadrcula"/>
        <w:tblW w:w="9523" w:type="dxa"/>
        <w:tblLook w:val="04A0" w:firstRow="1" w:lastRow="0" w:firstColumn="1" w:lastColumn="0" w:noHBand="0" w:noVBand="1"/>
      </w:tblPr>
      <w:tblGrid>
        <w:gridCol w:w="2773"/>
        <w:gridCol w:w="2751"/>
        <w:gridCol w:w="3999"/>
      </w:tblGrid>
      <w:tr w:rsidR="008F67F5" w:rsidRPr="00041A03" w14:paraId="152691B4" w14:textId="77777777" w:rsidTr="008F67F5">
        <w:trPr>
          <w:trHeight w:val="550"/>
          <w:tblHeader/>
        </w:trPr>
        <w:tc>
          <w:tcPr>
            <w:tcW w:w="2773" w:type="dxa"/>
            <w:shd w:val="clear" w:color="auto" w:fill="B8CCE4" w:themeFill="accent1" w:themeFillTint="66"/>
            <w:noWrap/>
            <w:vAlign w:val="center"/>
            <w:hideMark/>
          </w:tcPr>
          <w:p w14:paraId="79B8A10A" w14:textId="77777777" w:rsidR="008F67F5" w:rsidRPr="00041A03" w:rsidRDefault="008F67F5" w:rsidP="000627D8">
            <w:pPr>
              <w:jc w:val="center"/>
              <w:rPr>
                <w:rFonts w:cstheme="minorHAnsi"/>
                <w:b/>
                <w:bCs/>
                <w:sz w:val="22"/>
                <w:szCs w:val="22"/>
                <w:lang w:val="es-HN"/>
              </w:rPr>
            </w:pPr>
            <w:r w:rsidRPr="00041A03">
              <w:rPr>
                <w:rFonts w:cstheme="minorHAnsi"/>
                <w:b/>
                <w:bCs/>
                <w:sz w:val="22"/>
                <w:szCs w:val="22"/>
              </w:rPr>
              <w:t>Criterio</w:t>
            </w:r>
          </w:p>
        </w:tc>
        <w:tc>
          <w:tcPr>
            <w:tcW w:w="2751" w:type="dxa"/>
            <w:shd w:val="clear" w:color="auto" w:fill="B8CCE4" w:themeFill="accent1" w:themeFillTint="66"/>
            <w:vAlign w:val="center"/>
            <w:hideMark/>
          </w:tcPr>
          <w:p w14:paraId="3B06F558" w14:textId="77777777" w:rsidR="008F67F5" w:rsidRPr="00041A03" w:rsidRDefault="008F67F5" w:rsidP="000627D8">
            <w:pPr>
              <w:jc w:val="center"/>
              <w:rPr>
                <w:rFonts w:cstheme="minorHAnsi"/>
                <w:b/>
                <w:bCs/>
                <w:sz w:val="22"/>
                <w:szCs w:val="22"/>
              </w:rPr>
            </w:pPr>
            <w:r w:rsidRPr="00041A03">
              <w:rPr>
                <w:rFonts w:cstheme="minorHAnsi"/>
                <w:b/>
                <w:bCs/>
                <w:sz w:val="22"/>
                <w:szCs w:val="22"/>
              </w:rPr>
              <w:t xml:space="preserve">Financiamiento en el sistema nacional e </w:t>
            </w:r>
            <w:r w:rsidRPr="00041A03">
              <w:rPr>
                <w:rFonts w:cstheme="minorHAnsi"/>
                <w:b/>
                <w:bCs/>
                <w:sz w:val="22"/>
                <w:szCs w:val="22"/>
              </w:rPr>
              <w:br/>
              <w:t xml:space="preserve"> internacional</w:t>
            </w:r>
          </w:p>
        </w:tc>
        <w:tc>
          <w:tcPr>
            <w:tcW w:w="3999" w:type="dxa"/>
            <w:shd w:val="clear" w:color="auto" w:fill="B8CCE4" w:themeFill="accent1" w:themeFillTint="66"/>
            <w:noWrap/>
            <w:vAlign w:val="center"/>
            <w:hideMark/>
          </w:tcPr>
          <w:p w14:paraId="14FEFC6D" w14:textId="77777777" w:rsidR="008F67F5" w:rsidRPr="00041A03" w:rsidRDefault="008F67F5" w:rsidP="000627D8">
            <w:pPr>
              <w:jc w:val="center"/>
              <w:rPr>
                <w:rFonts w:cstheme="minorHAnsi"/>
                <w:b/>
                <w:bCs/>
                <w:sz w:val="22"/>
                <w:szCs w:val="22"/>
              </w:rPr>
            </w:pPr>
            <w:r w:rsidRPr="00041A03">
              <w:rPr>
                <w:rFonts w:cstheme="minorHAnsi"/>
                <w:b/>
                <w:bCs/>
                <w:sz w:val="22"/>
                <w:szCs w:val="22"/>
              </w:rPr>
              <w:t>perfiles de proyecto diseñados para cada uso productivo por sector.</w:t>
            </w:r>
          </w:p>
        </w:tc>
      </w:tr>
      <w:tr w:rsidR="008F67F5" w:rsidRPr="00041A03" w14:paraId="3468CC9B" w14:textId="77777777" w:rsidTr="008F67F5">
        <w:trPr>
          <w:trHeight w:val="154"/>
        </w:trPr>
        <w:tc>
          <w:tcPr>
            <w:tcW w:w="2773" w:type="dxa"/>
            <w:noWrap/>
            <w:hideMark/>
          </w:tcPr>
          <w:p w14:paraId="03B07166" w14:textId="77777777" w:rsidR="008F67F5" w:rsidRPr="00041A03" w:rsidRDefault="008F67F5" w:rsidP="000627D8">
            <w:pPr>
              <w:jc w:val="both"/>
              <w:rPr>
                <w:rFonts w:cstheme="minorHAnsi"/>
                <w:sz w:val="22"/>
                <w:szCs w:val="22"/>
              </w:rPr>
            </w:pPr>
            <w:r w:rsidRPr="00041A03">
              <w:rPr>
                <w:rFonts w:cstheme="minorHAnsi"/>
                <w:sz w:val="22"/>
                <w:szCs w:val="22"/>
              </w:rPr>
              <w:t>Organismos Internacionales</w:t>
            </w:r>
          </w:p>
        </w:tc>
        <w:tc>
          <w:tcPr>
            <w:tcW w:w="2751" w:type="dxa"/>
            <w:noWrap/>
            <w:hideMark/>
          </w:tcPr>
          <w:p w14:paraId="22FB02B7" w14:textId="77777777" w:rsidR="008F67F5" w:rsidRPr="00041A03" w:rsidRDefault="008F67F5" w:rsidP="000627D8">
            <w:pPr>
              <w:jc w:val="both"/>
              <w:rPr>
                <w:rFonts w:cstheme="minorHAnsi"/>
                <w:sz w:val="22"/>
                <w:szCs w:val="22"/>
              </w:rPr>
            </w:pPr>
            <w:r w:rsidRPr="00041A03">
              <w:rPr>
                <w:rFonts w:cstheme="minorHAnsi"/>
                <w:sz w:val="22"/>
                <w:szCs w:val="22"/>
              </w:rPr>
              <w:t>BID, BANCO MUNDIAL</w:t>
            </w:r>
          </w:p>
        </w:tc>
        <w:tc>
          <w:tcPr>
            <w:tcW w:w="3999" w:type="dxa"/>
            <w:noWrap/>
            <w:hideMark/>
          </w:tcPr>
          <w:p w14:paraId="12A3E3DA" w14:textId="77777777" w:rsidR="008F67F5" w:rsidRPr="00041A03" w:rsidRDefault="008F67F5" w:rsidP="000627D8">
            <w:pPr>
              <w:jc w:val="both"/>
              <w:rPr>
                <w:rFonts w:cstheme="minorHAnsi"/>
                <w:sz w:val="22"/>
                <w:szCs w:val="22"/>
              </w:rPr>
            </w:pPr>
            <w:r w:rsidRPr="00041A03">
              <w:rPr>
                <w:rFonts w:cstheme="minorHAnsi"/>
                <w:sz w:val="22"/>
                <w:szCs w:val="22"/>
              </w:rPr>
              <w:t>Inversión completa, el banco gestiona mediante donaciones o préstamos las inversiones solicitadas por el Gobierno e República, para montar este tipo proyecto.</w:t>
            </w:r>
          </w:p>
        </w:tc>
      </w:tr>
      <w:tr w:rsidR="008F67F5" w:rsidRPr="00041A03" w14:paraId="215D2879" w14:textId="77777777" w:rsidTr="008F67F5">
        <w:trPr>
          <w:trHeight w:val="296"/>
        </w:trPr>
        <w:tc>
          <w:tcPr>
            <w:tcW w:w="2773" w:type="dxa"/>
            <w:noWrap/>
            <w:hideMark/>
          </w:tcPr>
          <w:p w14:paraId="337E28CE" w14:textId="77777777" w:rsidR="008F67F5" w:rsidRPr="00041A03" w:rsidRDefault="008F67F5" w:rsidP="000627D8">
            <w:pPr>
              <w:jc w:val="both"/>
              <w:rPr>
                <w:rFonts w:cstheme="minorHAnsi"/>
                <w:sz w:val="22"/>
                <w:szCs w:val="22"/>
              </w:rPr>
            </w:pPr>
            <w:r w:rsidRPr="00041A03">
              <w:rPr>
                <w:rFonts w:cstheme="minorHAnsi"/>
                <w:sz w:val="22"/>
                <w:szCs w:val="22"/>
              </w:rPr>
              <w:t>ONG s nacionales</w:t>
            </w:r>
          </w:p>
        </w:tc>
        <w:tc>
          <w:tcPr>
            <w:tcW w:w="2751" w:type="dxa"/>
            <w:hideMark/>
          </w:tcPr>
          <w:p w14:paraId="09F04027" w14:textId="77777777" w:rsidR="008F67F5" w:rsidRPr="00041A03" w:rsidRDefault="008F67F5" w:rsidP="000627D8">
            <w:pPr>
              <w:jc w:val="both"/>
              <w:rPr>
                <w:rFonts w:cstheme="minorHAnsi"/>
                <w:sz w:val="22"/>
                <w:szCs w:val="22"/>
              </w:rPr>
            </w:pPr>
            <w:r w:rsidRPr="00041A03">
              <w:rPr>
                <w:rFonts w:cstheme="minorHAnsi"/>
                <w:sz w:val="22"/>
                <w:szCs w:val="22"/>
              </w:rPr>
              <w:t xml:space="preserve"> AYUDA EN ACCION, FUNDER,</w:t>
            </w:r>
            <w:r w:rsidRPr="00041A03">
              <w:rPr>
                <w:rFonts w:cstheme="minorHAnsi"/>
                <w:sz w:val="22"/>
                <w:szCs w:val="22"/>
              </w:rPr>
              <w:br/>
              <w:t xml:space="preserve"> GOAL, HEIFER INETRNACION HONDURA, Ayuda en Acción.</w:t>
            </w:r>
          </w:p>
        </w:tc>
        <w:tc>
          <w:tcPr>
            <w:tcW w:w="3999" w:type="dxa"/>
            <w:noWrap/>
            <w:hideMark/>
          </w:tcPr>
          <w:p w14:paraId="60D9DF6C" w14:textId="77777777" w:rsidR="008F67F5" w:rsidRPr="00041A03" w:rsidRDefault="008F67F5" w:rsidP="000627D8">
            <w:pPr>
              <w:jc w:val="both"/>
              <w:rPr>
                <w:rFonts w:cstheme="minorHAnsi"/>
                <w:sz w:val="22"/>
                <w:szCs w:val="22"/>
              </w:rPr>
            </w:pPr>
            <w:r w:rsidRPr="00041A03">
              <w:rPr>
                <w:rFonts w:cstheme="minorHAnsi"/>
                <w:sz w:val="22"/>
                <w:szCs w:val="22"/>
              </w:rPr>
              <w:t xml:space="preserve">Gestionan y financian, capital de inversión y productiva para proyectos de esta naturaleza, equipo e insumos para la operatividad de las actividades, pago de personal técnico, comercialización de las ventas, y asistencia técnica.  En el caso </w:t>
            </w:r>
            <w:proofErr w:type="spellStart"/>
            <w:r w:rsidRPr="00041A03">
              <w:rPr>
                <w:rFonts w:cstheme="minorHAnsi"/>
                <w:sz w:val="22"/>
                <w:szCs w:val="22"/>
              </w:rPr>
              <w:t>Funder</w:t>
            </w:r>
            <w:proofErr w:type="spellEnd"/>
            <w:r w:rsidRPr="00041A03">
              <w:rPr>
                <w:rFonts w:cstheme="minorHAnsi"/>
                <w:sz w:val="22"/>
                <w:szCs w:val="22"/>
              </w:rPr>
              <w:t>, maneja el centro de acopio de semilla de al papa, Jesús de Otoro de la Paz. Con el apoyo de DICTA. Igual que las demás apoyan actividades similares. Entre otros proyectos productivo que financia.</w:t>
            </w:r>
          </w:p>
        </w:tc>
      </w:tr>
      <w:tr w:rsidR="008F67F5" w:rsidRPr="00041A03" w14:paraId="7125A80E" w14:textId="77777777" w:rsidTr="008F67F5">
        <w:trPr>
          <w:trHeight w:val="447"/>
        </w:trPr>
        <w:tc>
          <w:tcPr>
            <w:tcW w:w="2773" w:type="dxa"/>
            <w:noWrap/>
            <w:hideMark/>
          </w:tcPr>
          <w:p w14:paraId="0DE67590" w14:textId="77777777" w:rsidR="008F67F5" w:rsidRPr="00041A03" w:rsidRDefault="008F67F5" w:rsidP="000627D8">
            <w:pPr>
              <w:jc w:val="both"/>
              <w:rPr>
                <w:rFonts w:cstheme="minorHAnsi"/>
                <w:sz w:val="22"/>
                <w:szCs w:val="22"/>
              </w:rPr>
            </w:pPr>
            <w:r w:rsidRPr="00041A03">
              <w:rPr>
                <w:rFonts w:cstheme="minorHAnsi"/>
                <w:sz w:val="22"/>
                <w:szCs w:val="22"/>
              </w:rPr>
              <w:t xml:space="preserve">Proyectos de Desarrollo </w:t>
            </w:r>
          </w:p>
        </w:tc>
        <w:tc>
          <w:tcPr>
            <w:tcW w:w="2751" w:type="dxa"/>
            <w:noWrap/>
            <w:hideMark/>
          </w:tcPr>
          <w:p w14:paraId="5D38D35A" w14:textId="77777777" w:rsidR="008F67F5" w:rsidRPr="00041A03" w:rsidRDefault="008F67F5" w:rsidP="000627D8">
            <w:pPr>
              <w:jc w:val="both"/>
              <w:rPr>
                <w:rFonts w:cstheme="minorHAnsi"/>
                <w:sz w:val="22"/>
                <w:szCs w:val="22"/>
              </w:rPr>
            </w:pPr>
            <w:r w:rsidRPr="00041A03">
              <w:rPr>
                <w:rFonts w:cstheme="minorHAnsi"/>
                <w:sz w:val="22"/>
                <w:szCs w:val="22"/>
              </w:rPr>
              <w:t>COMRURAL</w:t>
            </w:r>
          </w:p>
        </w:tc>
        <w:tc>
          <w:tcPr>
            <w:tcW w:w="3999" w:type="dxa"/>
            <w:noWrap/>
            <w:hideMark/>
          </w:tcPr>
          <w:p w14:paraId="68110CD1" w14:textId="77777777" w:rsidR="008F67F5" w:rsidRPr="00041A03" w:rsidRDefault="008F67F5" w:rsidP="000627D8">
            <w:pPr>
              <w:jc w:val="both"/>
              <w:rPr>
                <w:rFonts w:cstheme="minorHAnsi"/>
                <w:sz w:val="22"/>
                <w:szCs w:val="22"/>
              </w:rPr>
            </w:pPr>
            <w:r w:rsidRPr="00041A03">
              <w:rPr>
                <w:rFonts w:cstheme="minorHAnsi"/>
                <w:sz w:val="22"/>
                <w:szCs w:val="22"/>
              </w:rPr>
              <w:t>Inversión completa, mediante el análisis de un plan de negocio, plan de inversión, pueden financiar la comprar o montar su propia empresa alfarería, otras actividades relacionas, agrícolas, pecuarias y de transformación cada vez que estos estén organizados.</w:t>
            </w:r>
          </w:p>
        </w:tc>
      </w:tr>
    </w:tbl>
    <w:p w14:paraId="48AE04EB" w14:textId="77777777" w:rsidR="002B0B6D" w:rsidRDefault="002B0B6D" w:rsidP="002B0B6D">
      <w:pPr>
        <w:jc w:val="both"/>
        <w:rPr>
          <w:rFonts w:cstheme="minorHAnsi"/>
          <w:color w:val="FF0000"/>
          <w:szCs w:val="22"/>
        </w:rPr>
      </w:pPr>
      <w:bookmarkStart w:id="189" w:name="_Hlk125546338"/>
      <w:bookmarkStart w:id="190" w:name="_Hlk125542396"/>
    </w:p>
    <w:p w14:paraId="5F4F8F6A" w14:textId="47740343" w:rsidR="002B0B6D" w:rsidRPr="002B0B6D" w:rsidRDefault="002B0B6D" w:rsidP="002B0B6D">
      <w:pPr>
        <w:jc w:val="both"/>
        <w:rPr>
          <w:rFonts w:cstheme="minorHAnsi"/>
          <w:color w:val="000000" w:themeColor="text1"/>
          <w:szCs w:val="22"/>
        </w:rPr>
      </w:pPr>
      <w:r w:rsidRPr="002B0B6D">
        <w:rPr>
          <w:rFonts w:cstheme="minorHAnsi"/>
          <w:color w:val="000000" w:themeColor="text1"/>
          <w:szCs w:val="22"/>
        </w:rPr>
        <w:t xml:space="preserve">Comparación de opciones de financiamiento para proyectos de la </w:t>
      </w:r>
      <w:proofErr w:type="spellStart"/>
      <w:r w:rsidRPr="002B0B6D">
        <w:rPr>
          <w:rFonts w:cstheme="minorHAnsi"/>
          <w:color w:val="000000" w:themeColor="text1"/>
          <w:szCs w:val="22"/>
        </w:rPr>
        <w:t>MiPyme</w:t>
      </w:r>
      <w:proofErr w:type="spellEnd"/>
      <w:r w:rsidRPr="002B0B6D">
        <w:rPr>
          <w:rFonts w:cstheme="minorHAnsi"/>
          <w:color w:val="000000" w:themeColor="text1"/>
          <w:szCs w:val="22"/>
        </w:rPr>
        <w:t>.</w:t>
      </w:r>
    </w:p>
    <w:p w14:paraId="0A3DB711" w14:textId="77777777" w:rsidR="002B0B6D" w:rsidRPr="00CD6FD9" w:rsidRDefault="002B0B6D" w:rsidP="002B0B6D">
      <w:pPr>
        <w:jc w:val="both"/>
        <w:rPr>
          <w:rFonts w:cstheme="minorHAnsi"/>
          <w:color w:val="FF0000"/>
          <w:szCs w:val="22"/>
        </w:rPr>
      </w:pPr>
    </w:p>
    <w:tbl>
      <w:tblPr>
        <w:tblStyle w:val="Tablaconcuadrcula"/>
        <w:tblW w:w="0" w:type="auto"/>
        <w:tblLook w:val="04A0" w:firstRow="1" w:lastRow="0" w:firstColumn="1" w:lastColumn="0" w:noHBand="0" w:noVBand="1"/>
      </w:tblPr>
      <w:tblGrid>
        <w:gridCol w:w="2455"/>
        <w:gridCol w:w="2349"/>
        <w:gridCol w:w="2426"/>
        <w:gridCol w:w="2164"/>
      </w:tblGrid>
      <w:tr w:rsidR="002B0B6D" w:rsidRPr="00CD6FD9" w14:paraId="0DDF91C4" w14:textId="77777777" w:rsidTr="007A22C4">
        <w:trPr>
          <w:trHeight w:val="257"/>
          <w:tblHeader/>
        </w:trPr>
        <w:tc>
          <w:tcPr>
            <w:tcW w:w="2474" w:type="dxa"/>
            <w:shd w:val="clear" w:color="auto" w:fill="95B3D7" w:themeFill="accent1" w:themeFillTint="99"/>
          </w:tcPr>
          <w:p w14:paraId="7CA4CDAE" w14:textId="77777777" w:rsidR="002B0B6D" w:rsidRPr="007A22C4" w:rsidRDefault="002B0B6D" w:rsidP="007A22C4">
            <w:pPr>
              <w:jc w:val="center"/>
              <w:rPr>
                <w:rFonts w:cstheme="minorHAnsi"/>
                <w:b/>
                <w:bCs/>
                <w:color w:val="FF0000"/>
                <w:szCs w:val="22"/>
              </w:rPr>
            </w:pPr>
            <w:r w:rsidRPr="007A22C4">
              <w:rPr>
                <w:b/>
                <w:bCs/>
              </w:rPr>
              <w:t>Institución</w:t>
            </w:r>
          </w:p>
        </w:tc>
        <w:tc>
          <w:tcPr>
            <w:tcW w:w="2380" w:type="dxa"/>
            <w:shd w:val="clear" w:color="auto" w:fill="95B3D7" w:themeFill="accent1" w:themeFillTint="99"/>
          </w:tcPr>
          <w:p w14:paraId="5973897D" w14:textId="77777777" w:rsidR="002B0B6D" w:rsidRPr="007A22C4" w:rsidRDefault="002B0B6D" w:rsidP="007A22C4">
            <w:pPr>
              <w:jc w:val="center"/>
              <w:rPr>
                <w:rFonts w:cstheme="minorHAnsi"/>
                <w:b/>
                <w:bCs/>
                <w:color w:val="FF0000"/>
                <w:szCs w:val="22"/>
              </w:rPr>
            </w:pPr>
            <w:r w:rsidRPr="007A22C4">
              <w:rPr>
                <w:b/>
                <w:bCs/>
              </w:rPr>
              <w:t>Tasa de Interés anual</w:t>
            </w:r>
          </w:p>
        </w:tc>
        <w:tc>
          <w:tcPr>
            <w:tcW w:w="2453" w:type="dxa"/>
            <w:shd w:val="clear" w:color="auto" w:fill="95B3D7" w:themeFill="accent1" w:themeFillTint="99"/>
          </w:tcPr>
          <w:p w14:paraId="406E7539" w14:textId="77777777" w:rsidR="002B0B6D" w:rsidRPr="007A22C4" w:rsidRDefault="002B0B6D" w:rsidP="007A22C4">
            <w:pPr>
              <w:jc w:val="center"/>
              <w:rPr>
                <w:rFonts w:cstheme="minorHAnsi"/>
                <w:b/>
                <w:bCs/>
                <w:color w:val="FF0000"/>
                <w:szCs w:val="22"/>
              </w:rPr>
            </w:pPr>
            <w:r w:rsidRPr="007A22C4">
              <w:rPr>
                <w:b/>
                <w:bCs/>
              </w:rPr>
              <w:t>Plazo del préstamo</w:t>
            </w:r>
          </w:p>
        </w:tc>
        <w:tc>
          <w:tcPr>
            <w:tcW w:w="2181" w:type="dxa"/>
            <w:shd w:val="clear" w:color="auto" w:fill="95B3D7" w:themeFill="accent1" w:themeFillTint="99"/>
          </w:tcPr>
          <w:p w14:paraId="6893EC5D" w14:textId="77777777" w:rsidR="002B0B6D" w:rsidRPr="007A22C4" w:rsidRDefault="002B0B6D" w:rsidP="007A22C4">
            <w:pPr>
              <w:jc w:val="center"/>
              <w:rPr>
                <w:rFonts w:cstheme="minorHAnsi"/>
                <w:b/>
                <w:bCs/>
                <w:color w:val="FF0000"/>
                <w:szCs w:val="22"/>
              </w:rPr>
            </w:pPr>
            <w:r w:rsidRPr="007A22C4">
              <w:rPr>
                <w:b/>
                <w:bCs/>
              </w:rPr>
              <w:t>Monto máximo</w:t>
            </w:r>
          </w:p>
        </w:tc>
      </w:tr>
      <w:tr w:rsidR="002B0B6D" w:rsidRPr="00CD6FD9" w14:paraId="1EE2810D" w14:textId="77777777" w:rsidTr="00C75501">
        <w:trPr>
          <w:trHeight w:val="254"/>
        </w:trPr>
        <w:tc>
          <w:tcPr>
            <w:tcW w:w="2474" w:type="dxa"/>
          </w:tcPr>
          <w:p w14:paraId="54E7C7D8" w14:textId="77777777" w:rsidR="002B0B6D" w:rsidRPr="00CD6FD9" w:rsidRDefault="002B0B6D" w:rsidP="00C75501">
            <w:pPr>
              <w:jc w:val="both"/>
              <w:rPr>
                <w:rFonts w:cstheme="minorHAnsi"/>
                <w:color w:val="FF0000"/>
                <w:szCs w:val="22"/>
              </w:rPr>
            </w:pPr>
            <w:proofErr w:type="spellStart"/>
            <w:r w:rsidRPr="00EE77DA">
              <w:t>Banadesa</w:t>
            </w:r>
            <w:proofErr w:type="spellEnd"/>
          </w:p>
        </w:tc>
        <w:tc>
          <w:tcPr>
            <w:tcW w:w="2380" w:type="dxa"/>
          </w:tcPr>
          <w:p w14:paraId="5AEA99C9" w14:textId="77777777" w:rsidR="002B0B6D" w:rsidRPr="00CD6FD9" w:rsidRDefault="002B0B6D" w:rsidP="00C75501">
            <w:pPr>
              <w:jc w:val="both"/>
              <w:rPr>
                <w:rFonts w:cstheme="minorHAnsi"/>
                <w:color w:val="FF0000"/>
                <w:szCs w:val="22"/>
              </w:rPr>
            </w:pPr>
            <w:r w:rsidRPr="00EE77DA">
              <w:t>2.5 % - 7 %</w:t>
            </w:r>
          </w:p>
        </w:tc>
        <w:tc>
          <w:tcPr>
            <w:tcW w:w="2453" w:type="dxa"/>
          </w:tcPr>
          <w:p w14:paraId="751A9892" w14:textId="77777777" w:rsidR="002B0B6D" w:rsidRPr="00CD6FD9" w:rsidRDefault="002B0B6D" w:rsidP="00C75501">
            <w:pPr>
              <w:jc w:val="both"/>
              <w:rPr>
                <w:rFonts w:cstheme="minorHAnsi"/>
                <w:color w:val="FF0000"/>
                <w:szCs w:val="22"/>
              </w:rPr>
            </w:pPr>
            <w:r w:rsidRPr="00EE77DA">
              <w:t>6 – 9 meses</w:t>
            </w:r>
          </w:p>
        </w:tc>
        <w:tc>
          <w:tcPr>
            <w:tcW w:w="2181" w:type="dxa"/>
          </w:tcPr>
          <w:p w14:paraId="185C101A" w14:textId="77777777" w:rsidR="002B0B6D" w:rsidRPr="00CD6FD9" w:rsidRDefault="002B0B6D" w:rsidP="00C75501">
            <w:pPr>
              <w:jc w:val="both"/>
              <w:rPr>
                <w:rFonts w:cstheme="minorHAnsi"/>
                <w:color w:val="FF0000"/>
                <w:szCs w:val="22"/>
              </w:rPr>
            </w:pPr>
            <w:r w:rsidRPr="00EE77DA">
              <w:t>L 2,000,000.00</w:t>
            </w:r>
          </w:p>
        </w:tc>
      </w:tr>
      <w:tr w:rsidR="002B0B6D" w:rsidRPr="00CD6FD9" w14:paraId="7552F941" w14:textId="77777777" w:rsidTr="00C75501">
        <w:trPr>
          <w:trHeight w:val="254"/>
        </w:trPr>
        <w:tc>
          <w:tcPr>
            <w:tcW w:w="2474" w:type="dxa"/>
          </w:tcPr>
          <w:p w14:paraId="727D8DC3" w14:textId="77777777" w:rsidR="002B0B6D" w:rsidRPr="00CD6FD9" w:rsidRDefault="002B0B6D" w:rsidP="00C75501">
            <w:pPr>
              <w:jc w:val="both"/>
              <w:rPr>
                <w:rFonts w:cstheme="minorHAnsi"/>
                <w:color w:val="FF0000"/>
                <w:szCs w:val="22"/>
              </w:rPr>
            </w:pPr>
            <w:proofErr w:type="spellStart"/>
            <w:r w:rsidRPr="00EE77DA">
              <w:t>Banhprovi</w:t>
            </w:r>
            <w:proofErr w:type="spellEnd"/>
          </w:p>
        </w:tc>
        <w:tc>
          <w:tcPr>
            <w:tcW w:w="2380" w:type="dxa"/>
          </w:tcPr>
          <w:p w14:paraId="55B45AF7" w14:textId="77777777" w:rsidR="002B0B6D" w:rsidRPr="00CD6FD9" w:rsidRDefault="002B0B6D" w:rsidP="00C75501">
            <w:pPr>
              <w:jc w:val="both"/>
              <w:rPr>
                <w:rFonts w:cstheme="minorHAnsi"/>
                <w:color w:val="FF0000"/>
                <w:szCs w:val="22"/>
              </w:rPr>
            </w:pPr>
            <w:r w:rsidRPr="00EE77DA">
              <w:t>7% - 12 %</w:t>
            </w:r>
          </w:p>
        </w:tc>
        <w:tc>
          <w:tcPr>
            <w:tcW w:w="2453" w:type="dxa"/>
          </w:tcPr>
          <w:p w14:paraId="03128994" w14:textId="77777777" w:rsidR="002B0B6D" w:rsidRPr="00CD6FD9" w:rsidRDefault="002B0B6D" w:rsidP="00C75501">
            <w:pPr>
              <w:jc w:val="both"/>
              <w:rPr>
                <w:rFonts w:cstheme="minorHAnsi"/>
                <w:color w:val="FF0000"/>
                <w:szCs w:val="22"/>
              </w:rPr>
            </w:pPr>
            <w:r w:rsidRPr="00EE77DA">
              <w:t>3 – 6.7 años</w:t>
            </w:r>
          </w:p>
        </w:tc>
        <w:tc>
          <w:tcPr>
            <w:tcW w:w="2181" w:type="dxa"/>
          </w:tcPr>
          <w:p w14:paraId="7934B00E" w14:textId="77777777" w:rsidR="002B0B6D" w:rsidRPr="00CD6FD9" w:rsidRDefault="002B0B6D" w:rsidP="00C75501">
            <w:pPr>
              <w:jc w:val="both"/>
              <w:rPr>
                <w:rFonts w:cstheme="minorHAnsi"/>
                <w:color w:val="FF0000"/>
                <w:szCs w:val="22"/>
              </w:rPr>
            </w:pPr>
            <w:r w:rsidRPr="00EE77DA">
              <w:t>L 3,000,000.00</w:t>
            </w:r>
          </w:p>
        </w:tc>
      </w:tr>
      <w:tr w:rsidR="002B0B6D" w:rsidRPr="00CD6FD9" w14:paraId="01124EC4" w14:textId="77777777" w:rsidTr="00C75501">
        <w:trPr>
          <w:trHeight w:val="254"/>
        </w:trPr>
        <w:tc>
          <w:tcPr>
            <w:tcW w:w="2474" w:type="dxa"/>
          </w:tcPr>
          <w:p w14:paraId="0B31203D" w14:textId="77777777" w:rsidR="002B0B6D" w:rsidRPr="00CD6FD9" w:rsidRDefault="002B0B6D" w:rsidP="00C75501">
            <w:pPr>
              <w:jc w:val="both"/>
              <w:rPr>
                <w:rFonts w:cstheme="minorHAnsi"/>
                <w:color w:val="FF0000"/>
                <w:szCs w:val="22"/>
              </w:rPr>
            </w:pPr>
            <w:r w:rsidRPr="00EE77DA">
              <w:t>Banco Ficohsa fondos propios.</w:t>
            </w:r>
          </w:p>
        </w:tc>
        <w:tc>
          <w:tcPr>
            <w:tcW w:w="2380" w:type="dxa"/>
          </w:tcPr>
          <w:p w14:paraId="76AE6DBE" w14:textId="77777777" w:rsidR="002B0B6D" w:rsidRPr="00CD6FD9" w:rsidRDefault="002B0B6D" w:rsidP="00C75501">
            <w:pPr>
              <w:jc w:val="both"/>
              <w:rPr>
                <w:rFonts w:cstheme="minorHAnsi"/>
                <w:color w:val="FF0000"/>
                <w:szCs w:val="22"/>
              </w:rPr>
            </w:pPr>
            <w:r w:rsidRPr="00EE77DA">
              <w:t>11% -12%</w:t>
            </w:r>
          </w:p>
        </w:tc>
        <w:tc>
          <w:tcPr>
            <w:tcW w:w="2453" w:type="dxa"/>
          </w:tcPr>
          <w:p w14:paraId="1CB50AF6" w14:textId="77777777" w:rsidR="002B0B6D" w:rsidRPr="00CD6FD9" w:rsidRDefault="002B0B6D" w:rsidP="00C75501">
            <w:pPr>
              <w:jc w:val="both"/>
              <w:rPr>
                <w:rFonts w:cstheme="minorHAnsi"/>
                <w:color w:val="FF0000"/>
                <w:szCs w:val="22"/>
              </w:rPr>
            </w:pPr>
            <w:r w:rsidRPr="00EE77DA">
              <w:t>1- 10 años</w:t>
            </w:r>
          </w:p>
        </w:tc>
        <w:tc>
          <w:tcPr>
            <w:tcW w:w="2181" w:type="dxa"/>
          </w:tcPr>
          <w:p w14:paraId="6872396F" w14:textId="77777777" w:rsidR="002B0B6D" w:rsidRPr="00CD6FD9" w:rsidRDefault="002B0B6D" w:rsidP="00C75501">
            <w:pPr>
              <w:jc w:val="both"/>
              <w:rPr>
                <w:rFonts w:cstheme="minorHAnsi"/>
                <w:color w:val="FF0000"/>
                <w:szCs w:val="22"/>
              </w:rPr>
            </w:pPr>
            <w:r w:rsidRPr="00EE77DA">
              <w:t>US$ 50,000.00</w:t>
            </w:r>
          </w:p>
        </w:tc>
      </w:tr>
      <w:tr w:rsidR="002B0B6D" w:rsidRPr="00CD6FD9" w14:paraId="69B8D633" w14:textId="77777777" w:rsidTr="00C75501">
        <w:trPr>
          <w:trHeight w:val="254"/>
        </w:trPr>
        <w:tc>
          <w:tcPr>
            <w:tcW w:w="2474" w:type="dxa"/>
          </w:tcPr>
          <w:p w14:paraId="366456D9" w14:textId="77777777" w:rsidR="002B0B6D" w:rsidRPr="00CD6FD9" w:rsidRDefault="002B0B6D" w:rsidP="00C75501">
            <w:pPr>
              <w:jc w:val="both"/>
              <w:rPr>
                <w:rFonts w:cstheme="minorHAnsi"/>
                <w:color w:val="FF0000"/>
                <w:szCs w:val="22"/>
              </w:rPr>
            </w:pPr>
            <w:r w:rsidRPr="00EE77DA">
              <w:t>Banco del país fondos propios</w:t>
            </w:r>
          </w:p>
        </w:tc>
        <w:tc>
          <w:tcPr>
            <w:tcW w:w="2380" w:type="dxa"/>
          </w:tcPr>
          <w:p w14:paraId="42648BAA" w14:textId="77777777" w:rsidR="002B0B6D" w:rsidRPr="00CD6FD9" w:rsidRDefault="002B0B6D" w:rsidP="00C75501">
            <w:pPr>
              <w:jc w:val="both"/>
              <w:rPr>
                <w:rFonts w:cstheme="minorHAnsi"/>
                <w:color w:val="FF0000"/>
                <w:szCs w:val="22"/>
              </w:rPr>
            </w:pPr>
            <w:r w:rsidRPr="00EE77DA">
              <w:t>9%-12%</w:t>
            </w:r>
          </w:p>
        </w:tc>
        <w:tc>
          <w:tcPr>
            <w:tcW w:w="2453" w:type="dxa"/>
          </w:tcPr>
          <w:p w14:paraId="264ECCFB" w14:textId="77777777" w:rsidR="002B0B6D" w:rsidRPr="00CD6FD9" w:rsidRDefault="002B0B6D" w:rsidP="00C75501">
            <w:pPr>
              <w:jc w:val="both"/>
              <w:rPr>
                <w:rFonts w:cstheme="minorHAnsi"/>
                <w:color w:val="FF0000"/>
                <w:szCs w:val="22"/>
              </w:rPr>
            </w:pPr>
            <w:r w:rsidRPr="00EE77DA">
              <w:t>1 – 12 años</w:t>
            </w:r>
          </w:p>
        </w:tc>
        <w:tc>
          <w:tcPr>
            <w:tcW w:w="2181" w:type="dxa"/>
          </w:tcPr>
          <w:p w14:paraId="381A72F4" w14:textId="77777777" w:rsidR="002B0B6D" w:rsidRPr="00CD6FD9" w:rsidRDefault="002B0B6D" w:rsidP="00C75501">
            <w:pPr>
              <w:jc w:val="both"/>
              <w:rPr>
                <w:rFonts w:cstheme="minorHAnsi"/>
                <w:color w:val="FF0000"/>
                <w:szCs w:val="22"/>
              </w:rPr>
            </w:pPr>
            <w:r w:rsidRPr="00EE77DA">
              <w:t>Sin techo</w:t>
            </w:r>
          </w:p>
        </w:tc>
      </w:tr>
      <w:tr w:rsidR="002B0B6D" w:rsidRPr="00CD6FD9" w14:paraId="214D01E0" w14:textId="77777777" w:rsidTr="00C75501">
        <w:trPr>
          <w:trHeight w:val="254"/>
        </w:trPr>
        <w:tc>
          <w:tcPr>
            <w:tcW w:w="2474" w:type="dxa"/>
          </w:tcPr>
          <w:p w14:paraId="72FE6161" w14:textId="77777777" w:rsidR="002B0B6D" w:rsidRPr="00CD6FD9" w:rsidRDefault="002B0B6D" w:rsidP="00C75501">
            <w:pPr>
              <w:jc w:val="both"/>
              <w:rPr>
                <w:rFonts w:cstheme="minorHAnsi"/>
                <w:color w:val="FF0000"/>
                <w:szCs w:val="22"/>
              </w:rPr>
            </w:pPr>
            <w:r w:rsidRPr="00EE77DA">
              <w:lastRenderedPageBreak/>
              <w:t>Proyectos de desarrollo</w:t>
            </w:r>
          </w:p>
        </w:tc>
        <w:tc>
          <w:tcPr>
            <w:tcW w:w="2380" w:type="dxa"/>
          </w:tcPr>
          <w:p w14:paraId="23EAB3EF" w14:textId="77777777" w:rsidR="002B0B6D" w:rsidRPr="00CD6FD9" w:rsidRDefault="002B0B6D" w:rsidP="00C75501">
            <w:pPr>
              <w:jc w:val="both"/>
              <w:rPr>
                <w:rFonts w:cstheme="minorHAnsi"/>
                <w:color w:val="FF0000"/>
                <w:szCs w:val="22"/>
              </w:rPr>
            </w:pPr>
            <w:r w:rsidRPr="00EE77DA">
              <w:t>10 % o mas</w:t>
            </w:r>
          </w:p>
        </w:tc>
        <w:tc>
          <w:tcPr>
            <w:tcW w:w="2453" w:type="dxa"/>
          </w:tcPr>
          <w:p w14:paraId="7E05AEAA" w14:textId="77777777" w:rsidR="002B0B6D" w:rsidRPr="00CD6FD9" w:rsidRDefault="002B0B6D" w:rsidP="00C75501">
            <w:pPr>
              <w:jc w:val="both"/>
              <w:rPr>
                <w:rFonts w:cstheme="minorHAnsi"/>
                <w:color w:val="FF0000"/>
                <w:szCs w:val="22"/>
              </w:rPr>
            </w:pPr>
            <w:r w:rsidRPr="00EE77DA">
              <w:t>Hasta 10 años</w:t>
            </w:r>
          </w:p>
        </w:tc>
        <w:tc>
          <w:tcPr>
            <w:tcW w:w="2181" w:type="dxa"/>
          </w:tcPr>
          <w:p w14:paraId="3B0A9D9A" w14:textId="77777777" w:rsidR="002B0B6D" w:rsidRPr="00CD6FD9" w:rsidRDefault="002B0B6D" w:rsidP="00C75501">
            <w:pPr>
              <w:jc w:val="both"/>
              <w:rPr>
                <w:rFonts w:cstheme="minorHAnsi"/>
                <w:color w:val="FF0000"/>
                <w:szCs w:val="22"/>
              </w:rPr>
            </w:pPr>
            <w:r w:rsidRPr="00EE77DA">
              <w:t>Depende del proyecto</w:t>
            </w:r>
          </w:p>
        </w:tc>
      </w:tr>
      <w:tr w:rsidR="002B0B6D" w:rsidRPr="00CD6FD9" w14:paraId="5794B73D" w14:textId="77777777" w:rsidTr="00C75501">
        <w:trPr>
          <w:trHeight w:val="254"/>
        </w:trPr>
        <w:tc>
          <w:tcPr>
            <w:tcW w:w="2474" w:type="dxa"/>
          </w:tcPr>
          <w:p w14:paraId="224DBB8E" w14:textId="77777777" w:rsidR="002B0B6D" w:rsidRPr="00CD6FD9" w:rsidRDefault="002B0B6D" w:rsidP="00C75501">
            <w:pPr>
              <w:jc w:val="both"/>
              <w:rPr>
                <w:rFonts w:cstheme="minorHAnsi"/>
                <w:color w:val="FF0000"/>
                <w:szCs w:val="22"/>
              </w:rPr>
            </w:pPr>
            <w:r w:rsidRPr="00EE77DA">
              <w:t xml:space="preserve">Cajas rurales </w:t>
            </w:r>
          </w:p>
        </w:tc>
        <w:tc>
          <w:tcPr>
            <w:tcW w:w="2380" w:type="dxa"/>
          </w:tcPr>
          <w:p w14:paraId="1B20ED83" w14:textId="77777777" w:rsidR="002B0B6D" w:rsidRPr="00CD6FD9" w:rsidRDefault="002B0B6D" w:rsidP="00C75501">
            <w:pPr>
              <w:jc w:val="both"/>
              <w:rPr>
                <w:rFonts w:cstheme="minorHAnsi"/>
                <w:color w:val="FF0000"/>
                <w:szCs w:val="22"/>
              </w:rPr>
            </w:pPr>
            <w:r w:rsidRPr="00EE77DA">
              <w:t>36 % – 60 %</w:t>
            </w:r>
          </w:p>
        </w:tc>
        <w:tc>
          <w:tcPr>
            <w:tcW w:w="2453" w:type="dxa"/>
          </w:tcPr>
          <w:p w14:paraId="59447389" w14:textId="77777777" w:rsidR="002B0B6D" w:rsidRPr="00CD6FD9" w:rsidRDefault="002B0B6D" w:rsidP="00C75501">
            <w:pPr>
              <w:jc w:val="both"/>
              <w:rPr>
                <w:rFonts w:cstheme="minorHAnsi"/>
                <w:color w:val="FF0000"/>
                <w:szCs w:val="22"/>
              </w:rPr>
            </w:pPr>
            <w:r w:rsidRPr="00EE77DA">
              <w:t>3 – 12 meses</w:t>
            </w:r>
          </w:p>
        </w:tc>
        <w:tc>
          <w:tcPr>
            <w:tcW w:w="2181" w:type="dxa"/>
          </w:tcPr>
          <w:p w14:paraId="32112A68" w14:textId="77777777" w:rsidR="002B0B6D" w:rsidRPr="00CD6FD9" w:rsidRDefault="002B0B6D" w:rsidP="00C75501">
            <w:pPr>
              <w:jc w:val="both"/>
              <w:rPr>
                <w:rFonts w:cstheme="minorHAnsi"/>
                <w:color w:val="FF0000"/>
                <w:szCs w:val="22"/>
              </w:rPr>
            </w:pPr>
            <w:r w:rsidRPr="00EE77DA">
              <w:t>El doble de lo ahorrado</w:t>
            </w:r>
          </w:p>
        </w:tc>
      </w:tr>
      <w:tr w:rsidR="002B0B6D" w:rsidRPr="00CD6FD9" w14:paraId="737CC32F" w14:textId="77777777" w:rsidTr="00C75501">
        <w:trPr>
          <w:trHeight w:val="254"/>
        </w:trPr>
        <w:tc>
          <w:tcPr>
            <w:tcW w:w="2474" w:type="dxa"/>
          </w:tcPr>
          <w:p w14:paraId="7F4688BB" w14:textId="77777777" w:rsidR="002B0B6D" w:rsidRPr="00CD6FD9" w:rsidRDefault="002B0B6D" w:rsidP="00C75501">
            <w:pPr>
              <w:jc w:val="both"/>
              <w:rPr>
                <w:rFonts w:cstheme="minorHAnsi"/>
                <w:color w:val="FF0000"/>
                <w:szCs w:val="22"/>
              </w:rPr>
            </w:pPr>
            <w:r w:rsidRPr="00EE77DA">
              <w:t>Organismos financieros internacionales a través de intermediación bancaria local.</w:t>
            </w:r>
          </w:p>
        </w:tc>
        <w:tc>
          <w:tcPr>
            <w:tcW w:w="2380" w:type="dxa"/>
          </w:tcPr>
          <w:p w14:paraId="4FF86B83" w14:textId="77777777" w:rsidR="002B0B6D" w:rsidRPr="00CD6FD9" w:rsidRDefault="002B0B6D" w:rsidP="00C75501">
            <w:pPr>
              <w:jc w:val="both"/>
              <w:rPr>
                <w:rFonts w:cstheme="minorHAnsi"/>
                <w:color w:val="FF0000"/>
                <w:szCs w:val="22"/>
              </w:rPr>
            </w:pPr>
            <w:r w:rsidRPr="00EE77DA">
              <w:t xml:space="preserve">Aprox. 11.5 % </w:t>
            </w:r>
          </w:p>
        </w:tc>
        <w:tc>
          <w:tcPr>
            <w:tcW w:w="2453" w:type="dxa"/>
          </w:tcPr>
          <w:p w14:paraId="08416AEB" w14:textId="77777777" w:rsidR="002B0B6D" w:rsidRPr="00CD6FD9" w:rsidRDefault="002B0B6D" w:rsidP="00C75501">
            <w:pPr>
              <w:jc w:val="both"/>
              <w:rPr>
                <w:rFonts w:cstheme="minorHAnsi"/>
                <w:color w:val="FF0000"/>
                <w:szCs w:val="22"/>
              </w:rPr>
            </w:pPr>
          </w:p>
        </w:tc>
        <w:tc>
          <w:tcPr>
            <w:tcW w:w="2181" w:type="dxa"/>
          </w:tcPr>
          <w:p w14:paraId="50AF632E" w14:textId="77777777" w:rsidR="002B0B6D" w:rsidRPr="00CD6FD9" w:rsidRDefault="002B0B6D" w:rsidP="00C75501">
            <w:pPr>
              <w:jc w:val="both"/>
              <w:rPr>
                <w:rFonts w:cstheme="minorHAnsi"/>
                <w:color w:val="FF0000"/>
                <w:szCs w:val="22"/>
              </w:rPr>
            </w:pPr>
          </w:p>
        </w:tc>
      </w:tr>
      <w:bookmarkEnd w:id="189"/>
    </w:tbl>
    <w:p w14:paraId="1458DC5C" w14:textId="77777777" w:rsidR="002B0B6D" w:rsidRDefault="002B0B6D" w:rsidP="002B0B6D">
      <w:pPr>
        <w:jc w:val="both"/>
        <w:rPr>
          <w:rFonts w:cstheme="minorHAnsi"/>
          <w:szCs w:val="22"/>
        </w:rPr>
      </w:pPr>
    </w:p>
    <w:p w14:paraId="300A79AF" w14:textId="25F37FC7" w:rsidR="002B0B6D" w:rsidRPr="002B0B6D" w:rsidRDefault="002B0B6D" w:rsidP="002B0B6D">
      <w:pPr>
        <w:jc w:val="both"/>
        <w:rPr>
          <w:rFonts w:cstheme="minorHAnsi"/>
          <w:color w:val="000000" w:themeColor="text1"/>
          <w:szCs w:val="22"/>
        </w:rPr>
      </w:pPr>
      <w:bookmarkStart w:id="191" w:name="_Hlk125546359"/>
      <w:r w:rsidRPr="002B0B6D">
        <w:rPr>
          <w:rFonts w:cstheme="minorHAnsi"/>
          <w:color w:val="000000" w:themeColor="text1"/>
          <w:szCs w:val="22"/>
        </w:rPr>
        <w:t>Para los análisis financieros se utilizó un valor de tasa de interés del 10%.</w:t>
      </w:r>
      <w:r w:rsidRPr="002B0B6D">
        <w:rPr>
          <w:color w:val="000000" w:themeColor="text1"/>
        </w:rPr>
        <w:t xml:space="preserve"> </w:t>
      </w:r>
      <w:r w:rsidRPr="002B0B6D">
        <w:rPr>
          <w:rFonts w:cstheme="minorHAnsi"/>
          <w:color w:val="000000" w:themeColor="text1"/>
          <w:szCs w:val="22"/>
        </w:rPr>
        <w:t>Esta tasa actualmente varia en el mercado financiero por rubro productivo.</w:t>
      </w:r>
    </w:p>
    <w:bookmarkEnd w:id="190"/>
    <w:bookmarkEnd w:id="191"/>
    <w:p w14:paraId="22A4CD3F" w14:textId="1CEAF443" w:rsidR="00222305" w:rsidRDefault="00222305" w:rsidP="000627D8">
      <w:pPr>
        <w:rPr>
          <w:rFonts w:eastAsiaTheme="majorEastAsia" w:cstheme="minorHAnsi"/>
          <w:b/>
          <w:bCs/>
          <w:szCs w:val="22"/>
        </w:rPr>
      </w:pPr>
    </w:p>
    <w:p w14:paraId="078F00E0" w14:textId="2EF26F83" w:rsidR="00500BCA" w:rsidRDefault="00500BCA" w:rsidP="000627D8">
      <w:pPr>
        <w:pStyle w:val="Ttulo1"/>
        <w:numPr>
          <w:ilvl w:val="0"/>
          <w:numId w:val="10"/>
        </w:numPr>
        <w:spacing w:before="0" w:after="0"/>
        <w:ind w:left="567" w:hanging="567"/>
        <w:rPr>
          <w:rFonts w:cstheme="minorHAnsi"/>
          <w:bCs/>
          <w:sz w:val="22"/>
          <w:szCs w:val="22"/>
        </w:rPr>
      </w:pPr>
      <w:bookmarkStart w:id="192" w:name="_Toc130983074"/>
      <w:r w:rsidRPr="00443D08">
        <w:rPr>
          <w:rFonts w:cstheme="minorHAnsi"/>
          <w:bCs/>
          <w:sz w:val="22"/>
          <w:szCs w:val="22"/>
        </w:rPr>
        <w:t>Análisis de sostenibilidad</w:t>
      </w:r>
      <w:bookmarkEnd w:id="192"/>
    </w:p>
    <w:p w14:paraId="25ACBAF3" w14:textId="77777777" w:rsidR="00222305" w:rsidRPr="00222305" w:rsidRDefault="00222305" w:rsidP="000627D8"/>
    <w:p w14:paraId="1D969D60" w14:textId="659EB478" w:rsidR="00222305" w:rsidRPr="00222305" w:rsidRDefault="00222305" w:rsidP="000627D8">
      <w:pPr>
        <w:jc w:val="both"/>
        <w:rPr>
          <w:lang w:val="es-HN"/>
        </w:rPr>
      </w:pPr>
      <w:r w:rsidRPr="00222305">
        <w:rPr>
          <w:b/>
          <w:bCs/>
          <w:lang w:val="es-HN"/>
        </w:rPr>
        <w:t>Indicadores de género:</w:t>
      </w:r>
      <w:r w:rsidRPr="00222305">
        <w:rPr>
          <w:lang w:val="es-HN"/>
        </w:rPr>
        <w:t xml:space="preserve"> </w:t>
      </w:r>
      <w:bookmarkStart w:id="193" w:name="_Hlk119859949"/>
      <w:r w:rsidRPr="00222305">
        <w:rPr>
          <w:lang w:val="es-HN"/>
        </w:rPr>
        <w:t xml:space="preserve">De las Organizaciones productoras de </w:t>
      </w:r>
      <w:r w:rsidR="006149A6">
        <w:rPr>
          <w:lang w:val="es-HN"/>
        </w:rPr>
        <w:t>artesanías</w:t>
      </w:r>
      <w:r w:rsidRPr="00222305">
        <w:rPr>
          <w:lang w:val="es-HN"/>
        </w:rPr>
        <w:t>, conformada con números estimado de 2</w:t>
      </w:r>
      <w:r w:rsidR="008E036A">
        <w:rPr>
          <w:lang w:val="es-HN"/>
        </w:rPr>
        <w:t>0</w:t>
      </w:r>
      <w:r w:rsidRPr="00222305">
        <w:rPr>
          <w:lang w:val="es-HN"/>
        </w:rPr>
        <w:t xml:space="preserve"> miembros, se espera que el 30 % de sean mujeres, involucradas en actividades de producción, comercialización y en la toma decisiones.</w:t>
      </w:r>
    </w:p>
    <w:bookmarkEnd w:id="193"/>
    <w:p w14:paraId="36201DB4" w14:textId="77777777" w:rsidR="00222305" w:rsidRPr="00222305" w:rsidRDefault="00222305" w:rsidP="000627D8">
      <w:pPr>
        <w:jc w:val="both"/>
        <w:rPr>
          <w:lang w:val="es-HN"/>
        </w:rPr>
      </w:pPr>
      <w:r w:rsidRPr="00222305">
        <w:rPr>
          <w:b/>
          <w:bCs/>
          <w:lang w:val="es-HN"/>
        </w:rPr>
        <w:t>Indicadores de impacto:</w:t>
      </w:r>
      <w:r w:rsidRPr="00222305">
        <w:rPr>
          <w:lang w:val="es-HN"/>
        </w:rPr>
        <w:t xml:space="preserve"> Empleo para 20 jóvenes tanto directa como indirectamente.</w:t>
      </w:r>
    </w:p>
    <w:p w14:paraId="09205437" w14:textId="77777777" w:rsidR="00222305" w:rsidRPr="00222305" w:rsidRDefault="00222305" w:rsidP="000627D8">
      <w:pPr>
        <w:jc w:val="both"/>
        <w:rPr>
          <w:rFonts w:cs="Calibri"/>
          <w:lang w:val="es-HN" w:eastAsia="es-HN"/>
        </w:rPr>
      </w:pPr>
      <w:r w:rsidRPr="00222305">
        <w:rPr>
          <w:b/>
          <w:bCs/>
          <w:lang w:val="es-HN"/>
        </w:rPr>
        <w:t>Indicadores de capacidad:</w:t>
      </w:r>
      <w:r w:rsidRPr="00222305">
        <w:rPr>
          <w:lang w:val="es-HN"/>
        </w:rPr>
        <w:t xml:space="preserve"> un total de</w:t>
      </w:r>
      <w:r w:rsidRPr="00222305">
        <w:rPr>
          <w:rFonts w:cs="Calibri"/>
          <w:lang w:val="es-HN"/>
        </w:rPr>
        <w:t xml:space="preserve"> 43,771.86   </w:t>
      </w:r>
      <w:r w:rsidRPr="00222305">
        <w:rPr>
          <w:rFonts w:cs="Calibri"/>
          <w:lang w:val="es-HN" w:eastAsia="es-HN"/>
        </w:rPr>
        <w:t>en</w:t>
      </w:r>
      <w:r w:rsidRPr="00222305">
        <w:rPr>
          <w:lang w:val="es-HN"/>
        </w:rPr>
        <w:t xml:space="preserve"> piezas vendidas al mes</w:t>
      </w:r>
    </w:p>
    <w:p w14:paraId="384B82F2" w14:textId="77777777" w:rsidR="00222305" w:rsidRPr="00222305" w:rsidRDefault="00222305" w:rsidP="000627D8">
      <w:pPr>
        <w:jc w:val="both"/>
        <w:rPr>
          <w:lang w:val="es-HN"/>
        </w:rPr>
      </w:pPr>
      <w:r w:rsidRPr="00222305">
        <w:rPr>
          <w:b/>
          <w:bCs/>
          <w:lang w:val="es-HN"/>
        </w:rPr>
        <w:t>Indicadores de productividad:</w:t>
      </w:r>
      <w:r w:rsidRPr="00222305">
        <w:rPr>
          <w:lang w:val="es-HN"/>
        </w:rPr>
        <w:t xml:space="preserve"> se estima una producción de 30 piezas diarias.</w:t>
      </w:r>
    </w:p>
    <w:p w14:paraId="43EB43E6" w14:textId="77777777" w:rsidR="00222305" w:rsidRPr="00222305" w:rsidRDefault="00222305" w:rsidP="000627D8">
      <w:pPr>
        <w:jc w:val="both"/>
        <w:rPr>
          <w:lang w:val="es-HN"/>
        </w:rPr>
      </w:pPr>
      <w:r w:rsidRPr="00222305">
        <w:rPr>
          <w:b/>
          <w:bCs/>
          <w:lang w:val="es-HN"/>
        </w:rPr>
        <w:t>Indicadores de calidad:</w:t>
      </w:r>
      <w:r w:rsidRPr="00222305">
        <w:rPr>
          <w:lang w:val="es-HN"/>
        </w:rPr>
        <w:t xml:space="preserve"> Equipos de frio sirven para promover productos de calidad a los clientes.</w:t>
      </w:r>
    </w:p>
    <w:p w14:paraId="33989B0F" w14:textId="77777777" w:rsidR="00222305" w:rsidRPr="00222305" w:rsidRDefault="00222305" w:rsidP="000627D8">
      <w:pPr>
        <w:jc w:val="both"/>
        <w:rPr>
          <w:lang w:val="es-HN"/>
        </w:rPr>
      </w:pPr>
      <w:r w:rsidRPr="00222305">
        <w:rPr>
          <w:b/>
          <w:bCs/>
          <w:lang w:val="es-HN"/>
        </w:rPr>
        <w:t>Indicadores de beneficio:</w:t>
      </w:r>
      <w:r w:rsidRPr="00222305">
        <w:rPr>
          <w:lang w:val="es-HN"/>
        </w:rPr>
        <w:t xml:space="preserve"> Mejorar las utilidades de las familias en al menos 30%.</w:t>
      </w:r>
    </w:p>
    <w:p w14:paraId="00815363" w14:textId="77777777" w:rsidR="00222305" w:rsidRPr="00222305" w:rsidRDefault="00222305" w:rsidP="000627D8">
      <w:pPr>
        <w:jc w:val="both"/>
        <w:rPr>
          <w:lang w:val="es-HN"/>
        </w:rPr>
      </w:pPr>
      <w:r w:rsidRPr="00222305">
        <w:rPr>
          <w:b/>
          <w:bCs/>
          <w:lang w:val="es-HN"/>
        </w:rPr>
        <w:t>Indicadores de rentabilidad:</w:t>
      </w:r>
      <w:r w:rsidRPr="00222305">
        <w:rPr>
          <w:lang w:val="es-HN"/>
        </w:rPr>
        <w:t xml:space="preserve"> </w:t>
      </w:r>
      <w:r w:rsidRPr="00222305">
        <w:rPr>
          <w:rFonts w:cs="Calibri"/>
          <w:lang w:val="es-HN"/>
        </w:rPr>
        <w:t>1.34 es la relación beneficio costo de la inversión cuando la energía se calcula con un valor de consumo de L. 6.00/</w:t>
      </w:r>
      <w:proofErr w:type="spellStart"/>
      <w:r w:rsidRPr="00222305">
        <w:rPr>
          <w:rFonts w:cs="Calibri"/>
          <w:lang w:val="es-HN"/>
        </w:rPr>
        <w:t>kwh</w:t>
      </w:r>
      <w:proofErr w:type="spellEnd"/>
      <w:r w:rsidRPr="00222305">
        <w:rPr>
          <w:rFonts w:cs="Calibri"/>
          <w:lang w:val="es-HN"/>
        </w:rPr>
        <w:t xml:space="preserve"> o sea que por cada lempira invertido se obtienen 0.34 centavos.</w:t>
      </w:r>
    </w:p>
    <w:p w14:paraId="7C68B4A2" w14:textId="77777777" w:rsidR="00222305" w:rsidRPr="00222305" w:rsidRDefault="00222305" w:rsidP="000627D8">
      <w:pPr>
        <w:jc w:val="both"/>
        <w:rPr>
          <w:lang w:val="es-HN"/>
        </w:rPr>
      </w:pPr>
      <w:r w:rsidRPr="00222305">
        <w:rPr>
          <w:b/>
          <w:bCs/>
          <w:lang w:val="es-HN"/>
        </w:rPr>
        <w:t>Indicadores de competitividad:</w:t>
      </w:r>
      <w:r w:rsidRPr="00222305">
        <w:rPr>
          <w:lang w:val="es-HN"/>
        </w:rPr>
        <w:t xml:space="preserve"> Se estima la instalación de una antena para captar señal de internet.</w:t>
      </w:r>
    </w:p>
    <w:p w14:paraId="57E6A97B" w14:textId="77777777" w:rsidR="00222305" w:rsidRPr="00222305" w:rsidRDefault="00222305" w:rsidP="000627D8">
      <w:pPr>
        <w:jc w:val="both"/>
        <w:rPr>
          <w:lang w:val="es-HN"/>
        </w:rPr>
      </w:pPr>
      <w:r w:rsidRPr="00222305">
        <w:rPr>
          <w:b/>
          <w:bCs/>
          <w:lang w:val="es-HN"/>
        </w:rPr>
        <w:t>Indicadores de efectividad:</w:t>
      </w:r>
      <w:r w:rsidRPr="00222305">
        <w:rPr>
          <w:lang w:val="es-HN"/>
        </w:rPr>
        <w:t xml:space="preserve"> El mercado de artesanías se incrementa producto de la calidad del servicio</w:t>
      </w:r>
    </w:p>
    <w:p w14:paraId="34E0EF2D" w14:textId="77777777" w:rsidR="00777DB3" w:rsidRDefault="00777DB3" w:rsidP="000627D8">
      <w:pPr>
        <w:rPr>
          <w:rFonts w:cstheme="minorHAnsi"/>
          <w:szCs w:val="22"/>
        </w:rPr>
      </w:pPr>
    </w:p>
    <w:p w14:paraId="11C3BD7F" w14:textId="77777777" w:rsidR="007A22C4" w:rsidRDefault="007A22C4">
      <w:pPr>
        <w:spacing w:after="200" w:line="276" w:lineRule="auto"/>
        <w:rPr>
          <w:rFonts w:eastAsiaTheme="majorEastAsia" w:cstheme="minorHAnsi"/>
          <w:b/>
          <w:bCs/>
          <w:caps/>
          <w:sz w:val="24"/>
          <w:szCs w:val="24"/>
        </w:rPr>
      </w:pPr>
      <w:r>
        <w:rPr>
          <w:rFonts w:cstheme="minorHAnsi"/>
          <w:bCs/>
          <w:caps/>
          <w:szCs w:val="24"/>
        </w:rPr>
        <w:br w:type="page"/>
      </w:r>
    </w:p>
    <w:p w14:paraId="4F8F05BA" w14:textId="1F36BB7F" w:rsidR="0035782E" w:rsidRDefault="0035782E" w:rsidP="000627D8">
      <w:pPr>
        <w:pStyle w:val="Ttulo1"/>
        <w:numPr>
          <w:ilvl w:val="0"/>
          <w:numId w:val="10"/>
        </w:numPr>
        <w:spacing w:before="0" w:after="0"/>
        <w:ind w:left="567" w:hanging="567"/>
        <w:rPr>
          <w:rFonts w:cstheme="minorHAnsi"/>
          <w:bCs/>
          <w:caps/>
          <w:szCs w:val="24"/>
        </w:rPr>
      </w:pPr>
      <w:bookmarkStart w:id="194" w:name="_Toc130983075"/>
      <w:r w:rsidRPr="00443D08">
        <w:rPr>
          <w:rFonts w:cstheme="minorHAnsi"/>
          <w:bCs/>
          <w:caps/>
          <w:szCs w:val="24"/>
        </w:rPr>
        <w:lastRenderedPageBreak/>
        <w:t>Anexos</w:t>
      </w:r>
      <w:bookmarkEnd w:id="194"/>
    </w:p>
    <w:p w14:paraId="2FDB645B" w14:textId="77777777" w:rsidR="009E7E90" w:rsidRPr="009E7E90" w:rsidRDefault="009E7E90" w:rsidP="000627D8"/>
    <w:p w14:paraId="3CDB9054" w14:textId="287188B3" w:rsidR="0035782E" w:rsidRDefault="0035782E" w:rsidP="000627D8">
      <w:pPr>
        <w:pStyle w:val="Ttulo2"/>
        <w:numPr>
          <w:ilvl w:val="0"/>
          <w:numId w:val="19"/>
        </w:numPr>
        <w:ind w:left="567" w:hanging="567"/>
      </w:pPr>
      <w:bookmarkStart w:id="195" w:name="_Toc130983076"/>
      <w:r w:rsidRPr="00443D08">
        <w:t>Contextualización</w:t>
      </w:r>
      <w:bookmarkEnd w:id="195"/>
    </w:p>
    <w:p w14:paraId="2696111F" w14:textId="77777777" w:rsidR="00A84E5C" w:rsidRPr="00A84E5C" w:rsidRDefault="00A84E5C" w:rsidP="000627D8"/>
    <w:tbl>
      <w:tblPr>
        <w:tblStyle w:val="Tablaconcuadrcula"/>
        <w:tblW w:w="5471" w:type="pct"/>
        <w:tblInd w:w="-289" w:type="dxa"/>
        <w:tblLook w:val="04A0" w:firstRow="1" w:lastRow="0" w:firstColumn="1" w:lastColumn="0" w:noHBand="0" w:noVBand="1"/>
      </w:tblPr>
      <w:tblGrid>
        <w:gridCol w:w="457"/>
        <w:gridCol w:w="1359"/>
        <w:gridCol w:w="1159"/>
        <w:gridCol w:w="1329"/>
        <w:gridCol w:w="1209"/>
        <w:gridCol w:w="1279"/>
        <w:gridCol w:w="1089"/>
        <w:gridCol w:w="1179"/>
        <w:gridCol w:w="1219"/>
      </w:tblGrid>
      <w:tr w:rsidR="00222305" w:rsidRPr="00041A03" w14:paraId="6885F37B" w14:textId="77777777" w:rsidTr="00222305">
        <w:trPr>
          <w:trHeight w:val="1069"/>
        </w:trPr>
        <w:tc>
          <w:tcPr>
            <w:tcW w:w="222" w:type="pct"/>
            <w:shd w:val="clear" w:color="auto" w:fill="B8CCE4" w:themeFill="accent1" w:themeFillTint="66"/>
            <w:vAlign w:val="center"/>
          </w:tcPr>
          <w:bookmarkEnd w:id="187"/>
          <w:p w14:paraId="19B2752B" w14:textId="77777777" w:rsidR="00222305" w:rsidRPr="00041A03" w:rsidRDefault="00222305" w:rsidP="000627D8">
            <w:pPr>
              <w:jc w:val="center"/>
              <w:rPr>
                <w:rFonts w:cstheme="minorHAnsi"/>
                <w:b/>
                <w:sz w:val="22"/>
                <w:szCs w:val="22"/>
              </w:rPr>
            </w:pPr>
            <w:r w:rsidRPr="00041A03">
              <w:rPr>
                <w:rFonts w:cstheme="minorHAnsi"/>
                <w:b/>
                <w:sz w:val="22"/>
                <w:szCs w:val="22"/>
              </w:rPr>
              <w:t>No</w:t>
            </w:r>
          </w:p>
        </w:tc>
        <w:tc>
          <w:tcPr>
            <w:tcW w:w="661" w:type="pct"/>
            <w:shd w:val="clear" w:color="auto" w:fill="B8CCE4" w:themeFill="accent1" w:themeFillTint="66"/>
            <w:vAlign w:val="center"/>
          </w:tcPr>
          <w:p w14:paraId="6E45C244" w14:textId="77777777" w:rsidR="00222305" w:rsidRPr="00041A03" w:rsidRDefault="00222305" w:rsidP="000627D8">
            <w:pPr>
              <w:jc w:val="center"/>
              <w:rPr>
                <w:rFonts w:cstheme="minorHAnsi"/>
                <w:b/>
                <w:sz w:val="22"/>
                <w:szCs w:val="22"/>
              </w:rPr>
            </w:pPr>
            <w:r w:rsidRPr="00041A03">
              <w:rPr>
                <w:rFonts w:cstheme="minorHAnsi"/>
                <w:b/>
                <w:sz w:val="22"/>
                <w:szCs w:val="22"/>
              </w:rPr>
              <w:t>Organización</w:t>
            </w:r>
          </w:p>
        </w:tc>
        <w:tc>
          <w:tcPr>
            <w:tcW w:w="564" w:type="pct"/>
            <w:shd w:val="clear" w:color="auto" w:fill="B8CCE4" w:themeFill="accent1" w:themeFillTint="66"/>
            <w:vAlign w:val="center"/>
          </w:tcPr>
          <w:p w14:paraId="053AAE22" w14:textId="14BBA1DA" w:rsidR="00222305" w:rsidRPr="00041A03" w:rsidRDefault="00222305" w:rsidP="000627D8">
            <w:pPr>
              <w:jc w:val="center"/>
              <w:rPr>
                <w:rFonts w:cstheme="minorHAnsi"/>
                <w:b/>
                <w:sz w:val="22"/>
                <w:szCs w:val="22"/>
              </w:rPr>
            </w:pPr>
            <w:r w:rsidRPr="00041A03">
              <w:rPr>
                <w:rFonts w:cstheme="minorHAnsi"/>
                <w:b/>
                <w:sz w:val="22"/>
                <w:szCs w:val="22"/>
              </w:rPr>
              <w:t>Área Geográfica</w:t>
            </w:r>
          </w:p>
        </w:tc>
        <w:tc>
          <w:tcPr>
            <w:tcW w:w="646" w:type="pct"/>
            <w:shd w:val="clear" w:color="auto" w:fill="B8CCE4" w:themeFill="accent1" w:themeFillTint="66"/>
            <w:vAlign w:val="center"/>
          </w:tcPr>
          <w:p w14:paraId="3736F28B" w14:textId="77777777" w:rsidR="00222305" w:rsidRPr="00041A03" w:rsidRDefault="00222305" w:rsidP="000627D8">
            <w:pPr>
              <w:jc w:val="center"/>
              <w:rPr>
                <w:rFonts w:cstheme="minorHAnsi"/>
                <w:b/>
                <w:sz w:val="22"/>
                <w:szCs w:val="22"/>
              </w:rPr>
            </w:pPr>
            <w:r w:rsidRPr="00041A03">
              <w:rPr>
                <w:rFonts w:cstheme="minorHAnsi"/>
                <w:b/>
                <w:sz w:val="22"/>
                <w:szCs w:val="22"/>
              </w:rPr>
              <w:t>beneficiarios</w:t>
            </w:r>
          </w:p>
        </w:tc>
        <w:tc>
          <w:tcPr>
            <w:tcW w:w="588" w:type="pct"/>
            <w:shd w:val="clear" w:color="auto" w:fill="B8CCE4" w:themeFill="accent1" w:themeFillTint="66"/>
            <w:vAlign w:val="center"/>
          </w:tcPr>
          <w:p w14:paraId="52038E12" w14:textId="77777777" w:rsidR="00222305" w:rsidRPr="00041A03" w:rsidRDefault="00222305" w:rsidP="000627D8">
            <w:pPr>
              <w:jc w:val="center"/>
              <w:rPr>
                <w:rFonts w:cstheme="minorHAnsi"/>
                <w:b/>
                <w:sz w:val="22"/>
                <w:szCs w:val="22"/>
              </w:rPr>
            </w:pPr>
            <w:r w:rsidRPr="00041A03">
              <w:rPr>
                <w:rFonts w:cstheme="minorHAnsi"/>
                <w:b/>
                <w:sz w:val="22"/>
                <w:szCs w:val="22"/>
              </w:rPr>
              <w:t>Aliado Financiero</w:t>
            </w:r>
          </w:p>
        </w:tc>
        <w:tc>
          <w:tcPr>
            <w:tcW w:w="622" w:type="pct"/>
            <w:shd w:val="clear" w:color="auto" w:fill="B8CCE4" w:themeFill="accent1" w:themeFillTint="66"/>
            <w:vAlign w:val="center"/>
          </w:tcPr>
          <w:p w14:paraId="6D6E1EA1" w14:textId="77777777" w:rsidR="00222305" w:rsidRPr="00041A03" w:rsidRDefault="00222305" w:rsidP="000627D8">
            <w:pPr>
              <w:jc w:val="center"/>
              <w:rPr>
                <w:rFonts w:cstheme="minorHAnsi"/>
                <w:b/>
                <w:sz w:val="22"/>
                <w:szCs w:val="22"/>
              </w:rPr>
            </w:pPr>
            <w:r w:rsidRPr="00041A03">
              <w:rPr>
                <w:rFonts w:cstheme="minorHAnsi"/>
                <w:b/>
                <w:sz w:val="22"/>
                <w:szCs w:val="22"/>
              </w:rPr>
              <w:t>Aliado institucional</w:t>
            </w:r>
          </w:p>
        </w:tc>
        <w:tc>
          <w:tcPr>
            <w:tcW w:w="530" w:type="pct"/>
            <w:shd w:val="clear" w:color="auto" w:fill="B8CCE4" w:themeFill="accent1" w:themeFillTint="66"/>
            <w:vAlign w:val="center"/>
          </w:tcPr>
          <w:p w14:paraId="3499FB61" w14:textId="77777777" w:rsidR="00222305" w:rsidRPr="00041A03" w:rsidRDefault="00222305" w:rsidP="000627D8">
            <w:pPr>
              <w:jc w:val="center"/>
              <w:rPr>
                <w:rFonts w:cstheme="minorHAnsi"/>
                <w:b/>
                <w:sz w:val="22"/>
                <w:szCs w:val="22"/>
              </w:rPr>
            </w:pPr>
            <w:r w:rsidRPr="00041A03">
              <w:rPr>
                <w:rFonts w:cstheme="minorHAnsi"/>
                <w:b/>
                <w:sz w:val="22"/>
                <w:szCs w:val="22"/>
              </w:rPr>
              <w:t>Aliado Comercial</w:t>
            </w:r>
          </w:p>
        </w:tc>
        <w:tc>
          <w:tcPr>
            <w:tcW w:w="373" w:type="pct"/>
            <w:shd w:val="clear" w:color="auto" w:fill="B8CCE4" w:themeFill="accent1" w:themeFillTint="66"/>
            <w:vAlign w:val="center"/>
          </w:tcPr>
          <w:p w14:paraId="124D7981" w14:textId="77777777" w:rsidR="00222305" w:rsidRPr="00041A03" w:rsidRDefault="00222305" w:rsidP="000627D8">
            <w:pPr>
              <w:jc w:val="center"/>
              <w:rPr>
                <w:rFonts w:cstheme="minorHAnsi"/>
                <w:b/>
                <w:sz w:val="22"/>
                <w:szCs w:val="22"/>
              </w:rPr>
            </w:pPr>
            <w:r w:rsidRPr="00041A03">
              <w:rPr>
                <w:rFonts w:cstheme="minorHAnsi"/>
                <w:b/>
                <w:sz w:val="22"/>
                <w:szCs w:val="22"/>
              </w:rPr>
              <w:t>Estimación de la demanda</w:t>
            </w:r>
          </w:p>
        </w:tc>
        <w:tc>
          <w:tcPr>
            <w:tcW w:w="793" w:type="pct"/>
            <w:shd w:val="clear" w:color="auto" w:fill="B8CCE4" w:themeFill="accent1" w:themeFillTint="66"/>
            <w:vAlign w:val="center"/>
          </w:tcPr>
          <w:p w14:paraId="413B055B" w14:textId="7D3CF478" w:rsidR="00222305" w:rsidRPr="00041A03" w:rsidRDefault="00222305" w:rsidP="000627D8">
            <w:pPr>
              <w:jc w:val="center"/>
              <w:rPr>
                <w:rFonts w:cstheme="minorHAnsi"/>
                <w:b/>
                <w:sz w:val="22"/>
                <w:szCs w:val="22"/>
              </w:rPr>
            </w:pPr>
            <w:r w:rsidRPr="00041A03">
              <w:rPr>
                <w:rFonts w:cstheme="minorHAnsi"/>
                <w:b/>
                <w:sz w:val="22"/>
                <w:szCs w:val="22"/>
              </w:rPr>
              <w:t>Estimación</w:t>
            </w:r>
          </w:p>
          <w:p w14:paraId="10495671" w14:textId="77777777" w:rsidR="00222305" w:rsidRPr="00041A03" w:rsidRDefault="00222305" w:rsidP="000627D8">
            <w:pPr>
              <w:jc w:val="center"/>
              <w:rPr>
                <w:rFonts w:cstheme="minorHAnsi"/>
                <w:b/>
                <w:sz w:val="22"/>
                <w:szCs w:val="22"/>
              </w:rPr>
            </w:pPr>
            <w:r w:rsidRPr="00041A03">
              <w:rPr>
                <w:rFonts w:cstheme="minorHAnsi"/>
                <w:b/>
                <w:sz w:val="22"/>
                <w:szCs w:val="22"/>
              </w:rPr>
              <w:t>del Consumo de electricidad en kWh/ año</w:t>
            </w:r>
          </w:p>
        </w:tc>
      </w:tr>
      <w:tr w:rsidR="00222305" w:rsidRPr="00041A03" w14:paraId="6E57B131" w14:textId="77777777" w:rsidTr="00222305">
        <w:trPr>
          <w:trHeight w:val="3043"/>
        </w:trPr>
        <w:tc>
          <w:tcPr>
            <w:tcW w:w="222" w:type="pct"/>
          </w:tcPr>
          <w:p w14:paraId="75DAABFE" w14:textId="77777777" w:rsidR="00222305" w:rsidRPr="00041A03" w:rsidRDefault="00222305" w:rsidP="000627D8">
            <w:pPr>
              <w:jc w:val="both"/>
              <w:rPr>
                <w:rFonts w:cstheme="minorHAnsi"/>
                <w:bCs/>
                <w:sz w:val="22"/>
                <w:szCs w:val="22"/>
              </w:rPr>
            </w:pPr>
            <w:r w:rsidRPr="00041A03">
              <w:rPr>
                <w:rFonts w:cstheme="minorHAnsi"/>
                <w:bCs/>
                <w:sz w:val="22"/>
                <w:szCs w:val="22"/>
              </w:rPr>
              <w:t>1</w:t>
            </w:r>
          </w:p>
        </w:tc>
        <w:tc>
          <w:tcPr>
            <w:tcW w:w="661" w:type="pct"/>
          </w:tcPr>
          <w:p w14:paraId="61052835" w14:textId="77777777" w:rsidR="00222305" w:rsidRPr="00041A03" w:rsidRDefault="00222305" w:rsidP="000627D8">
            <w:pPr>
              <w:shd w:val="clear" w:color="auto" w:fill="FFFFFF"/>
              <w:jc w:val="both"/>
              <w:rPr>
                <w:rFonts w:eastAsia="Arial Unicode MS"/>
                <w:bCs/>
                <w:sz w:val="22"/>
                <w:szCs w:val="22"/>
                <w:lang w:val="es-ES_tradnl"/>
              </w:rPr>
            </w:pPr>
            <w:r w:rsidRPr="00041A03">
              <w:rPr>
                <w:bCs/>
                <w:sz w:val="22"/>
                <w:szCs w:val="22"/>
              </w:rPr>
              <w:t xml:space="preserve">Empresa de Servicios Múltiples (ESM) Mujeres Artesanas, </w:t>
            </w:r>
            <w:proofErr w:type="spellStart"/>
            <w:r w:rsidRPr="00041A03">
              <w:rPr>
                <w:bCs/>
                <w:sz w:val="22"/>
                <w:szCs w:val="22"/>
              </w:rPr>
              <w:t>Chocuara</w:t>
            </w:r>
            <w:proofErr w:type="spellEnd"/>
          </w:p>
          <w:p w14:paraId="1DE459B0" w14:textId="77777777" w:rsidR="00222305" w:rsidRPr="00041A03" w:rsidRDefault="00222305" w:rsidP="000627D8">
            <w:pPr>
              <w:jc w:val="both"/>
              <w:rPr>
                <w:rFonts w:cstheme="minorHAnsi"/>
                <w:bCs/>
                <w:sz w:val="22"/>
                <w:szCs w:val="22"/>
              </w:rPr>
            </w:pPr>
          </w:p>
        </w:tc>
        <w:tc>
          <w:tcPr>
            <w:tcW w:w="564" w:type="pct"/>
          </w:tcPr>
          <w:p w14:paraId="5C518602" w14:textId="77777777" w:rsidR="00222305" w:rsidRPr="00041A03" w:rsidRDefault="00222305" w:rsidP="000627D8">
            <w:pPr>
              <w:jc w:val="both"/>
              <w:rPr>
                <w:rFonts w:cstheme="minorHAnsi"/>
                <w:bCs/>
                <w:sz w:val="22"/>
                <w:szCs w:val="22"/>
              </w:rPr>
            </w:pPr>
            <w:r w:rsidRPr="00041A03">
              <w:rPr>
                <w:rFonts w:eastAsia="Arial Unicode MS"/>
                <w:bCs/>
                <w:sz w:val="22"/>
                <w:szCs w:val="22"/>
                <w:lang w:val="es-ES_tradnl"/>
              </w:rPr>
              <w:t>San Marcos de la Sierra, Intibucá</w:t>
            </w:r>
          </w:p>
        </w:tc>
        <w:tc>
          <w:tcPr>
            <w:tcW w:w="646" w:type="pct"/>
          </w:tcPr>
          <w:p w14:paraId="3E8EE919" w14:textId="77777777" w:rsidR="00222305" w:rsidRPr="00041A03" w:rsidRDefault="00222305" w:rsidP="000627D8">
            <w:pPr>
              <w:jc w:val="both"/>
              <w:rPr>
                <w:rFonts w:cstheme="minorHAnsi"/>
                <w:bCs/>
                <w:sz w:val="22"/>
                <w:szCs w:val="22"/>
              </w:rPr>
            </w:pPr>
            <w:r w:rsidRPr="00041A03">
              <w:rPr>
                <w:rFonts w:cstheme="minorHAnsi"/>
                <w:bCs/>
                <w:sz w:val="22"/>
                <w:szCs w:val="22"/>
              </w:rPr>
              <w:t>22.</w:t>
            </w:r>
          </w:p>
        </w:tc>
        <w:tc>
          <w:tcPr>
            <w:tcW w:w="588" w:type="pct"/>
          </w:tcPr>
          <w:p w14:paraId="0B912CEA" w14:textId="77777777" w:rsidR="00222305" w:rsidRPr="00041A03" w:rsidRDefault="00222305" w:rsidP="000627D8">
            <w:pPr>
              <w:jc w:val="both"/>
              <w:rPr>
                <w:rFonts w:cstheme="minorHAnsi"/>
                <w:bCs/>
                <w:sz w:val="22"/>
                <w:szCs w:val="22"/>
              </w:rPr>
            </w:pPr>
            <w:r w:rsidRPr="00041A03">
              <w:rPr>
                <w:rFonts w:cstheme="minorHAnsi"/>
                <w:bCs/>
                <w:sz w:val="22"/>
                <w:szCs w:val="22"/>
              </w:rPr>
              <w:t xml:space="preserve">PROLENCA </w:t>
            </w:r>
          </w:p>
        </w:tc>
        <w:tc>
          <w:tcPr>
            <w:tcW w:w="622" w:type="pct"/>
          </w:tcPr>
          <w:p w14:paraId="5B74D5C3" w14:textId="77777777" w:rsidR="00222305" w:rsidRPr="00041A03" w:rsidRDefault="00222305" w:rsidP="000627D8">
            <w:pPr>
              <w:jc w:val="both"/>
              <w:rPr>
                <w:rFonts w:cstheme="minorHAnsi"/>
                <w:bCs/>
                <w:sz w:val="22"/>
                <w:szCs w:val="22"/>
              </w:rPr>
            </w:pPr>
            <w:proofErr w:type="spellStart"/>
            <w:r w:rsidRPr="00041A03">
              <w:rPr>
                <w:rFonts w:cstheme="minorHAnsi"/>
                <w:bCs/>
                <w:sz w:val="22"/>
                <w:szCs w:val="22"/>
              </w:rPr>
              <w:t>Vision</w:t>
            </w:r>
            <w:proofErr w:type="spellEnd"/>
            <w:r w:rsidRPr="00041A03">
              <w:rPr>
                <w:rFonts w:cstheme="minorHAnsi"/>
                <w:bCs/>
                <w:sz w:val="22"/>
                <w:szCs w:val="22"/>
              </w:rPr>
              <w:t xml:space="preserve"> Mundial </w:t>
            </w:r>
          </w:p>
        </w:tc>
        <w:tc>
          <w:tcPr>
            <w:tcW w:w="530" w:type="pct"/>
          </w:tcPr>
          <w:p w14:paraId="2C3981FE" w14:textId="77777777" w:rsidR="00222305" w:rsidRPr="00041A03" w:rsidRDefault="00222305" w:rsidP="000627D8">
            <w:pPr>
              <w:jc w:val="both"/>
              <w:rPr>
                <w:rFonts w:cstheme="minorHAnsi"/>
                <w:bCs/>
                <w:sz w:val="22"/>
                <w:szCs w:val="22"/>
              </w:rPr>
            </w:pPr>
            <w:r w:rsidRPr="00041A03">
              <w:rPr>
                <w:rFonts w:cstheme="minorHAnsi"/>
                <w:bCs/>
                <w:sz w:val="22"/>
                <w:szCs w:val="22"/>
              </w:rPr>
              <w:t xml:space="preserve">No tiene </w:t>
            </w:r>
          </w:p>
        </w:tc>
        <w:tc>
          <w:tcPr>
            <w:tcW w:w="373" w:type="pct"/>
          </w:tcPr>
          <w:p w14:paraId="353CB32F" w14:textId="77777777" w:rsidR="00222305" w:rsidRPr="00041A03" w:rsidRDefault="00222305" w:rsidP="000627D8">
            <w:pPr>
              <w:jc w:val="both"/>
              <w:rPr>
                <w:rFonts w:cstheme="minorHAnsi"/>
                <w:bCs/>
                <w:sz w:val="22"/>
                <w:szCs w:val="22"/>
              </w:rPr>
            </w:pPr>
            <w:r w:rsidRPr="00041A03">
              <w:rPr>
                <w:bCs/>
                <w:sz w:val="22"/>
                <w:szCs w:val="22"/>
              </w:rPr>
              <w:t xml:space="preserve">900 piezas vendidas al mes </w:t>
            </w:r>
          </w:p>
        </w:tc>
        <w:tc>
          <w:tcPr>
            <w:tcW w:w="793" w:type="pct"/>
          </w:tcPr>
          <w:p w14:paraId="0C0644BB" w14:textId="77777777" w:rsidR="00222305" w:rsidRPr="00041A03" w:rsidRDefault="00222305" w:rsidP="000627D8">
            <w:pPr>
              <w:jc w:val="both"/>
              <w:rPr>
                <w:rFonts w:cs="Calibri"/>
                <w:sz w:val="22"/>
                <w:szCs w:val="22"/>
                <w:lang w:val="es-HN" w:eastAsia="es-HN"/>
              </w:rPr>
            </w:pPr>
            <w:r w:rsidRPr="00041A03">
              <w:rPr>
                <w:rFonts w:cs="Calibri"/>
                <w:sz w:val="22"/>
                <w:szCs w:val="22"/>
              </w:rPr>
              <w:t>10742.4</w:t>
            </w:r>
          </w:p>
          <w:p w14:paraId="2F947BA2" w14:textId="75CB91DA" w:rsidR="00222305" w:rsidRPr="00041A03" w:rsidRDefault="00222305" w:rsidP="007A22C4">
            <w:pPr>
              <w:jc w:val="both"/>
              <w:rPr>
                <w:bCs/>
                <w:sz w:val="22"/>
                <w:szCs w:val="22"/>
              </w:rPr>
            </w:pPr>
            <w:proofErr w:type="spellStart"/>
            <w:r w:rsidRPr="00041A03">
              <w:rPr>
                <w:rFonts w:cs="Calibri"/>
                <w:bCs/>
                <w:sz w:val="22"/>
                <w:szCs w:val="22"/>
              </w:rPr>
              <w:t>kwts</w:t>
            </w:r>
            <w:proofErr w:type="spellEnd"/>
            <w:r w:rsidRPr="00041A03">
              <w:rPr>
                <w:rFonts w:cs="Calibri"/>
                <w:bCs/>
                <w:sz w:val="22"/>
                <w:szCs w:val="22"/>
              </w:rPr>
              <w:t xml:space="preserve"> que ´proviene de la activación de un motor de 4 Hp, con un factor de conversión de 0.746 para un consumo de 10 horas por día </w:t>
            </w:r>
          </w:p>
        </w:tc>
      </w:tr>
    </w:tbl>
    <w:p w14:paraId="01294193" w14:textId="77777777" w:rsidR="00777DB3" w:rsidRDefault="00777DB3" w:rsidP="000627D8">
      <w:pPr>
        <w:jc w:val="both"/>
        <w:rPr>
          <w:rFonts w:cstheme="minorHAnsi"/>
          <w:szCs w:val="22"/>
        </w:rPr>
      </w:pPr>
    </w:p>
    <w:p w14:paraId="3D6D5C59" w14:textId="7EFD589B" w:rsidR="0063543E" w:rsidRPr="00443D08" w:rsidRDefault="00E7553B" w:rsidP="000627D8">
      <w:pPr>
        <w:pStyle w:val="Ttulo2"/>
        <w:numPr>
          <w:ilvl w:val="0"/>
          <w:numId w:val="19"/>
        </w:numPr>
        <w:ind w:left="567" w:hanging="567"/>
        <w:rPr>
          <w:rFonts w:cstheme="minorHAnsi"/>
          <w:szCs w:val="22"/>
        </w:rPr>
      </w:pPr>
      <w:bookmarkStart w:id="196" w:name="_Toc130983077"/>
      <w:r w:rsidRPr="00443D08">
        <w:rPr>
          <w:rFonts w:cstheme="minorHAnsi"/>
          <w:szCs w:val="22"/>
        </w:rPr>
        <w:t>D</w:t>
      </w:r>
      <w:r w:rsidR="0043084A" w:rsidRPr="00443D08">
        <w:rPr>
          <w:rFonts w:cstheme="minorHAnsi"/>
          <w:szCs w:val="22"/>
        </w:rPr>
        <w:t>ocumentos adjuntos al perfil de negocios</w:t>
      </w:r>
      <w:bookmarkEnd w:id="158"/>
      <w:bookmarkEnd w:id="159"/>
      <w:bookmarkEnd w:id="160"/>
      <w:bookmarkEnd w:id="196"/>
    </w:p>
    <w:p w14:paraId="543FFE9A" w14:textId="17EB919E" w:rsidR="00A84E5C" w:rsidRDefault="00A84E5C" w:rsidP="000627D8">
      <w:pPr>
        <w:pStyle w:val="Prrafodelista"/>
        <w:contextualSpacing w:val="0"/>
        <w:rPr>
          <w:rFonts w:cstheme="minorHAnsi"/>
        </w:rPr>
      </w:pPr>
    </w:p>
    <w:p w14:paraId="5D738C3F" w14:textId="77777777" w:rsidR="00222305" w:rsidRPr="00041A03" w:rsidRDefault="00222305" w:rsidP="000627D8">
      <w:pPr>
        <w:rPr>
          <w:szCs w:val="22"/>
          <w:lang w:val="es-HN"/>
        </w:rPr>
      </w:pPr>
      <w:r w:rsidRPr="00041A03">
        <w:rPr>
          <w:szCs w:val="22"/>
          <w:lang w:val="es-HN"/>
        </w:rPr>
        <w:t>Requisitos que el grupo debe contar:</w:t>
      </w:r>
    </w:p>
    <w:p w14:paraId="34D82E25" w14:textId="77777777" w:rsidR="00222305" w:rsidRPr="00041A03" w:rsidRDefault="00222305" w:rsidP="000627D8">
      <w:pPr>
        <w:pStyle w:val="Prrafodelista"/>
        <w:numPr>
          <w:ilvl w:val="0"/>
          <w:numId w:val="9"/>
        </w:numPr>
        <w:contextualSpacing w:val="0"/>
        <w:rPr>
          <w:szCs w:val="22"/>
        </w:rPr>
      </w:pPr>
      <w:r w:rsidRPr="00041A03">
        <w:rPr>
          <w:szCs w:val="22"/>
        </w:rPr>
        <w:t>Persona jurídica</w:t>
      </w:r>
    </w:p>
    <w:p w14:paraId="646F1270" w14:textId="77777777" w:rsidR="00222305" w:rsidRPr="00041A03" w:rsidRDefault="00222305" w:rsidP="000627D8">
      <w:pPr>
        <w:pStyle w:val="Prrafodelista"/>
        <w:numPr>
          <w:ilvl w:val="0"/>
          <w:numId w:val="9"/>
        </w:numPr>
        <w:contextualSpacing w:val="0"/>
        <w:rPr>
          <w:szCs w:val="22"/>
        </w:rPr>
      </w:pPr>
      <w:r w:rsidRPr="00041A03">
        <w:rPr>
          <w:szCs w:val="22"/>
        </w:rPr>
        <w:t>Terreno propio a favor de la organización con dominio pleno o escriturado</w:t>
      </w:r>
    </w:p>
    <w:p w14:paraId="14233A17" w14:textId="77777777" w:rsidR="00222305" w:rsidRPr="00041A03" w:rsidRDefault="00222305" w:rsidP="000627D8">
      <w:pPr>
        <w:pStyle w:val="Prrafodelista"/>
        <w:numPr>
          <w:ilvl w:val="0"/>
          <w:numId w:val="9"/>
        </w:numPr>
        <w:contextualSpacing w:val="0"/>
        <w:rPr>
          <w:szCs w:val="22"/>
        </w:rPr>
      </w:pPr>
      <w:r w:rsidRPr="00041A03">
        <w:rPr>
          <w:szCs w:val="22"/>
        </w:rPr>
        <w:t>Permiso ambiental de la Unidad Ambiental Municipal</w:t>
      </w:r>
    </w:p>
    <w:p w14:paraId="2678514F" w14:textId="77777777" w:rsidR="00222305" w:rsidRPr="00041A03" w:rsidRDefault="00222305" w:rsidP="000627D8">
      <w:pPr>
        <w:pStyle w:val="Prrafodelista"/>
        <w:numPr>
          <w:ilvl w:val="0"/>
          <w:numId w:val="9"/>
        </w:numPr>
        <w:contextualSpacing w:val="0"/>
        <w:rPr>
          <w:szCs w:val="22"/>
        </w:rPr>
      </w:pPr>
      <w:r w:rsidRPr="00041A03">
        <w:rPr>
          <w:szCs w:val="22"/>
        </w:rPr>
        <w:t>Listado que conforman el grupo</w:t>
      </w:r>
    </w:p>
    <w:p w14:paraId="70D40C14" w14:textId="77777777" w:rsidR="00222305" w:rsidRPr="00041A03" w:rsidRDefault="00222305" w:rsidP="000627D8">
      <w:pPr>
        <w:pStyle w:val="Prrafodelista"/>
        <w:numPr>
          <w:ilvl w:val="0"/>
          <w:numId w:val="9"/>
        </w:numPr>
        <w:contextualSpacing w:val="0"/>
        <w:rPr>
          <w:szCs w:val="22"/>
        </w:rPr>
      </w:pPr>
      <w:r w:rsidRPr="00041A03">
        <w:rPr>
          <w:szCs w:val="22"/>
        </w:rPr>
        <w:t>Conformación de la junta directiva</w:t>
      </w:r>
    </w:p>
    <w:p w14:paraId="11E046F1" w14:textId="77777777" w:rsidR="00222305" w:rsidRPr="00041A03" w:rsidRDefault="00222305" w:rsidP="000627D8">
      <w:pPr>
        <w:pStyle w:val="Prrafodelista"/>
        <w:numPr>
          <w:ilvl w:val="0"/>
          <w:numId w:val="9"/>
        </w:numPr>
        <w:contextualSpacing w:val="0"/>
        <w:rPr>
          <w:szCs w:val="22"/>
        </w:rPr>
      </w:pPr>
      <w:r w:rsidRPr="00041A03">
        <w:rPr>
          <w:szCs w:val="22"/>
        </w:rPr>
        <w:t>Aliados comerciales</w:t>
      </w:r>
    </w:p>
    <w:p w14:paraId="640E3FC6" w14:textId="77777777" w:rsidR="00222305" w:rsidRPr="00041A03" w:rsidRDefault="00222305" w:rsidP="000627D8">
      <w:pPr>
        <w:pStyle w:val="Prrafodelista"/>
        <w:numPr>
          <w:ilvl w:val="0"/>
          <w:numId w:val="9"/>
        </w:numPr>
        <w:contextualSpacing w:val="0"/>
        <w:rPr>
          <w:szCs w:val="22"/>
        </w:rPr>
      </w:pPr>
      <w:r w:rsidRPr="00041A03">
        <w:rPr>
          <w:szCs w:val="22"/>
        </w:rPr>
        <w:t xml:space="preserve"> Aliados financieros</w:t>
      </w:r>
    </w:p>
    <w:p w14:paraId="11B17FED" w14:textId="77777777" w:rsidR="00222305" w:rsidRPr="00041A03" w:rsidRDefault="00222305" w:rsidP="000627D8">
      <w:pPr>
        <w:pStyle w:val="Prrafodelista"/>
        <w:numPr>
          <w:ilvl w:val="0"/>
          <w:numId w:val="9"/>
        </w:numPr>
        <w:contextualSpacing w:val="0"/>
        <w:rPr>
          <w:szCs w:val="22"/>
        </w:rPr>
      </w:pPr>
      <w:r w:rsidRPr="00041A03">
        <w:rPr>
          <w:szCs w:val="22"/>
        </w:rPr>
        <w:t>Foto copia de tarjetas de identidad</w:t>
      </w:r>
    </w:p>
    <w:p w14:paraId="61855746" w14:textId="77777777" w:rsidR="00222305" w:rsidRPr="00041A03" w:rsidRDefault="00222305" w:rsidP="000627D8">
      <w:pPr>
        <w:pStyle w:val="Prrafodelista"/>
        <w:numPr>
          <w:ilvl w:val="0"/>
          <w:numId w:val="9"/>
        </w:numPr>
        <w:contextualSpacing w:val="0"/>
        <w:rPr>
          <w:szCs w:val="22"/>
        </w:rPr>
      </w:pPr>
      <w:r w:rsidRPr="00041A03">
        <w:rPr>
          <w:szCs w:val="22"/>
        </w:rPr>
        <w:t>Aprobación del perfil, previo la formulación del plan de negocio</w:t>
      </w:r>
    </w:p>
    <w:p w14:paraId="537210C3" w14:textId="77777777" w:rsidR="00222305" w:rsidRPr="00041A03" w:rsidRDefault="00222305" w:rsidP="000627D8">
      <w:pPr>
        <w:pStyle w:val="Prrafodelista"/>
        <w:numPr>
          <w:ilvl w:val="0"/>
          <w:numId w:val="9"/>
        </w:numPr>
        <w:contextualSpacing w:val="0"/>
        <w:rPr>
          <w:szCs w:val="22"/>
        </w:rPr>
      </w:pPr>
      <w:r w:rsidRPr="00041A03">
        <w:rPr>
          <w:szCs w:val="22"/>
        </w:rPr>
        <w:t>Otros que se requieran según el ente financiero.</w:t>
      </w:r>
    </w:p>
    <w:p w14:paraId="597F1409" w14:textId="77777777" w:rsidR="009C471A" w:rsidRDefault="009C471A" w:rsidP="000627D8">
      <w:pPr>
        <w:pStyle w:val="Prrafodelista"/>
        <w:contextualSpacing w:val="0"/>
        <w:rPr>
          <w:rFonts w:cstheme="minorHAnsi"/>
        </w:rPr>
      </w:pPr>
    </w:p>
    <w:p w14:paraId="7867B945" w14:textId="77777777" w:rsidR="00777DB3" w:rsidRPr="00443D08" w:rsidRDefault="00777DB3" w:rsidP="000627D8">
      <w:pPr>
        <w:pStyle w:val="Prrafodelista"/>
        <w:contextualSpacing w:val="0"/>
        <w:rPr>
          <w:rFonts w:cstheme="minorHAnsi"/>
        </w:rPr>
      </w:pPr>
    </w:p>
    <w:p w14:paraId="23C7C8D8" w14:textId="2334522E" w:rsidR="000402B1" w:rsidRDefault="0043084A" w:rsidP="000627D8">
      <w:pPr>
        <w:pStyle w:val="Ttulo2"/>
        <w:numPr>
          <w:ilvl w:val="0"/>
          <w:numId w:val="19"/>
        </w:numPr>
        <w:ind w:left="567" w:hanging="567"/>
        <w:rPr>
          <w:rFonts w:cstheme="minorHAnsi"/>
          <w:szCs w:val="22"/>
        </w:rPr>
      </w:pPr>
      <w:bookmarkStart w:id="197" w:name="_Toc130983078"/>
      <w:r w:rsidRPr="00443D08">
        <w:rPr>
          <w:rFonts w:cstheme="minorHAnsi"/>
          <w:szCs w:val="22"/>
        </w:rPr>
        <w:t>Bibliografía</w:t>
      </w:r>
      <w:bookmarkEnd w:id="197"/>
    </w:p>
    <w:p w14:paraId="29416569" w14:textId="77777777" w:rsidR="00222305" w:rsidRPr="00222305" w:rsidRDefault="00222305" w:rsidP="000627D8"/>
    <w:p w14:paraId="7675BE0B" w14:textId="77777777" w:rsidR="00222305" w:rsidRPr="00222305" w:rsidRDefault="00222305" w:rsidP="000627D8">
      <w:pPr>
        <w:pStyle w:val="Prrafodelista"/>
        <w:numPr>
          <w:ilvl w:val="0"/>
          <w:numId w:val="34"/>
        </w:numPr>
        <w:contextualSpacing w:val="0"/>
        <w:rPr>
          <w:rFonts w:eastAsia="Times New Roman" w:cs="Times New Roman"/>
          <w:szCs w:val="22"/>
          <w:lang w:eastAsia="es-ES"/>
        </w:rPr>
      </w:pPr>
      <w:r w:rsidRPr="00222305">
        <w:rPr>
          <w:rFonts w:eastAsia="Times New Roman" w:cs="Times New Roman"/>
          <w:szCs w:val="22"/>
          <w:lang w:eastAsia="es-ES"/>
        </w:rPr>
        <w:t>Alfarería, Arcilla, Técnicas de alfarería, Horno, Quema, Andrés Fernando Roa Monroy, 2021.</w:t>
      </w:r>
    </w:p>
    <w:p w14:paraId="1E08A95B" w14:textId="77777777" w:rsidR="00222305" w:rsidRPr="00222305" w:rsidRDefault="00222305" w:rsidP="000627D8">
      <w:pPr>
        <w:pStyle w:val="Prrafodelista"/>
        <w:numPr>
          <w:ilvl w:val="0"/>
          <w:numId w:val="34"/>
        </w:numPr>
        <w:contextualSpacing w:val="0"/>
        <w:rPr>
          <w:rFonts w:eastAsia="Times New Roman" w:cs="Times New Roman"/>
          <w:szCs w:val="22"/>
          <w:lang w:eastAsia="es-ES"/>
        </w:rPr>
      </w:pPr>
      <w:r w:rsidRPr="00222305">
        <w:rPr>
          <w:rFonts w:eastAsia="Times New Roman" w:cs="Times New Roman"/>
          <w:szCs w:val="22"/>
          <w:lang w:eastAsia="es-ES"/>
        </w:rPr>
        <w:t xml:space="preserve">Formulación y evaluación de proyecto y perfiles de proyecto, Rural- </w:t>
      </w:r>
      <w:proofErr w:type="spellStart"/>
      <w:r w:rsidRPr="00222305">
        <w:rPr>
          <w:rFonts w:eastAsia="Times New Roman" w:cs="Times New Roman"/>
          <w:szCs w:val="22"/>
          <w:lang w:eastAsia="es-ES"/>
        </w:rPr>
        <w:t>Invest</w:t>
      </w:r>
      <w:proofErr w:type="spellEnd"/>
      <w:r w:rsidRPr="00222305">
        <w:rPr>
          <w:rFonts w:eastAsia="Times New Roman" w:cs="Times New Roman"/>
          <w:szCs w:val="22"/>
          <w:lang w:eastAsia="es-ES"/>
        </w:rPr>
        <w:t>, FAO,2007.</w:t>
      </w:r>
    </w:p>
    <w:p w14:paraId="4D55B730" w14:textId="77777777" w:rsidR="00222305" w:rsidRPr="00222305" w:rsidRDefault="00222305" w:rsidP="000627D8">
      <w:pPr>
        <w:pStyle w:val="Prrafodelista"/>
        <w:numPr>
          <w:ilvl w:val="0"/>
          <w:numId w:val="34"/>
        </w:numPr>
        <w:contextualSpacing w:val="0"/>
        <w:rPr>
          <w:rFonts w:eastAsia="Times New Roman" w:cs="Times New Roman"/>
          <w:szCs w:val="22"/>
          <w:lang w:eastAsia="es-ES"/>
        </w:rPr>
      </w:pPr>
      <w:r w:rsidRPr="00222305">
        <w:rPr>
          <w:rFonts w:eastAsia="Times New Roman" w:cs="Times New Roman"/>
          <w:szCs w:val="22"/>
          <w:lang w:eastAsia="es-ES"/>
        </w:rPr>
        <w:t xml:space="preserve">Alfarería en Siguatepeque. Honduras, 2018. </w:t>
      </w:r>
    </w:p>
    <w:p w14:paraId="6C618FF1" w14:textId="77777777" w:rsidR="00222305" w:rsidRPr="00222305" w:rsidRDefault="00222305" w:rsidP="000627D8">
      <w:pPr>
        <w:pStyle w:val="Prrafodelista"/>
        <w:numPr>
          <w:ilvl w:val="0"/>
          <w:numId w:val="34"/>
        </w:numPr>
        <w:contextualSpacing w:val="0"/>
        <w:rPr>
          <w:rFonts w:eastAsia="Times New Roman" w:cs="Times New Roman"/>
          <w:szCs w:val="22"/>
          <w:lang w:eastAsia="es-ES"/>
        </w:rPr>
      </w:pPr>
      <w:r w:rsidRPr="00222305">
        <w:rPr>
          <w:rFonts w:eastAsia="Times New Roman" w:cs="Times New Roman"/>
          <w:szCs w:val="22"/>
          <w:lang w:eastAsia="es-ES"/>
        </w:rPr>
        <w:t>Alfarería Ladina en Honduras, 2021.</w:t>
      </w:r>
    </w:p>
    <w:p w14:paraId="75DBF2C7" w14:textId="77777777" w:rsidR="00222305" w:rsidRPr="00222305" w:rsidRDefault="00222305" w:rsidP="000627D8">
      <w:pPr>
        <w:pStyle w:val="Prrafodelista"/>
        <w:numPr>
          <w:ilvl w:val="0"/>
          <w:numId w:val="34"/>
        </w:numPr>
        <w:contextualSpacing w:val="0"/>
        <w:rPr>
          <w:rFonts w:eastAsia="Times New Roman" w:cs="Times New Roman"/>
          <w:szCs w:val="22"/>
          <w:lang w:eastAsia="es-ES"/>
        </w:rPr>
      </w:pPr>
      <w:r w:rsidRPr="00222305">
        <w:rPr>
          <w:rFonts w:eastAsia="Times New Roman" w:cs="Times New Roman"/>
          <w:szCs w:val="22"/>
          <w:lang w:eastAsia="es-ES"/>
        </w:rPr>
        <w:t xml:space="preserve">Artesanía Tawahka de la </w:t>
      </w:r>
      <w:proofErr w:type="spellStart"/>
      <w:r w:rsidRPr="00222305">
        <w:rPr>
          <w:rFonts w:eastAsia="Times New Roman" w:cs="Times New Roman"/>
          <w:szCs w:val="22"/>
          <w:lang w:eastAsia="es-ES"/>
        </w:rPr>
        <w:t>Moskitia</w:t>
      </w:r>
      <w:proofErr w:type="spellEnd"/>
      <w:r w:rsidRPr="00222305">
        <w:rPr>
          <w:rFonts w:eastAsia="Times New Roman" w:cs="Times New Roman"/>
          <w:szCs w:val="22"/>
          <w:lang w:eastAsia="es-ES"/>
        </w:rPr>
        <w:t xml:space="preserve"> de Honduras,2018.</w:t>
      </w:r>
    </w:p>
    <w:p w14:paraId="14542B24" w14:textId="06117CD6" w:rsidR="00B66712" w:rsidRPr="00443D08" w:rsidRDefault="00B66712" w:rsidP="000627D8">
      <w:pPr>
        <w:rPr>
          <w:rFonts w:cstheme="minorHAnsi"/>
          <w:szCs w:val="22"/>
        </w:rPr>
      </w:pPr>
    </w:p>
    <w:sectPr w:rsidR="00B66712" w:rsidRPr="00443D08" w:rsidSect="00AF47C9">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ACF64" w14:textId="77777777" w:rsidR="00CB2E90" w:rsidRDefault="00CB2E90" w:rsidP="0063543E">
      <w:r>
        <w:separator/>
      </w:r>
    </w:p>
  </w:endnote>
  <w:endnote w:type="continuationSeparator" w:id="0">
    <w:p w14:paraId="7075AB78" w14:textId="77777777" w:rsidR="00CB2E90" w:rsidRDefault="00CB2E90" w:rsidP="0063543E">
      <w:r>
        <w:continuationSeparator/>
      </w:r>
    </w:p>
  </w:endnote>
  <w:endnote w:type="continuationNotice" w:id="1">
    <w:p w14:paraId="4AC1CA5D" w14:textId="77777777" w:rsidR="00CB2E90" w:rsidRDefault="00CB2E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286C766C" w:rsidR="008E036A" w:rsidRDefault="008E036A">
        <w:pPr>
          <w:pStyle w:val="Piedepgina"/>
          <w:jc w:val="right"/>
        </w:pPr>
        <w:r>
          <w:fldChar w:fldCharType="begin"/>
        </w:r>
        <w:r>
          <w:instrText>PAGE   \* MERGEFORMAT</w:instrText>
        </w:r>
        <w:r>
          <w:fldChar w:fldCharType="separate"/>
        </w:r>
        <w:r w:rsidR="006149A6">
          <w:rPr>
            <w:noProof/>
          </w:rPr>
          <w:t>13</w:t>
        </w:r>
        <w:r>
          <w:fldChar w:fldCharType="end"/>
        </w:r>
      </w:p>
    </w:sdtContent>
  </w:sdt>
  <w:p w14:paraId="771BC35F" w14:textId="55454F35" w:rsidR="008E036A" w:rsidRDefault="008E03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DB54E" w14:textId="77777777" w:rsidR="00CB2E90" w:rsidRDefault="00CB2E90" w:rsidP="0063543E">
      <w:r>
        <w:separator/>
      </w:r>
    </w:p>
  </w:footnote>
  <w:footnote w:type="continuationSeparator" w:id="0">
    <w:p w14:paraId="26EA051F" w14:textId="77777777" w:rsidR="00CB2E90" w:rsidRDefault="00CB2E90" w:rsidP="0063543E">
      <w:r>
        <w:continuationSeparator/>
      </w:r>
    </w:p>
  </w:footnote>
  <w:footnote w:type="continuationNotice" w:id="1">
    <w:p w14:paraId="161F795B" w14:textId="77777777" w:rsidR="00CB2E90" w:rsidRDefault="00CB2E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8E036A" w:rsidRPr="00750F51" w:rsidRDefault="008E036A" w:rsidP="00392A84">
    <w:pPr>
      <w:pStyle w:val="Encabezado"/>
      <w:jc w:val="center"/>
      <w:rPr>
        <w:b/>
        <w:bCs/>
        <w:sz w:val="20"/>
        <w:szCs w:val="24"/>
      </w:rPr>
    </w:pPr>
    <w:bookmarkStart w:id="198" w:name="_Hlk119860198"/>
    <w:r>
      <w:rPr>
        <w:b/>
        <w:bCs/>
        <w:sz w:val="20"/>
        <w:szCs w:val="24"/>
      </w:rPr>
      <w:t>PERFIL DE INGRESO</w:t>
    </w:r>
  </w:p>
  <w:p w14:paraId="5DF2629B" w14:textId="77777777" w:rsidR="008E036A" w:rsidRDefault="008E036A" w:rsidP="00392A84">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8E036A" w:rsidRPr="00B72751" w:rsidRDefault="008E036A" w:rsidP="00392A84">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98"/>
  <w:p w14:paraId="09026A5E" w14:textId="02095D3E" w:rsidR="008E036A" w:rsidRDefault="008E036A" w:rsidP="00392A84">
    <w:pPr>
      <w:pStyle w:val="Encabezado"/>
    </w:pPr>
  </w:p>
  <w:p w14:paraId="3C4AB5EB" w14:textId="77777777" w:rsidR="008E036A" w:rsidRPr="00392A84" w:rsidRDefault="008E036A"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BD14578_"/>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12A5587"/>
    <w:multiLevelType w:val="hybridMultilevel"/>
    <w:tmpl w:val="C81C73D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6E11C24"/>
    <w:multiLevelType w:val="hybridMultilevel"/>
    <w:tmpl w:val="80E67308"/>
    <w:lvl w:ilvl="0" w:tplc="5E02CD76">
      <w:start w:val="1"/>
      <w:numFmt w:val="decimal"/>
      <w:lvlText w:val="9.%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94A08D3"/>
    <w:multiLevelType w:val="hybridMultilevel"/>
    <w:tmpl w:val="8570B888"/>
    <w:lvl w:ilvl="0" w:tplc="D82A69B0">
      <w:start w:val="1"/>
      <w:numFmt w:val="upperRoman"/>
      <w:lvlText w:val="%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8" w15:restartNumberingAfterBreak="0">
    <w:nsid w:val="169911BF"/>
    <w:multiLevelType w:val="multilevel"/>
    <w:tmpl w:val="075EE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0" w15:restartNumberingAfterBreak="0">
    <w:nsid w:val="20506501"/>
    <w:multiLevelType w:val="multilevel"/>
    <w:tmpl w:val="B6821F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0824B09"/>
    <w:multiLevelType w:val="hybridMultilevel"/>
    <w:tmpl w:val="DB9A667C"/>
    <w:lvl w:ilvl="0" w:tplc="04090017">
      <w:start w:val="1"/>
      <w:numFmt w:val="lowerLetter"/>
      <w:lvlText w:val="%1)"/>
      <w:lvlJc w:val="left"/>
      <w:pPr>
        <w:ind w:left="360" w:hanging="360"/>
      </w:pPr>
      <w:rPr>
        <w:rFonts w:hint="default"/>
        <w:lang w:val="es-E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E009F4"/>
    <w:multiLevelType w:val="hybridMultilevel"/>
    <w:tmpl w:val="2404267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5AA2A66"/>
    <w:multiLevelType w:val="hybridMultilevel"/>
    <w:tmpl w:val="6972CB3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9D22954"/>
    <w:multiLevelType w:val="hybridMultilevel"/>
    <w:tmpl w:val="0A6C3E56"/>
    <w:lvl w:ilvl="0" w:tplc="480A0005">
      <w:start w:val="1"/>
      <w:numFmt w:val="bullet"/>
      <w:lvlText w:val=""/>
      <w:lvlJc w:val="left"/>
      <w:pPr>
        <w:ind w:left="720" w:hanging="360"/>
      </w:pPr>
      <w:rPr>
        <w:rFonts w:ascii="Wingdings" w:hAnsi="Wingdings" w:hint="default"/>
      </w:rPr>
    </w:lvl>
    <w:lvl w:ilvl="1" w:tplc="FDCAE94A">
      <w:numFmt w:val="bullet"/>
      <w:lvlText w:val="•"/>
      <w:lvlJc w:val="left"/>
      <w:pPr>
        <w:ind w:left="1440" w:hanging="360"/>
      </w:pPr>
      <w:rPr>
        <w:rFonts w:ascii="Arial Narrow" w:eastAsia="Arial Unicode MS" w:hAnsi="Arial Narrow" w:cstheme="minorHAnsi"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F201275"/>
    <w:multiLevelType w:val="hybridMultilevel"/>
    <w:tmpl w:val="6D56F140"/>
    <w:lvl w:ilvl="0" w:tplc="A3F222CE">
      <w:start w:val="1200"/>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F1088B"/>
    <w:multiLevelType w:val="hybridMultilevel"/>
    <w:tmpl w:val="369A2D6E"/>
    <w:lvl w:ilvl="0" w:tplc="3D70676E">
      <w:start w:val="1200"/>
      <w:numFmt w:val="bullet"/>
      <w:lvlText w:val="-"/>
      <w:lvlJc w:val="left"/>
      <w:pPr>
        <w:ind w:left="360" w:hanging="360"/>
      </w:pPr>
      <w:rPr>
        <w:rFonts w:ascii="Calibri" w:eastAsiaTheme="minorEastAsia" w:hAnsi="Calibri" w:cs="Calibri" w:hint="default"/>
        <w:sz w:val="23"/>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15:restartNumberingAfterBreak="0">
    <w:nsid w:val="3964748C"/>
    <w:multiLevelType w:val="hybridMultilevel"/>
    <w:tmpl w:val="FC82CD6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33184C"/>
    <w:multiLevelType w:val="hybridMultilevel"/>
    <w:tmpl w:val="DC6488AC"/>
    <w:lvl w:ilvl="0" w:tplc="D012BC86">
      <w:start w:val="1"/>
      <w:numFmt w:val="decimal"/>
      <w:lvlText w:val="3.%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29216FD"/>
    <w:multiLevelType w:val="hybridMultilevel"/>
    <w:tmpl w:val="538A4766"/>
    <w:lvl w:ilvl="0" w:tplc="F3080EEE">
      <w:start w:val="1"/>
      <w:numFmt w:val="bullet"/>
      <w:lvlText w:val="-"/>
      <w:lvlJc w:val="left"/>
      <w:pPr>
        <w:ind w:left="720" w:hanging="360"/>
      </w:pPr>
      <w:rPr>
        <w:rFonts w:ascii="Sitka Small" w:hAnsi="Sitka Smal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43500DD6"/>
    <w:multiLevelType w:val="hybridMultilevel"/>
    <w:tmpl w:val="DB9A667C"/>
    <w:lvl w:ilvl="0" w:tplc="04090017">
      <w:start w:val="1"/>
      <w:numFmt w:val="lowerLetter"/>
      <w:lvlText w:val="%1)"/>
      <w:lvlJc w:val="left"/>
      <w:pPr>
        <w:ind w:left="360" w:hanging="360"/>
      </w:pPr>
      <w:rPr>
        <w:rFonts w:hint="default"/>
        <w:lang w:val="es-E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047BC3"/>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4" w15:restartNumberingAfterBreak="0">
    <w:nsid w:val="48757D45"/>
    <w:multiLevelType w:val="hybridMultilevel"/>
    <w:tmpl w:val="12FA7314"/>
    <w:lvl w:ilvl="0" w:tplc="AB4863E0">
      <w:start w:val="1"/>
      <w:numFmt w:val="decimal"/>
      <w:lvlText w:val="10.%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4CD1267E"/>
    <w:multiLevelType w:val="multilevel"/>
    <w:tmpl w:val="CE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D959E9"/>
    <w:multiLevelType w:val="hybridMultilevel"/>
    <w:tmpl w:val="213C706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53D14450"/>
    <w:multiLevelType w:val="hybridMultilevel"/>
    <w:tmpl w:val="E7368F90"/>
    <w:lvl w:ilvl="0" w:tplc="24842F32">
      <w:start w:val="1"/>
      <w:numFmt w:val="decimal"/>
      <w:lvlText w:val="1.%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6605191F"/>
    <w:multiLevelType w:val="multilevel"/>
    <w:tmpl w:val="75B8A9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76C644F"/>
    <w:multiLevelType w:val="hybridMultilevel"/>
    <w:tmpl w:val="7F766FB6"/>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30"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744D0923"/>
    <w:multiLevelType w:val="hybridMultilevel"/>
    <w:tmpl w:val="794A68EE"/>
    <w:lvl w:ilvl="0" w:tplc="44BE787E">
      <w:numFmt w:val="bullet"/>
      <w:lvlText w:val=""/>
      <w:lvlPicBulletId w:val="0"/>
      <w:lvlJc w:val="left"/>
      <w:pPr>
        <w:tabs>
          <w:tab w:val="num" w:pos="780"/>
        </w:tabs>
        <w:ind w:left="780" w:firstLine="0"/>
      </w:pPr>
      <w:rPr>
        <w:rFonts w:ascii="Symbol" w:hAnsi="Symbol" w:hint="default"/>
        <w:color w:val="auto"/>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31055B"/>
    <w:multiLevelType w:val="hybridMultilevel"/>
    <w:tmpl w:val="10A29E9E"/>
    <w:lvl w:ilvl="0" w:tplc="79BCA9C4">
      <w:start w:val="1"/>
      <w:numFmt w:val="upperRoman"/>
      <w:lvlText w:val="%1."/>
      <w:lvlJc w:val="right"/>
      <w:pPr>
        <w:tabs>
          <w:tab w:val="num" w:pos="180"/>
        </w:tabs>
        <w:ind w:left="180" w:hanging="180"/>
      </w:pPr>
      <w:rPr>
        <w:rFonts w:hint="default"/>
      </w:rPr>
    </w:lvl>
    <w:lvl w:ilvl="1" w:tplc="C7D03130">
      <w:start w:val="1"/>
      <w:numFmt w:val="lowerLetter"/>
      <w:lvlText w:val="%2)"/>
      <w:lvlJc w:val="left"/>
      <w:pPr>
        <w:tabs>
          <w:tab w:val="num" w:pos="-696"/>
        </w:tabs>
        <w:ind w:left="-696" w:hanging="360"/>
      </w:pPr>
      <w:rPr>
        <w:rFonts w:hint="default"/>
      </w:rPr>
    </w:lvl>
    <w:lvl w:ilvl="2" w:tplc="0C0A001B">
      <w:start w:val="1"/>
      <w:numFmt w:val="lowerRoman"/>
      <w:lvlText w:val="%3."/>
      <w:lvlJc w:val="right"/>
      <w:pPr>
        <w:tabs>
          <w:tab w:val="num" w:pos="24"/>
        </w:tabs>
        <w:ind w:left="24" w:hanging="180"/>
      </w:pPr>
    </w:lvl>
    <w:lvl w:ilvl="3" w:tplc="0C0A000F">
      <w:start w:val="1"/>
      <w:numFmt w:val="decimal"/>
      <w:lvlText w:val="%4."/>
      <w:lvlJc w:val="left"/>
      <w:pPr>
        <w:tabs>
          <w:tab w:val="num" w:pos="744"/>
        </w:tabs>
        <w:ind w:left="744" w:hanging="360"/>
      </w:pPr>
    </w:lvl>
    <w:lvl w:ilvl="4" w:tplc="0C0A0019">
      <w:start w:val="1"/>
      <w:numFmt w:val="lowerLetter"/>
      <w:lvlText w:val="%5."/>
      <w:lvlJc w:val="left"/>
      <w:pPr>
        <w:tabs>
          <w:tab w:val="num" w:pos="1464"/>
        </w:tabs>
        <w:ind w:left="1464" w:hanging="360"/>
      </w:pPr>
    </w:lvl>
    <w:lvl w:ilvl="5" w:tplc="0C0A001B" w:tentative="1">
      <w:start w:val="1"/>
      <w:numFmt w:val="lowerRoman"/>
      <w:lvlText w:val="%6."/>
      <w:lvlJc w:val="right"/>
      <w:pPr>
        <w:tabs>
          <w:tab w:val="num" w:pos="2184"/>
        </w:tabs>
        <w:ind w:left="2184" w:hanging="180"/>
      </w:pPr>
    </w:lvl>
    <w:lvl w:ilvl="6" w:tplc="0C0A000F" w:tentative="1">
      <w:start w:val="1"/>
      <w:numFmt w:val="decimal"/>
      <w:lvlText w:val="%7."/>
      <w:lvlJc w:val="left"/>
      <w:pPr>
        <w:tabs>
          <w:tab w:val="num" w:pos="2904"/>
        </w:tabs>
        <w:ind w:left="2904" w:hanging="360"/>
      </w:pPr>
    </w:lvl>
    <w:lvl w:ilvl="7" w:tplc="0C0A0019" w:tentative="1">
      <w:start w:val="1"/>
      <w:numFmt w:val="lowerLetter"/>
      <w:lvlText w:val="%8."/>
      <w:lvlJc w:val="left"/>
      <w:pPr>
        <w:tabs>
          <w:tab w:val="num" w:pos="3624"/>
        </w:tabs>
        <w:ind w:left="3624" w:hanging="360"/>
      </w:pPr>
    </w:lvl>
    <w:lvl w:ilvl="8" w:tplc="0C0A001B" w:tentative="1">
      <w:start w:val="1"/>
      <w:numFmt w:val="lowerRoman"/>
      <w:lvlText w:val="%9."/>
      <w:lvlJc w:val="right"/>
      <w:pPr>
        <w:tabs>
          <w:tab w:val="num" w:pos="4344"/>
        </w:tabs>
        <w:ind w:left="4344" w:hanging="180"/>
      </w:pPr>
    </w:lvl>
  </w:abstractNum>
  <w:abstractNum w:abstractNumId="34" w15:restartNumberingAfterBreak="0">
    <w:nsid w:val="768930BA"/>
    <w:multiLevelType w:val="multilevel"/>
    <w:tmpl w:val="84CC30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76276308">
    <w:abstractNumId w:val="15"/>
  </w:num>
  <w:num w:numId="2" w16cid:durableId="991904410">
    <w:abstractNumId w:val="16"/>
  </w:num>
  <w:num w:numId="3" w16cid:durableId="65106897">
    <w:abstractNumId w:val="3"/>
  </w:num>
  <w:num w:numId="4" w16cid:durableId="226917163">
    <w:abstractNumId w:val="2"/>
  </w:num>
  <w:num w:numId="5" w16cid:durableId="79570758">
    <w:abstractNumId w:val="1"/>
  </w:num>
  <w:num w:numId="6" w16cid:durableId="572397981">
    <w:abstractNumId w:val="0"/>
  </w:num>
  <w:num w:numId="7" w16cid:durableId="1681927072">
    <w:abstractNumId w:val="7"/>
  </w:num>
  <w:num w:numId="8" w16cid:durableId="2125692802">
    <w:abstractNumId w:val="9"/>
  </w:num>
  <w:num w:numId="9" w16cid:durableId="354698404">
    <w:abstractNumId w:val="30"/>
  </w:num>
  <w:num w:numId="10" w16cid:durableId="1489128945">
    <w:abstractNumId w:val="6"/>
  </w:num>
  <w:num w:numId="11" w16cid:durableId="239993290">
    <w:abstractNumId w:val="29"/>
  </w:num>
  <w:num w:numId="12" w16cid:durableId="280187705">
    <w:abstractNumId w:val="23"/>
  </w:num>
  <w:num w:numId="13" w16cid:durableId="1190533050">
    <w:abstractNumId w:val="25"/>
  </w:num>
  <w:num w:numId="14" w16cid:durableId="279263518">
    <w:abstractNumId w:val="17"/>
  </w:num>
  <w:num w:numId="15" w16cid:durableId="1268731688">
    <w:abstractNumId w:val="27"/>
  </w:num>
  <w:num w:numId="16" w16cid:durableId="1315599028">
    <w:abstractNumId w:val="14"/>
  </w:num>
  <w:num w:numId="17" w16cid:durableId="23021864">
    <w:abstractNumId w:val="12"/>
  </w:num>
  <w:num w:numId="18" w16cid:durableId="1983191506">
    <w:abstractNumId w:val="26"/>
  </w:num>
  <w:num w:numId="19" w16cid:durableId="1808815136">
    <w:abstractNumId w:val="24"/>
  </w:num>
  <w:num w:numId="20" w16cid:durableId="1259143275">
    <w:abstractNumId w:val="4"/>
  </w:num>
  <w:num w:numId="21" w16cid:durableId="153617786">
    <w:abstractNumId w:val="20"/>
  </w:num>
  <w:num w:numId="22" w16cid:durableId="598492032">
    <w:abstractNumId w:val="28"/>
  </w:num>
  <w:num w:numId="23" w16cid:durableId="123937729">
    <w:abstractNumId w:val="8"/>
  </w:num>
  <w:num w:numId="24" w16cid:durableId="1047335811">
    <w:abstractNumId w:val="10"/>
  </w:num>
  <w:num w:numId="25" w16cid:durableId="2097824260">
    <w:abstractNumId w:val="19"/>
  </w:num>
  <w:num w:numId="26" w16cid:durableId="766923863">
    <w:abstractNumId w:val="32"/>
  </w:num>
  <w:num w:numId="27" w16cid:durableId="1911841815">
    <w:abstractNumId w:val="13"/>
  </w:num>
  <w:num w:numId="28" w16cid:durableId="1082795434">
    <w:abstractNumId w:val="34"/>
  </w:num>
  <w:num w:numId="29" w16cid:durableId="1926106694">
    <w:abstractNumId w:val="22"/>
  </w:num>
  <w:num w:numId="30" w16cid:durableId="648052572">
    <w:abstractNumId w:val="11"/>
  </w:num>
  <w:num w:numId="31" w16cid:durableId="760218234">
    <w:abstractNumId w:val="33"/>
  </w:num>
  <w:num w:numId="32" w16cid:durableId="972835269">
    <w:abstractNumId w:val="5"/>
  </w:num>
  <w:num w:numId="33" w16cid:durableId="173108536">
    <w:abstractNumId w:val="18"/>
  </w:num>
  <w:num w:numId="34" w16cid:durableId="1890847473">
    <w:abstractNumId w:val="21"/>
  </w:num>
  <w:num w:numId="35" w16cid:durableId="1218204647">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PE" w:vendorID="64" w:dllVersion="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1D35"/>
    <w:rsid w:val="00002B15"/>
    <w:rsid w:val="00002E52"/>
    <w:rsid w:val="00002F86"/>
    <w:rsid w:val="00002F9D"/>
    <w:rsid w:val="00010A30"/>
    <w:rsid w:val="00011C34"/>
    <w:rsid w:val="00012381"/>
    <w:rsid w:val="00013467"/>
    <w:rsid w:val="0001715F"/>
    <w:rsid w:val="000212CA"/>
    <w:rsid w:val="000238E9"/>
    <w:rsid w:val="00024C4E"/>
    <w:rsid w:val="00025758"/>
    <w:rsid w:val="00025E27"/>
    <w:rsid w:val="00026519"/>
    <w:rsid w:val="0003105D"/>
    <w:rsid w:val="000343E6"/>
    <w:rsid w:val="00034E0C"/>
    <w:rsid w:val="000367ED"/>
    <w:rsid w:val="00036DB5"/>
    <w:rsid w:val="000402B1"/>
    <w:rsid w:val="0004097A"/>
    <w:rsid w:val="000414AF"/>
    <w:rsid w:val="00042D90"/>
    <w:rsid w:val="00042E54"/>
    <w:rsid w:val="00042E9B"/>
    <w:rsid w:val="0004319E"/>
    <w:rsid w:val="00043B3A"/>
    <w:rsid w:val="00044695"/>
    <w:rsid w:val="00044ED8"/>
    <w:rsid w:val="00045DB7"/>
    <w:rsid w:val="000463D1"/>
    <w:rsid w:val="00046444"/>
    <w:rsid w:val="00046CAD"/>
    <w:rsid w:val="00047009"/>
    <w:rsid w:val="0004753C"/>
    <w:rsid w:val="0005273C"/>
    <w:rsid w:val="00052FC6"/>
    <w:rsid w:val="0005304B"/>
    <w:rsid w:val="00054AD8"/>
    <w:rsid w:val="00055C32"/>
    <w:rsid w:val="0006072F"/>
    <w:rsid w:val="00061B7D"/>
    <w:rsid w:val="000627D8"/>
    <w:rsid w:val="0006348F"/>
    <w:rsid w:val="00063B6D"/>
    <w:rsid w:val="00065B06"/>
    <w:rsid w:val="000661E3"/>
    <w:rsid w:val="00066777"/>
    <w:rsid w:val="000671A8"/>
    <w:rsid w:val="00074330"/>
    <w:rsid w:val="0007575A"/>
    <w:rsid w:val="00075846"/>
    <w:rsid w:val="00077716"/>
    <w:rsid w:val="00077F98"/>
    <w:rsid w:val="00080DF6"/>
    <w:rsid w:val="000811F6"/>
    <w:rsid w:val="000816B9"/>
    <w:rsid w:val="00081EE1"/>
    <w:rsid w:val="000822F5"/>
    <w:rsid w:val="000824D3"/>
    <w:rsid w:val="000839D8"/>
    <w:rsid w:val="00084239"/>
    <w:rsid w:val="00084862"/>
    <w:rsid w:val="00084908"/>
    <w:rsid w:val="00085D9F"/>
    <w:rsid w:val="0008706D"/>
    <w:rsid w:val="00087685"/>
    <w:rsid w:val="00090A57"/>
    <w:rsid w:val="00090CF1"/>
    <w:rsid w:val="00091193"/>
    <w:rsid w:val="00091412"/>
    <w:rsid w:val="000947A6"/>
    <w:rsid w:val="00095783"/>
    <w:rsid w:val="0009612A"/>
    <w:rsid w:val="00097CFA"/>
    <w:rsid w:val="000A1F5E"/>
    <w:rsid w:val="000A5E3C"/>
    <w:rsid w:val="000A68FE"/>
    <w:rsid w:val="000A7A99"/>
    <w:rsid w:val="000B22F1"/>
    <w:rsid w:val="000B347C"/>
    <w:rsid w:val="000B3A91"/>
    <w:rsid w:val="000B42CD"/>
    <w:rsid w:val="000B785B"/>
    <w:rsid w:val="000C0EA3"/>
    <w:rsid w:val="000C0F3F"/>
    <w:rsid w:val="000C1581"/>
    <w:rsid w:val="000C3396"/>
    <w:rsid w:val="000C3AC1"/>
    <w:rsid w:val="000C423A"/>
    <w:rsid w:val="000D1367"/>
    <w:rsid w:val="000D19EB"/>
    <w:rsid w:val="000D220F"/>
    <w:rsid w:val="000D2D13"/>
    <w:rsid w:val="000D2F95"/>
    <w:rsid w:val="000D6864"/>
    <w:rsid w:val="000D6F73"/>
    <w:rsid w:val="000D7789"/>
    <w:rsid w:val="000D78CC"/>
    <w:rsid w:val="000E2772"/>
    <w:rsid w:val="000E45C6"/>
    <w:rsid w:val="000E5132"/>
    <w:rsid w:val="000E6270"/>
    <w:rsid w:val="000E65D7"/>
    <w:rsid w:val="000E6F87"/>
    <w:rsid w:val="000F023B"/>
    <w:rsid w:val="000F03FE"/>
    <w:rsid w:val="000F33CE"/>
    <w:rsid w:val="000F47E2"/>
    <w:rsid w:val="000F4C1E"/>
    <w:rsid w:val="000F5151"/>
    <w:rsid w:val="001016AF"/>
    <w:rsid w:val="00101705"/>
    <w:rsid w:val="001017D9"/>
    <w:rsid w:val="0010182C"/>
    <w:rsid w:val="001020D6"/>
    <w:rsid w:val="00102556"/>
    <w:rsid w:val="001035D6"/>
    <w:rsid w:val="0010380B"/>
    <w:rsid w:val="00104351"/>
    <w:rsid w:val="00104A4D"/>
    <w:rsid w:val="00107018"/>
    <w:rsid w:val="00107199"/>
    <w:rsid w:val="00107719"/>
    <w:rsid w:val="00110AE9"/>
    <w:rsid w:val="00110C0F"/>
    <w:rsid w:val="00110C4E"/>
    <w:rsid w:val="00111F70"/>
    <w:rsid w:val="00112185"/>
    <w:rsid w:val="00113EB7"/>
    <w:rsid w:val="00114562"/>
    <w:rsid w:val="00114906"/>
    <w:rsid w:val="001174C3"/>
    <w:rsid w:val="0012048A"/>
    <w:rsid w:val="001211D3"/>
    <w:rsid w:val="00126D7D"/>
    <w:rsid w:val="00126FA1"/>
    <w:rsid w:val="001306B1"/>
    <w:rsid w:val="0013188F"/>
    <w:rsid w:val="00131FD9"/>
    <w:rsid w:val="00134501"/>
    <w:rsid w:val="00137F58"/>
    <w:rsid w:val="00140650"/>
    <w:rsid w:val="00140BCA"/>
    <w:rsid w:val="00142584"/>
    <w:rsid w:val="00143B45"/>
    <w:rsid w:val="00143F67"/>
    <w:rsid w:val="001456CD"/>
    <w:rsid w:val="00145B66"/>
    <w:rsid w:val="00147B1A"/>
    <w:rsid w:val="00147E03"/>
    <w:rsid w:val="0015240D"/>
    <w:rsid w:val="00152566"/>
    <w:rsid w:val="0015269C"/>
    <w:rsid w:val="00152935"/>
    <w:rsid w:val="001542EB"/>
    <w:rsid w:val="00155D3D"/>
    <w:rsid w:val="0015604F"/>
    <w:rsid w:val="001564F5"/>
    <w:rsid w:val="00157989"/>
    <w:rsid w:val="00157B04"/>
    <w:rsid w:val="00160669"/>
    <w:rsid w:val="0016124E"/>
    <w:rsid w:val="00161257"/>
    <w:rsid w:val="001620E1"/>
    <w:rsid w:val="00162DB7"/>
    <w:rsid w:val="00164099"/>
    <w:rsid w:val="00165850"/>
    <w:rsid w:val="0016706F"/>
    <w:rsid w:val="001670F9"/>
    <w:rsid w:val="00170A1F"/>
    <w:rsid w:val="00173CC5"/>
    <w:rsid w:val="00174975"/>
    <w:rsid w:val="00174AC2"/>
    <w:rsid w:val="0017599B"/>
    <w:rsid w:val="00175CC5"/>
    <w:rsid w:val="0017634F"/>
    <w:rsid w:val="00177836"/>
    <w:rsid w:val="0018037A"/>
    <w:rsid w:val="00180A21"/>
    <w:rsid w:val="00180A8D"/>
    <w:rsid w:val="00180AD9"/>
    <w:rsid w:val="0018255D"/>
    <w:rsid w:val="001825F5"/>
    <w:rsid w:val="00182977"/>
    <w:rsid w:val="00182D11"/>
    <w:rsid w:val="00183B0D"/>
    <w:rsid w:val="00186B7B"/>
    <w:rsid w:val="001871CC"/>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45E"/>
    <w:rsid w:val="001A37FD"/>
    <w:rsid w:val="001A6E57"/>
    <w:rsid w:val="001A6F9F"/>
    <w:rsid w:val="001B306F"/>
    <w:rsid w:val="001B3A28"/>
    <w:rsid w:val="001B4278"/>
    <w:rsid w:val="001B5312"/>
    <w:rsid w:val="001B5C8A"/>
    <w:rsid w:val="001B660B"/>
    <w:rsid w:val="001B6DE1"/>
    <w:rsid w:val="001C15FD"/>
    <w:rsid w:val="001C1705"/>
    <w:rsid w:val="001C3165"/>
    <w:rsid w:val="001C43A8"/>
    <w:rsid w:val="001C5A0B"/>
    <w:rsid w:val="001C5CE4"/>
    <w:rsid w:val="001D13EF"/>
    <w:rsid w:val="001D30B1"/>
    <w:rsid w:val="001D7160"/>
    <w:rsid w:val="001E0942"/>
    <w:rsid w:val="001E15EF"/>
    <w:rsid w:val="001E257A"/>
    <w:rsid w:val="001E3721"/>
    <w:rsid w:val="001E4923"/>
    <w:rsid w:val="001E49B3"/>
    <w:rsid w:val="001E5633"/>
    <w:rsid w:val="001E654B"/>
    <w:rsid w:val="001F1512"/>
    <w:rsid w:val="001F1740"/>
    <w:rsid w:val="001F2DC1"/>
    <w:rsid w:val="001F3506"/>
    <w:rsid w:val="001F49E1"/>
    <w:rsid w:val="001F6164"/>
    <w:rsid w:val="00200274"/>
    <w:rsid w:val="002015AF"/>
    <w:rsid w:val="002043C2"/>
    <w:rsid w:val="0020503A"/>
    <w:rsid w:val="002059D8"/>
    <w:rsid w:val="00206C8E"/>
    <w:rsid w:val="0020765C"/>
    <w:rsid w:val="00210CE6"/>
    <w:rsid w:val="00211C9C"/>
    <w:rsid w:val="00212BC5"/>
    <w:rsid w:val="00213748"/>
    <w:rsid w:val="00213FC8"/>
    <w:rsid w:val="002147A7"/>
    <w:rsid w:val="00214889"/>
    <w:rsid w:val="00215600"/>
    <w:rsid w:val="002157EF"/>
    <w:rsid w:val="00215C63"/>
    <w:rsid w:val="0021799F"/>
    <w:rsid w:val="00217E7B"/>
    <w:rsid w:val="0022054F"/>
    <w:rsid w:val="00222305"/>
    <w:rsid w:val="002236D2"/>
    <w:rsid w:val="0022441A"/>
    <w:rsid w:val="002251EE"/>
    <w:rsid w:val="00225B9B"/>
    <w:rsid w:val="0022747D"/>
    <w:rsid w:val="00227508"/>
    <w:rsid w:val="00227575"/>
    <w:rsid w:val="0022758C"/>
    <w:rsid w:val="00230286"/>
    <w:rsid w:val="00230A4C"/>
    <w:rsid w:val="002331C9"/>
    <w:rsid w:val="002334AA"/>
    <w:rsid w:val="00235A40"/>
    <w:rsid w:val="00236983"/>
    <w:rsid w:val="00240967"/>
    <w:rsid w:val="00242E4F"/>
    <w:rsid w:val="00245CC7"/>
    <w:rsid w:val="00246E5C"/>
    <w:rsid w:val="0024784A"/>
    <w:rsid w:val="00247893"/>
    <w:rsid w:val="00247FF6"/>
    <w:rsid w:val="002512CA"/>
    <w:rsid w:val="00251D43"/>
    <w:rsid w:val="002521E8"/>
    <w:rsid w:val="00252522"/>
    <w:rsid w:val="00254655"/>
    <w:rsid w:val="002549FA"/>
    <w:rsid w:val="00254EA3"/>
    <w:rsid w:val="00255096"/>
    <w:rsid w:val="00255AC1"/>
    <w:rsid w:val="00256511"/>
    <w:rsid w:val="00261351"/>
    <w:rsid w:val="00261401"/>
    <w:rsid w:val="002625EF"/>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5C3D"/>
    <w:rsid w:val="00285CD5"/>
    <w:rsid w:val="00286978"/>
    <w:rsid w:val="00287033"/>
    <w:rsid w:val="00287D68"/>
    <w:rsid w:val="00287F57"/>
    <w:rsid w:val="00291F82"/>
    <w:rsid w:val="0029232C"/>
    <w:rsid w:val="002934B3"/>
    <w:rsid w:val="00293CB1"/>
    <w:rsid w:val="002944A0"/>
    <w:rsid w:val="00294C11"/>
    <w:rsid w:val="00295406"/>
    <w:rsid w:val="00295C11"/>
    <w:rsid w:val="00295DC3"/>
    <w:rsid w:val="00296AD3"/>
    <w:rsid w:val="00296BAC"/>
    <w:rsid w:val="00297020"/>
    <w:rsid w:val="00297970"/>
    <w:rsid w:val="002A1DA2"/>
    <w:rsid w:val="002A3180"/>
    <w:rsid w:val="002A4C60"/>
    <w:rsid w:val="002A5D37"/>
    <w:rsid w:val="002A7A57"/>
    <w:rsid w:val="002B0B6D"/>
    <w:rsid w:val="002B1309"/>
    <w:rsid w:val="002B1B87"/>
    <w:rsid w:val="002B260A"/>
    <w:rsid w:val="002B2B3E"/>
    <w:rsid w:val="002B2EAA"/>
    <w:rsid w:val="002B3A51"/>
    <w:rsid w:val="002B49C3"/>
    <w:rsid w:val="002B5524"/>
    <w:rsid w:val="002B5724"/>
    <w:rsid w:val="002B6AC7"/>
    <w:rsid w:val="002B7080"/>
    <w:rsid w:val="002B7906"/>
    <w:rsid w:val="002C0B1D"/>
    <w:rsid w:val="002C0C2F"/>
    <w:rsid w:val="002C2B0C"/>
    <w:rsid w:val="002C3068"/>
    <w:rsid w:val="002C33DB"/>
    <w:rsid w:val="002C4552"/>
    <w:rsid w:val="002C4B08"/>
    <w:rsid w:val="002C634D"/>
    <w:rsid w:val="002C6F56"/>
    <w:rsid w:val="002D0BE9"/>
    <w:rsid w:val="002D0E1E"/>
    <w:rsid w:val="002D145A"/>
    <w:rsid w:val="002D2053"/>
    <w:rsid w:val="002D3794"/>
    <w:rsid w:val="002D4008"/>
    <w:rsid w:val="002D5472"/>
    <w:rsid w:val="002D7ECA"/>
    <w:rsid w:val="002E0EA5"/>
    <w:rsid w:val="002E2C0E"/>
    <w:rsid w:val="002E48E9"/>
    <w:rsid w:val="002E5BC1"/>
    <w:rsid w:val="002F48A0"/>
    <w:rsid w:val="002F496B"/>
    <w:rsid w:val="002F5939"/>
    <w:rsid w:val="002F6819"/>
    <w:rsid w:val="002F7F1C"/>
    <w:rsid w:val="0030091A"/>
    <w:rsid w:val="00300F12"/>
    <w:rsid w:val="0030218A"/>
    <w:rsid w:val="00304CA0"/>
    <w:rsid w:val="00306F68"/>
    <w:rsid w:val="00307399"/>
    <w:rsid w:val="003100DB"/>
    <w:rsid w:val="00310317"/>
    <w:rsid w:val="00313683"/>
    <w:rsid w:val="00313FB4"/>
    <w:rsid w:val="00315907"/>
    <w:rsid w:val="00315BC9"/>
    <w:rsid w:val="003166F6"/>
    <w:rsid w:val="00316B63"/>
    <w:rsid w:val="00316BDA"/>
    <w:rsid w:val="003175EB"/>
    <w:rsid w:val="0032054F"/>
    <w:rsid w:val="00320A8F"/>
    <w:rsid w:val="00321FD2"/>
    <w:rsid w:val="00322D66"/>
    <w:rsid w:val="00323FBF"/>
    <w:rsid w:val="0032409A"/>
    <w:rsid w:val="003247B2"/>
    <w:rsid w:val="00326928"/>
    <w:rsid w:val="00327F0D"/>
    <w:rsid w:val="003320D2"/>
    <w:rsid w:val="003333B4"/>
    <w:rsid w:val="00333A2B"/>
    <w:rsid w:val="00335040"/>
    <w:rsid w:val="003373C5"/>
    <w:rsid w:val="00342838"/>
    <w:rsid w:val="003439ED"/>
    <w:rsid w:val="00344BC4"/>
    <w:rsid w:val="00344BFE"/>
    <w:rsid w:val="00346A52"/>
    <w:rsid w:val="0034736B"/>
    <w:rsid w:val="003509D3"/>
    <w:rsid w:val="00352610"/>
    <w:rsid w:val="0035271A"/>
    <w:rsid w:val="00352B06"/>
    <w:rsid w:val="00354B3C"/>
    <w:rsid w:val="00354E92"/>
    <w:rsid w:val="003569CC"/>
    <w:rsid w:val="0035782E"/>
    <w:rsid w:val="00357A0C"/>
    <w:rsid w:val="00360AD8"/>
    <w:rsid w:val="00361A8E"/>
    <w:rsid w:val="00362BC4"/>
    <w:rsid w:val="003645A9"/>
    <w:rsid w:val="0036580B"/>
    <w:rsid w:val="00365D4C"/>
    <w:rsid w:val="003671AB"/>
    <w:rsid w:val="00367B1D"/>
    <w:rsid w:val="0037126A"/>
    <w:rsid w:val="00371C85"/>
    <w:rsid w:val="0037273D"/>
    <w:rsid w:val="003746CD"/>
    <w:rsid w:val="00377A39"/>
    <w:rsid w:val="00381D44"/>
    <w:rsid w:val="0038233C"/>
    <w:rsid w:val="0038378B"/>
    <w:rsid w:val="00383EE1"/>
    <w:rsid w:val="00387878"/>
    <w:rsid w:val="00390D5F"/>
    <w:rsid w:val="00391C35"/>
    <w:rsid w:val="00392171"/>
    <w:rsid w:val="0039219E"/>
    <w:rsid w:val="00392A84"/>
    <w:rsid w:val="00393859"/>
    <w:rsid w:val="003948C3"/>
    <w:rsid w:val="003965A6"/>
    <w:rsid w:val="003A0108"/>
    <w:rsid w:val="003A0188"/>
    <w:rsid w:val="003A0C92"/>
    <w:rsid w:val="003A0D01"/>
    <w:rsid w:val="003A2260"/>
    <w:rsid w:val="003A44E5"/>
    <w:rsid w:val="003A4952"/>
    <w:rsid w:val="003A512A"/>
    <w:rsid w:val="003A5AA1"/>
    <w:rsid w:val="003A5E2E"/>
    <w:rsid w:val="003A731C"/>
    <w:rsid w:val="003B1068"/>
    <w:rsid w:val="003B2933"/>
    <w:rsid w:val="003B77CC"/>
    <w:rsid w:val="003C018E"/>
    <w:rsid w:val="003C1440"/>
    <w:rsid w:val="003C2D0A"/>
    <w:rsid w:val="003C312F"/>
    <w:rsid w:val="003C3BBA"/>
    <w:rsid w:val="003C3BBD"/>
    <w:rsid w:val="003C3EF0"/>
    <w:rsid w:val="003C4981"/>
    <w:rsid w:val="003C49E3"/>
    <w:rsid w:val="003C5160"/>
    <w:rsid w:val="003C5254"/>
    <w:rsid w:val="003C70FF"/>
    <w:rsid w:val="003C7371"/>
    <w:rsid w:val="003D215D"/>
    <w:rsid w:val="003D591F"/>
    <w:rsid w:val="003D6D91"/>
    <w:rsid w:val="003D6E61"/>
    <w:rsid w:val="003E0508"/>
    <w:rsid w:val="003E06B5"/>
    <w:rsid w:val="003E11E0"/>
    <w:rsid w:val="003E244A"/>
    <w:rsid w:val="003E34F8"/>
    <w:rsid w:val="003E3518"/>
    <w:rsid w:val="003E3737"/>
    <w:rsid w:val="003E41BC"/>
    <w:rsid w:val="003E44B5"/>
    <w:rsid w:val="003E455A"/>
    <w:rsid w:val="003E4CB3"/>
    <w:rsid w:val="003E683A"/>
    <w:rsid w:val="003F1A20"/>
    <w:rsid w:val="003F1FB5"/>
    <w:rsid w:val="003F30FB"/>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B0F"/>
    <w:rsid w:val="00416BDC"/>
    <w:rsid w:val="004177AB"/>
    <w:rsid w:val="00420291"/>
    <w:rsid w:val="0042113C"/>
    <w:rsid w:val="00422157"/>
    <w:rsid w:val="0042296C"/>
    <w:rsid w:val="00423B36"/>
    <w:rsid w:val="00423F84"/>
    <w:rsid w:val="004250E9"/>
    <w:rsid w:val="0043084A"/>
    <w:rsid w:val="00431365"/>
    <w:rsid w:val="004340CA"/>
    <w:rsid w:val="004353DF"/>
    <w:rsid w:val="0043712F"/>
    <w:rsid w:val="00437254"/>
    <w:rsid w:val="00437C3F"/>
    <w:rsid w:val="004401AA"/>
    <w:rsid w:val="00442161"/>
    <w:rsid w:val="00443D08"/>
    <w:rsid w:val="00444426"/>
    <w:rsid w:val="004446A8"/>
    <w:rsid w:val="004455C7"/>
    <w:rsid w:val="004515D7"/>
    <w:rsid w:val="00452019"/>
    <w:rsid w:val="00452AA5"/>
    <w:rsid w:val="004536C2"/>
    <w:rsid w:val="00453807"/>
    <w:rsid w:val="00453D18"/>
    <w:rsid w:val="004566E6"/>
    <w:rsid w:val="0046016B"/>
    <w:rsid w:val="00461C06"/>
    <w:rsid w:val="004620DA"/>
    <w:rsid w:val="004631B2"/>
    <w:rsid w:val="004632F9"/>
    <w:rsid w:val="0046506F"/>
    <w:rsid w:val="00465867"/>
    <w:rsid w:val="0046699F"/>
    <w:rsid w:val="00466A76"/>
    <w:rsid w:val="00467246"/>
    <w:rsid w:val="00467E4D"/>
    <w:rsid w:val="00471D25"/>
    <w:rsid w:val="00472D7D"/>
    <w:rsid w:val="00473A68"/>
    <w:rsid w:val="00473DB7"/>
    <w:rsid w:val="00474D08"/>
    <w:rsid w:val="00474FF8"/>
    <w:rsid w:val="004750A9"/>
    <w:rsid w:val="0047558D"/>
    <w:rsid w:val="00475769"/>
    <w:rsid w:val="004759F7"/>
    <w:rsid w:val="00475EE1"/>
    <w:rsid w:val="004761E2"/>
    <w:rsid w:val="0047724D"/>
    <w:rsid w:val="00480D5D"/>
    <w:rsid w:val="00481595"/>
    <w:rsid w:val="00481AD5"/>
    <w:rsid w:val="004831D9"/>
    <w:rsid w:val="00484ECF"/>
    <w:rsid w:val="00490405"/>
    <w:rsid w:val="00490BC3"/>
    <w:rsid w:val="0049128F"/>
    <w:rsid w:val="00493F32"/>
    <w:rsid w:val="004947F1"/>
    <w:rsid w:val="00494EE9"/>
    <w:rsid w:val="00495256"/>
    <w:rsid w:val="004974DB"/>
    <w:rsid w:val="0049782C"/>
    <w:rsid w:val="004A0015"/>
    <w:rsid w:val="004A098E"/>
    <w:rsid w:val="004A16C3"/>
    <w:rsid w:val="004A218A"/>
    <w:rsid w:val="004A2E0D"/>
    <w:rsid w:val="004A4C70"/>
    <w:rsid w:val="004A4D02"/>
    <w:rsid w:val="004A50DA"/>
    <w:rsid w:val="004A50EA"/>
    <w:rsid w:val="004A6052"/>
    <w:rsid w:val="004A75F2"/>
    <w:rsid w:val="004B2BF1"/>
    <w:rsid w:val="004B3DC3"/>
    <w:rsid w:val="004B3EDA"/>
    <w:rsid w:val="004B3F7F"/>
    <w:rsid w:val="004B3FDC"/>
    <w:rsid w:val="004B48DA"/>
    <w:rsid w:val="004B6367"/>
    <w:rsid w:val="004B7F5F"/>
    <w:rsid w:val="004C0FF3"/>
    <w:rsid w:val="004C1496"/>
    <w:rsid w:val="004C178D"/>
    <w:rsid w:val="004C2F09"/>
    <w:rsid w:val="004C509B"/>
    <w:rsid w:val="004C7A7B"/>
    <w:rsid w:val="004D0E8B"/>
    <w:rsid w:val="004D2120"/>
    <w:rsid w:val="004D3BED"/>
    <w:rsid w:val="004D3D47"/>
    <w:rsid w:val="004D524F"/>
    <w:rsid w:val="004E0773"/>
    <w:rsid w:val="004E08A6"/>
    <w:rsid w:val="004E41E0"/>
    <w:rsid w:val="004E460F"/>
    <w:rsid w:val="004E7CA2"/>
    <w:rsid w:val="004F0FA2"/>
    <w:rsid w:val="004F30A3"/>
    <w:rsid w:val="004F3A48"/>
    <w:rsid w:val="004F439E"/>
    <w:rsid w:val="004F4A3D"/>
    <w:rsid w:val="004F5607"/>
    <w:rsid w:val="004F7021"/>
    <w:rsid w:val="004F7488"/>
    <w:rsid w:val="004F7502"/>
    <w:rsid w:val="004F7864"/>
    <w:rsid w:val="004F7DFA"/>
    <w:rsid w:val="005002ED"/>
    <w:rsid w:val="00500ADA"/>
    <w:rsid w:val="00500BCA"/>
    <w:rsid w:val="00501581"/>
    <w:rsid w:val="00501F28"/>
    <w:rsid w:val="00502F99"/>
    <w:rsid w:val="00504B11"/>
    <w:rsid w:val="00504E0C"/>
    <w:rsid w:val="00505234"/>
    <w:rsid w:val="00505D76"/>
    <w:rsid w:val="00507F84"/>
    <w:rsid w:val="005110E9"/>
    <w:rsid w:val="00512894"/>
    <w:rsid w:val="005157E9"/>
    <w:rsid w:val="005161EC"/>
    <w:rsid w:val="00517D6F"/>
    <w:rsid w:val="00520753"/>
    <w:rsid w:val="0052293F"/>
    <w:rsid w:val="00523CDD"/>
    <w:rsid w:val="00524BB1"/>
    <w:rsid w:val="00525FD7"/>
    <w:rsid w:val="005268F3"/>
    <w:rsid w:val="00526DCA"/>
    <w:rsid w:val="00527794"/>
    <w:rsid w:val="005319DB"/>
    <w:rsid w:val="0053297D"/>
    <w:rsid w:val="005342B3"/>
    <w:rsid w:val="00534F2D"/>
    <w:rsid w:val="00542691"/>
    <w:rsid w:val="00542E26"/>
    <w:rsid w:val="00544772"/>
    <w:rsid w:val="00544AD0"/>
    <w:rsid w:val="00544DDC"/>
    <w:rsid w:val="00554A77"/>
    <w:rsid w:val="00555042"/>
    <w:rsid w:val="005550BA"/>
    <w:rsid w:val="00555504"/>
    <w:rsid w:val="005559DA"/>
    <w:rsid w:val="00556464"/>
    <w:rsid w:val="0055705A"/>
    <w:rsid w:val="005662C0"/>
    <w:rsid w:val="00567EDB"/>
    <w:rsid w:val="005707C0"/>
    <w:rsid w:val="005737E7"/>
    <w:rsid w:val="00574BE1"/>
    <w:rsid w:val="00574D25"/>
    <w:rsid w:val="00580D84"/>
    <w:rsid w:val="0058219B"/>
    <w:rsid w:val="00582BA0"/>
    <w:rsid w:val="00584DEF"/>
    <w:rsid w:val="00585071"/>
    <w:rsid w:val="005851BB"/>
    <w:rsid w:val="0058741D"/>
    <w:rsid w:val="00590491"/>
    <w:rsid w:val="00590812"/>
    <w:rsid w:val="0059214A"/>
    <w:rsid w:val="0059374B"/>
    <w:rsid w:val="00594398"/>
    <w:rsid w:val="00594C20"/>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D18"/>
    <w:rsid w:val="005A765B"/>
    <w:rsid w:val="005A7F33"/>
    <w:rsid w:val="005B06D2"/>
    <w:rsid w:val="005B24B7"/>
    <w:rsid w:val="005B4705"/>
    <w:rsid w:val="005B6FEF"/>
    <w:rsid w:val="005C180D"/>
    <w:rsid w:val="005C309A"/>
    <w:rsid w:val="005C3103"/>
    <w:rsid w:val="005C3414"/>
    <w:rsid w:val="005C3C7E"/>
    <w:rsid w:val="005C5785"/>
    <w:rsid w:val="005C631F"/>
    <w:rsid w:val="005C6800"/>
    <w:rsid w:val="005C6B6A"/>
    <w:rsid w:val="005D0D98"/>
    <w:rsid w:val="005D0EAE"/>
    <w:rsid w:val="005D198A"/>
    <w:rsid w:val="005D1ABF"/>
    <w:rsid w:val="005D263E"/>
    <w:rsid w:val="005D34B2"/>
    <w:rsid w:val="005D4657"/>
    <w:rsid w:val="005D4C2F"/>
    <w:rsid w:val="005D5524"/>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3FBE"/>
    <w:rsid w:val="005F46C5"/>
    <w:rsid w:val="005F4839"/>
    <w:rsid w:val="005F50AE"/>
    <w:rsid w:val="005F53D5"/>
    <w:rsid w:val="005F57A6"/>
    <w:rsid w:val="005F621F"/>
    <w:rsid w:val="005F64DE"/>
    <w:rsid w:val="005F6722"/>
    <w:rsid w:val="005F6B41"/>
    <w:rsid w:val="005F7785"/>
    <w:rsid w:val="00601211"/>
    <w:rsid w:val="00601930"/>
    <w:rsid w:val="0060583E"/>
    <w:rsid w:val="00605C3E"/>
    <w:rsid w:val="006075A7"/>
    <w:rsid w:val="00610989"/>
    <w:rsid w:val="00610E3B"/>
    <w:rsid w:val="006124E4"/>
    <w:rsid w:val="006138DF"/>
    <w:rsid w:val="00614287"/>
    <w:rsid w:val="006143DC"/>
    <w:rsid w:val="00614448"/>
    <w:rsid w:val="006149A6"/>
    <w:rsid w:val="006155B7"/>
    <w:rsid w:val="00616A82"/>
    <w:rsid w:val="006177C5"/>
    <w:rsid w:val="00620034"/>
    <w:rsid w:val="00621FAD"/>
    <w:rsid w:val="00622CCD"/>
    <w:rsid w:val="00623C33"/>
    <w:rsid w:val="00624A0B"/>
    <w:rsid w:val="006265D4"/>
    <w:rsid w:val="00626CC1"/>
    <w:rsid w:val="00626FCF"/>
    <w:rsid w:val="00627063"/>
    <w:rsid w:val="00630425"/>
    <w:rsid w:val="00630AF6"/>
    <w:rsid w:val="006313A2"/>
    <w:rsid w:val="006320BF"/>
    <w:rsid w:val="00632B0C"/>
    <w:rsid w:val="00633EE4"/>
    <w:rsid w:val="0063543E"/>
    <w:rsid w:val="00635D35"/>
    <w:rsid w:val="00636345"/>
    <w:rsid w:val="006363B2"/>
    <w:rsid w:val="0063786B"/>
    <w:rsid w:val="006401CD"/>
    <w:rsid w:val="006403F6"/>
    <w:rsid w:val="006414CA"/>
    <w:rsid w:val="006415D3"/>
    <w:rsid w:val="00641798"/>
    <w:rsid w:val="006425AC"/>
    <w:rsid w:val="00642683"/>
    <w:rsid w:val="00643BC7"/>
    <w:rsid w:val="00645084"/>
    <w:rsid w:val="00646508"/>
    <w:rsid w:val="00646D85"/>
    <w:rsid w:val="00647E10"/>
    <w:rsid w:val="0065014C"/>
    <w:rsid w:val="00651F7F"/>
    <w:rsid w:val="0065251C"/>
    <w:rsid w:val="00653B06"/>
    <w:rsid w:val="006556E1"/>
    <w:rsid w:val="00655E7E"/>
    <w:rsid w:val="00660017"/>
    <w:rsid w:val="00660125"/>
    <w:rsid w:val="006615FE"/>
    <w:rsid w:val="006624B2"/>
    <w:rsid w:val="00662630"/>
    <w:rsid w:val="00664E2E"/>
    <w:rsid w:val="0066508F"/>
    <w:rsid w:val="0066516F"/>
    <w:rsid w:val="00665B41"/>
    <w:rsid w:val="00665B4D"/>
    <w:rsid w:val="0066630D"/>
    <w:rsid w:val="006666D2"/>
    <w:rsid w:val="00666A78"/>
    <w:rsid w:val="00670927"/>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2C26"/>
    <w:rsid w:val="006860BB"/>
    <w:rsid w:val="00686198"/>
    <w:rsid w:val="00686681"/>
    <w:rsid w:val="006875B2"/>
    <w:rsid w:val="00687624"/>
    <w:rsid w:val="00687EC9"/>
    <w:rsid w:val="00687FF7"/>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4D25"/>
    <w:rsid w:val="006B508E"/>
    <w:rsid w:val="006B6084"/>
    <w:rsid w:val="006B75C7"/>
    <w:rsid w:val="006C3AE5"/>
    <w:rsid w:val="006C4ECF"/>
    <w:rsid w:val="006C5C66"/>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E7334"/>
    <w:rsid w:val="006F08D8"/>
    <w:rsid w:val="006F0AAC"/>
    <w:rsid w:val="006F1494"/>
    <w:rsid w:val="006F15CE"/>
    <w:rsid w:val="006F1864"/>
    <w:rsid w:val="006F19B6"/>
    <w:rsid w:val="006F328A"/>
    <w:rsid w:val="006F4867"/>
    <w:rsid w:val="006F495D"/>
    <w:rsid w:val="006F4DE3"/>
    <w:rsid w:val="006F544C"/>
    <w:rsid w:val="006F7169"/>
    <w:rsid w:val="006F734C"/>
    <w:rsid w:val="006F7F8A"/>
    <w:rsid w:val="00701AEC"/>
    <w:rsid w:val="00702C1A"/>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7A78"/>
    <w:rsid w:val="00727F29"/>
    <w:rsid w:val="0073387E"/>
    <w:rsid w:val="00733EE2"/>
    <w:rsid w:val="0073403B"/>
    <w:rsid w:val="00734815"/>
    <w:rsid w:val="007356AC"/>
    <w:rsid w:val="00735D10"/>
    <w:rsid w:val="00736EC9"/>
    <w:rsid w:val="00737934"/>
    <w:rsid w:val="007457CF"/>
    <w:rsid w:val="00746034"/>
    <w:rsid w:val="00746EA8"/>
    <w:rsid w:val="00751B86"/>
    <w:rsid w:val="00751F2C"/>
    <w:rsid w:val="00753C3A"/>
    <w:rsid w:val="0075425B"/>
    <w:rsid w:val="00755350"/>
    <w:rsid w:val="007568B0"/>
    <w:rsid w:val="00760D43"/>
    <w:rsid w:val="0076137D"/>
    <w:rsid w:val="007614DF"/>
    <w:rsid w:val="00761783"/>
    <w:rsid w:val="007632BE"/>
    <w:rsid w:val="0076335D"/>
    <w:rsid w:val="0076485A"/>
    <w:rsid w:val="0076500A"/>
    <w:rsid w:val="00766039"/>
    <w:rsid w:val="0076794E"/>
    <w:rsid w:val="00773943"/>
    <w:rsid w:val="00774A94"/>
    <w:rsid w:val="0077578B"/>
    <w:rsid w:val="00776DE6"/>
    <w:rsid w:val="00777DB3"/>
    <w:rsid w:val="007835F1"/>
    <w:rsid w:val="00783B02"/>
    <w:rsid w:val="00785ABF"/>
    <w:rsid w:val="00785D5A"/>
    <w:rsid w:val="00787EF8"/>
    <w:rsid w:val="00791351"/>
    <w:rsid w:val="007913C8"/>
    <w:rsid w:val="0079153B"/>
    <w:rsid w:val="00791BDB"/>
    <w:rsid w:val="00791E05"/>
    <w:rsid w:val="007923DE"/>
    <w:rsid w:val="00792EB6"/>
    <w:rsid w:val="007930E6"/>
    <w:rsid w:val="007940C2"/>
    <w:rsid w:val="007971EC"/>
    <w:rsid w:val="0079763B"/>
    <w:rsid w:val="007A0BC9"/>
    <w:rsid w:val="007A0C20"/>
    <w:rsid w:val="007A1223"/>
    <w:rsid w:val="007A22C4"/>
    <w:rsid w:val="007A578F"/>
    <w:rsid w:val="007A5D7D"/>
    <w:rsid w:val="007B16C4"/>
    <w:rsid w:val="007B28BE"/>
    <w:rsid w:val="007B38FE"/>
    <w:rsid w:val="007B5103"/>
    <w:rsid w:val="007B5CAA"/>
    <w:rsid w:val="007B6EFC"/>
    <w:rsid w:val="007B79DE"/>
    <w:rsid w:val="007B7BAE"/>
    <w:rsid w:val="007C0DBC"/>
    <w:rsid w:val="007C35D5"/>
    <w:rsid w:val="007C456D"/>
    <w:rsid w:val="007C6D58"/>
    <w:rsid w:val="007C6F5C"/>
    <w:rsid w:val="007D0EF9"/>
    <w:rsid w:val="007D2E32"/>
    <w:rsid w:val="007D3777"/>
    <w:rsid w:val="007D6CBE"/>
    <w:rsid w:val="007E18F9"/>
    <w:rsid w:val="007E41E8"/>
    <w:rsid w:val="007E4453"/>
    <w:rsid w:val="007E4732"/>
    <w:rsid w:val="007E4F3A"/>
    <w:rsid w:val="007E5F74"/>
    <w:rsid w:val="007E62D0"/>
    <w:rsid w:val="007F06BE"/>
    <w:rsid w:val="007F19CC"/>
    <w:rsid w:val="007F62F7"/>
    <w:rsid w:val="007F6740"/>
    <w:rsid w:val="007F6756"/>
    <w:rsid w:val="007F7BE2"/>
    <w:rsid w:val="008007CD"/>
    <w:rsid w:val="00800EED"/>
    <w:rsid w:val="008031B9"/>
    <w:rsid w:val="0080405B"/>
    <w:rsid w:val="008043FD"/>
    <w:rsid w:val="008053E3"/>
    <w:rsid w:val="008058DC"/>
    <w:rsid w:val="0080769F"/>
    <w:rsid w:val="008100C8"/>
    <w:rsid w:val="00810370"/>
    <w:rsid w:val="00810457"/>
    <w:rsid w:val="008110B8"/>
    <w:rsid w:val="008118AB"/>
    <w:rsid w:val="00812F3C"/>
    <w:rsid w:val="008147E0"/>
    <w:rsid w:val="008150DF"/>
    <w:rsid w:val="00820A01"/>
    <w:rsid w:val="00821577"/>
    <w:rsid w:val="00821B78"/>
    <w:rsid w:val="00821F8A"/>
    <w:rsid w:val="00822E8C"/>
    <w:rsid w:val="00823A9D"/>
    <w:rsid w:val="00824251"/>
    <w:rsid w:val="00824563"/>
    <w:rsid w:val="0082483B"/>
    <w:rsid w:val="00824C0F"/>
    <w:rsid w:val="0082597A"/>
    <w:rsid w:val="0082681B"/>
    <w:rsid w:val="0082770E"/>
    <w:rsid w:val="00827EFD"/>
    <w:rsid w:val="00830064"/>
    <w:rsid w:val="008301F0"/>
    <w:rsid w:val="00830747"/>
    <w:rsid w:val="008309A0"/>
    <w:rsid w:val="008317CC"/>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4668A"/>
    <w:rsid w:val="00851073"/>
    <w:rsid w:val="00852086"/>
    <w:rsid w:val="00852F83"/>
    <w:rsid w:val="00855A4C"/>
    <w:rsid w:val="00857FE8"/>
    <w:rsid w:val="0086014D"/>
    <w:rsid w:val="0086222E"/>
    <w:rsid w:val="00863035"/>
    <w:rsid w:val="00863DA6"/>
    <w:rsid w:val="00865D8D"/>
    <w:rsid w:val="00865F83"/>
    <w:rsid w:val="008706C2"/>
    <w:rsid w:val="00872547"/>
    <w:rsid w:val="00873A6A"/>
    <w:rsid w:val="00874073"/>
    <w:rsid w:val="0087688A"/>
    <w:rsid w:val="00876BA8"/>
    <w:rsid w:val="00877845"/>
    <w:rsid w:val="00877AA5"/>
    <w:rsid w:val="008821BA"/>
    <w:rsid w:val="0088532E"/>
    <w:rsid w:val="008859B1"/>
    <w:rsid w:val="008875DE"/>
    <w:rsid w:val="00887742"/>
    <w:rsid w:val="00890DFE"/>
    <w:rsid w:val="0089195D"/>
    <w:rsid w:val="008921AF"/>
    <w:rsid w:val="0089482E"/>
    <w:rsid w:val="00894D94"/>
    <w:rsid w:val="00894F24"/>
    <w:rsid w:val="0089625F"/>
    <w:rsid w:val="00896AC9"/>
    <w:rsid w:val="008978EE"/>
    <w:rsid w:val="00897E7C"/>
    <w:rsid w:val="008A04E0"/>
    <w:rsid w:val="008A087F"/>
    <w:rsid w:val="008A21E4"/>
    <w:rsid w:val="008A2214"/>
    <w:rsid w:val="008A2F11"/>
    <w:rsid w:val="008A3755"/>
    <w:rsid w:val="008A6985"/>
    <w:rsid w:val="008A6BDA"/>
    <w:rsid w:val="008A767F"/>
    <w:rsid w:val="008A779A"/>
    <w:rsid w:val="008B088D"/>
    <w:rsid w:val="008B1016"/>
    <w:rsid w:val="008B171B"/>
    <w:rsid w:val="008B174B"/>
    <w:rsid w:val="008B2F26"/>
    <w:rsid w:val="008B314B"/>
    <w:rsid w:val="008B43A0"/>
    <w:rsid w:val="008B4C76"/>
    <w:rsid w:val="008B4F53"/>
    <w:rsid w:val="008B50EE"/>
    <w:rsid w:val="008B57CB"/>
    <w:rsid w:val="008B5C88"/>
    <w:rsid w:val="008B7E0E"/>
    <w:rsid w:val="008C0063"/>
    <w:rsid w:val="008C033A"/>
    <w:rsid w:val="008C112D"/>
    <w:rsid w:val="008C230D"/>
    <w:rsid w:val="008C2913"/>
    <w:rsid w:val="008C3163"/>
    <w:rsid w:val="008C3B74"/>
    <w:rsid w:val="008C5189"/>
    <w:rsid w:val="008C62C2"/>
    <w:rsid w:val="008D0E50"/>
    <w:rsid w:val="008D20D8"/>
    <w:rsid w:val="008D228F"/>
    <w:rsid w:val="008D23B3"/>
    <w:rsid w:val="008D2896"/>
    <w:rsid w:val="008D2CC3"/>
    <w:rsid w:val="008D4E5B"/>
    <w:rsid w:val="008D5742"/>
    <w:rsid w:val="008D5906"/>
    <w:rsid w:val="008D6631"/>
    <w:rsid w:val="008D75BC"/>
    <w:rsid w:val="008E036A"/>
    <w:rsid w:val="008E0E86"/>
    <w:rsid w:val="008E180F"/>
    <w:rsid w:val="008E1D0B"/>
    <w:rsid w:val="008E280E"/>
    <w:rsid w:val="008E3B8E"/>
    <w:rsid w:val="008E4AE3"/>
    <w:rsid w:val="008E4E2D"/>
    <w:rsid w:val="008E4F0C"/>
    <w:rsid w:val="008E5E09"/>
    <w:rsid w:val="008E5E71"/>
    <w:rsid w:val="008E7518"/>
    <w:rsid w:val="008F1B31"/>
    <w:rsid w:val="008F369C"/>
    <w:rsid w:val="008F43DF"/>
    <w:rsid w:val="008F58C7"/>
    <w:rsid w:val="008F67F5"/>
    <w:rsid w:val="0090040F"/>
    <w:rsid w:val="00900B97"/>
    <w:rsid w:val="00900E13"/>
    <w:rsid w:val="00901937"/>
    <w:rsid w:val="00902D16"/>
    <w:rsid w:val="0090433E"/>
    <w:rsid w:val="00904F7A"/>
    <w:rsid w:val="00906BB8"/>
    <w:rsid w:val="009075BE"/>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1148"/>
    <w:rsid w:val="0094273C"/>
    <w:rsid w:val="00942B6D"/>
    <w:rsid w:val="00943247"/>
    <w:rsid w:val="009436A2"/>
    <w:rsid w:val="009446CB"/>
    <w:rsid w:val="00944F2F"/>
    <w:rsid w:val="0094583F"/>
    <w:rsid w:val="009466C1"/>
    <w:rsid w:val="009472CB"/>
    <w:rsid w:val="0095102D"/>
    <w:rsid w:val="00952603"/>
    <w:rsid w:val="00953A36"/>
    <w:rsid w:val="0095418B"/>
    <w:rsid w:val="00956818"/>
    <w:rsid w:val="00956A53"/>
    <w:rsid w:val="00957031"/>
    <w:rsid w:val="00960F84"/>
    <w:rsid w:val="00961821"/>
    <w:rsid w:val="00961D9C"/>
    <w:rsid w:val="00962304"/>
    <w:rsid w:val="00962411"/>
    <w:rsid w:val="00962475"/>
    <w:rsid w:val="009631DF"/>
    <w:rsid w:val="009654B7"/>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1365"/>
    <w:rsid w:val="0099278A"/>
    <w:rsid w:val="009943E2"/>
    <w:rsid w:val="00994AF0"/>
    <w:rsid w:val="009977F8"/>
    <w:rsid w:val="009A00F7"/>
    <w:rsid w:val="009A1250"/>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6A84"/>
    <w:rsid w:val="009C006B"/>
    <w:rsid w:val="009C0F1D"/>
    <w:rsid w:val="009C214E"/>
    <w:rsid w:val="009C3777"/>
    <w:rsid w:val="009C3B97"/>
    <w:rsid w:val="009C471A"/>
    <w:rsid w:val="009C5621"/>
    <w:rsid w:val="009C580C"/>
    <w:rsid w:val="009C5953"/>
    <w:rsid w:val="009C5C4B"/>
    <w:rsid w:val="009C6116"/>
    <w:rsid w:val="009C72E3"/>
    <w:rsid w:val="009D1655"/>
    <w:rsid w:val="009D19A6"/>
    <w:rsid w:val="009D2028"/>
    <w:rsid w:val="009D2659"/>
    <w:rsid w:val="009D2F67"/>
    <w:rsid w:val="009D58B0"/>
    <w:rsid w:val="009D5D1C"/>
    <w:rsid w:val="009D5F6D"/>
    <w:rsid w:val="009D69F0"/>
    <w:rsid w:val="009D752E"/>
    <w:rsid w:val="009E20C5"/>
    <w:rsid w:val="009E24F3"/>
    <w:rsid w:val="009E256E"/>
    <w:rsid w:val="009E2A07"/>
    <w:rsid w:val="009E35E4"/>
    <w:rsid w:val="009E5478"/>
    <w:rsid w:val="009E6946"/>
    <w:rsid w:val="009E7E90"/>
    <w:rsid w:val="009F0D9B"/>
    <w:rsid w:val="009F148D"/>
    <w:rsid w:val="009F1E26"/>
    <w:rsid w:val="009F227B"/>
    <w:rsid w:val="009F254C"/>
    <w:rsid w:val="009F296F"/>
    <w:rsid w:val="009F34F9"/>
    <w:rsid w:val="009F3E1E"/>
    <w:rsid w:val="009F43EE"/>
    <w:rsid w:val="009F4AD3"/>
    <w:rsid w:val="009F5E44"/>
    <w:rsid w:val="009F64F3"/>
    <w:rsid w:val="009F7801"/>
    <w:rsid w:val="00A01051"/>
    <w:rsid w:val="00A02CDD"/>
    <w:rsid w:val="00A02EE9"/>
    <w:rsid w:val="00A03F3E"/>
    <w:rsid w:val="00A04A7B"/>
    <w:rsid w:val="00A057F7"/>
    <w:rsid w:val="00A0607A"/>
    <w:rsid w:val="00A06D99"/>
    <w:rsid w:val="00A07C20"/>
    <w:rsid w:val="00A101F7"/>
    <w:rsid w:val="00A11FED"/>
    <w:rsid w:val="00A150A1"/>
    <w:rsid w:val="00A1544D"/>
    <w:rsid w:val="00A1618B"/>
    <w:rsid w:val="00A16436"/>
    <w:rsid w:val="00A166C6"/>
    <w:rsid w:val="00A21083"/>
    <w:rsid w:val="00A222C8"/>
    <w:rsid w:val="00A24128"/>
    <w:rsid w:val="00A246A2"/>
    <w:rsid w:val="00A27B8E"/>
    <w:rsid w:val="00A32830"/>
    <w:rsid w:val="00A35E0B"/>
    <w:rsid w:val="00A402FF"/>
    <w:rsid w:val="00A4045E"/>
    <w:rsid w:val="00A41A82"/>
    <w:rsid w:val="00A4317D"/>
    <w:rsid w:val="00A4340B"/>
    <w:rsid w:val="00A44458"/>
    <w:rsid w:val="00A44C87"/>
    <w:rsid w:val="00A4580B"/>
    <w:rsid w:val="00A45C0E"/>
    <w:rsid w:val="00A463CF"/>
    <w:rsid w:val="00A4671E"/>
    <w:rsid w:val="00A474DD"/>
    <w:rsid w:val="00A51404"/>
    <w:rsid w:val="00A53589"/>
    <w:rsid w:val="00A53C4A"/>
    <w:rsid w:val="00A5403D"/>
    <w:rsid w:val="00A55994"/>
    <w:rsid w:val="00A56B1B"/>
    <w:rsid w:val="00A56F95"/>
    <w:rsid w:val="00A576D3"/>
    <w:rsid w:val="00A577AF"/>
    <w:rsid w:val="00A616F6"/>
    <w:rsid w:val="00A61CEE"/>
    <w:rsid w:val="00A6278F"/>
    <w:rsid w:val="00A62A6F"/>
    <w:rsid w:val="00A62F9F"/>
    <w:rsid w:val="00A63956"/>
    <w:rsid w:val="00A660AD"/>
    <w:rsid w:val="00A66B6F"/>
    <w:rsid w:val="00A70998"/>
    <w:rsid w:val="00A71651"/>
    <w:rsid w:val="00A71BE7"/>
    <w:rsid w:val="00A73764"/>
    <w:rsid w:val="00A75601"/>
    <w:rsid w:val="00A75FDE"/>
    <w:rsid w:val="00A76EB8"/>
    <w:rsid w:val="00A77185"/>
    <w:rsid w:val="00A77660"/>
    <w:rsid w:val="00A77A99"/>
    <w:rsid w:val="00A805CC"/>
    <w:rsid w:val="00A82092"/>
    <w:rsid w:val="00A83C2C"/>
    <w:rsid w:val="00A84E5C"/>
    <w:rsid w:val="00A90C1B"/>
    <w:rsid w:val="00A9143C"/>
    <w:rsid w:val="00A92368"/>
    <w:rsid w:val="00A94AAB"/>
    <w:rsid w:val="00A953D8"/>
    <w:rsid w:val="00A9578E"/>
    <w:rsid w:val="00A95BE1"/>
    <w:rsid w:val="00A96A78"/>
    <w:rsid w:val="00A97DBA"/>
    <w:rsid w:val="00A97DD0"/>
    <w:rsid w:val="00A97EB1"/>
    <w:rsid w:val="00AA196C"/>
    <w:rsid w:val="00AA2CDA"/>
    <w:rsid w:val="00AA34E6"/>
    <w:rsid w:val="00AA4D96"/>
    <w:rsid w:val="00AA50F5"/>
    <w:rsid w:val="00AA717E"/>
    <w:rsid w:val="00AA7FB9"/>
    <w:rsid w:val="00AB2A80"/>
    <w:rsid w:val="00AB6403"/>
    <w:rsid w:val="00AB6875"/>
    <w:rsid w:val="00AB68AA"/>
    <w:rsid w:val="00AB6C7C"/>
    <w:rsid w:val="00AB7686"/>
    <w:rsid w:val="00AB78C0"/>
    <w:rsid w:val="00AB7E49"/>
    <w:rsid w:val="00AC081A"/>
    <w:rsid w:val="00AC1744"/>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442"/>
    <w:rsid w:val="00AE297E"/>
    <w:rsid w:val="00AE3987"/>
    <w:rsid w:val="00AE3ACA"/>
    <w:rsid w:val="00AE57C2"/>
    <w:rsid w:val="00AE61B6"/>
    <w:rsid w:val="00AE6303"/>
    <w:rsid w:val="00AF1867"/>
    <w:rsid w:val="00AF1878"/>
    <w:rsid w:val="00AF32D0"/>
    <w:rsid w:val="00AF47C9"/>
    <w:rsid w:val="00AF490E"/>
    <w:rsid w:val="00AF5FE2"/>
    <w:rsid w:val="00AF6035"/>
    <w:rsid w:val="00AF6C18"/>
    <w:rsid w:val="00AF735D"/>
    <w:rsid w:val="00AF7878"/>
    <w:rsid w:val="00B00639"/>
    <w:rsid w:val="00B0115A"/>
    <w:rsid w:val="00B01DF8"/>
    <w:rsid w:val="00B0248B"/>
    <w:rsid w:val="00B05001"/>
    <w:rsid w:val="00B0689F"/>
    <w:rsid w:val="00B077B8"/>
    <w:rsid w:val="00B103D2"/>
    <w:rsid w:val="00B10B71"/>
    <w:rsid w:val="00B10FF9"/>
    <w:rsid w:val="00B11680"/>
    <w:rsid w:val="00B12ED5"/>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399"/>
    <w:rsid w:val="00B32767"/>
    <w:rsid w:val="00B33A52"/>
    <w:rsid w:val="00B33E1B"/>
    <w:rsid w:val="00B34667"/>
    <w:rsid w:val="00B35A70"/>
    <w:rsid w:val="00B35C90"/>
    <w:rsid w:val="00B40992"/>
    <w:rsid w:val="00B41CF6"/>
    <w:rsid w:val="00B42AAD"/>
    <w:rsid w:val="00B4423B"/>
    <w:rsid w:val="00B44369"/>
    <w:rsid w:val="00B45FB8"/>
    <w:rsid w:val="00B46073"/>
    <w:rsid w:val="00B46BFF"/>
    <w:rsid w:val="00B47754"/>
    <w:rsid w:val="00B47819"/>
    <w:rsid w:val="00B51155"/>
    <w:rsid w:val="00B51580"/>
    <w:rsid w:val="00B517AB"/>
    <w:rsid w:val="00B53720"/>
    <w:rsid w:val="00B53AAA"/>
    <w:rsid w:val="00B53CAC"/>
    <w:rsid w:val="00B550FE"/>
    <w:rsid w:val="00B56D7A"/>
    <w:rsid w:val="00B614B9"/>
    <w:rsid w:val="00B64282"/>
    <w:rsid w:val="00B65D0A"/>
    <w:rsid w:val="00B660E9"/>
    <w:rsid w:val="00B66712"/>
    <w:rsid w:val="00B677BF"/>
    <w:rsid w:val="00B678CD"/>
    <w:rsid w:val="00B71307"/>
    <w:rsid w:val="00B754EA"/>
    <w:rsid w:val="00B75C63"/>
    <w:rsid w:val="00B76468"/>
    <w:rsid w:val="00B76C96"/>
    <w:rsid w:val="00B80A5B"/>
    <w:rsid w:val="00B81116"/>
    <w:rsid w:val="00B8160F"/>
    <w:rsid w:val="00B81D54"/>
    <w:rsid w:val="00B85FF9"/>
    <w:rsid w:val="00B86578"/>
    <w:rsid w:val="00B86F92"/>
    <w:rsid w:val="00B902D4"/>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496"/>
    <w:rsid w:val="00BB4A28"/>
    <w:rsid w:val="00BB4CFD"/>
    <w:rsid w:val="00BB5762"/>
    <w:rsid w:val="00BB6012"/>
    <w:rsid w:val="00BC2FF9"/>
    <w:rsid w:val="00BC35D1"/>
    <w:rsid w:val="00BC444A"/>
    <w:rsid w:val="00BC62C8"/>
    <w:rsid w:val="00BC6EEA"/>
    <w:rsid w:val="00BC77CE"/>
    <w:rsid w:val="00BC7AF5"/>
    <w:rsid w:val="00BD0E01"/>
    <w:rsid w:val="00BD26BA"/>
    <w:rsid w:val="00BD3F27"/>
    <w:rsid w:val="00BD44BF"/>
    <w:rsid w:val="00BD4C27"/>
    <w:rsid w:val="00BD4F60"/>
    <w:rsid w:val="00BD7301"/>
    <w:rsid w:val="00BD7411"/>
    <w:rsid w:val="00BD7E7E"/>
    <w:rsid w:val="00BE091F"/>
    <w:rsid w:val="00BE175C"/>
    <w:rsid w:val="00BE2EB0"/>
    <w:rsid w:val="00BE334E"/>
    <w:rsid w:val="00BE393B"/>
    <w:rsid w:val="00BE3CAF"/>
    <w:rsid w:val="00BE3E81"/>
    <w:rsid w:val="00BE465E"/>
    <w:rsid w:val="00BE5213"/>
    <w:rsid w:val="00BE6ED3"/>
    <w:rsid w:val="00BE70BF"/>
    <w:rsid w:val="00BF0877"/>
    <w:rsid w:val="00BF647A"/>
    <w:rsid w:val="00BF6757"/>
    <w:rsid w:val="00BF67AE"/>
    <w:rsid w:val="00BF7134"/>
    <w:rsid w:val="00BF72A6"/>
    <w:rsid w:val="00BF749F"/>
    <w:rsid w:val="00C02A5C"/>
    <w:rsid w:val="00C06605"/>
    <w:rsid w:val="00C07B05"/>
    <w:rsid w:val="00C07DC8"/>
    <w:rsid w:val="00C128A7"/>
    <w:rsid w:val="00C144C1"/>
    <w:rsid w:val="00C16E9A"/>
    <w:rsid w:val="00C2085C"/>
    <w:rsid w:val="00C21D78"/>
    <w:rsid w:val="00C22C7F"/>
    <w:rsid w:val="00C23179"/>
    <w:rsid w:val="00C23404"/>
    <w:rsid w:val="00C242D7"/>
    <w:rsid w:val="00C25FCD"/>
    <w:rsid w:val="00C30E53"/>
    <w:rsid w:val="00C31243"/>
    <w:rsid w:val="00C3153B"/>
    <w:rsid w:val="00C332DE"/>
    <w:rsid w:val="00C33376"/>
    <w:rsid w:val="00C366A6"/>
    <w:rsid w:val="00C36822"/>
    <w:rsid w:val="00C37A58"/>
    <w:rsid w:val="00C411AE"/>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027F"/>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2E93"/>
    <w:rsid w:val="00C844E3"/>
    <w:rsid w:val="00C8478F"/>
    <w:rsid w:val="00C86043"/>
    <w:rsid w:val="00C86B02"/>
    <w:rsid w:val="00C8796F"/>
    <w:rsid w:val="00C90A3A"/>
    <w:rsid w:val="00C90D64"/>
    <w:rsid w:val="00C91B6D"/>
    <w:rsid w:val="00C9342B"/>
    <w:rsid w:val="00C937D4"/>
    <w:rsid w:val="00C965FE"/>
    <w:rsid w:val="00C96AF3"/>
    <w:rsid w:val="00CA01DE"/>
    <w:rsid w:val="00CA0BC5"/>
    <w:rsid w:val="00CA381B"/>
    <w:rsid w:val="00CA3E4F"/>
    <w:rsid w:val="00CA4140"/>
    <w:rsid w:val="00CA6220"/>
    <w:rsid w:val="00CA6627"/>
    <w:rsid w:val="00CB1E0A"/>
    <w:rsid w:val="00CB24C7"/>
    <w:rsid w:val="00CB2DD5"/>
    <w:rsid w:val="00CB2E90"/>
    <w:rsid w:val="00CB39D9"/>
    <w:rsid w:val="00CB3B9B"/>
    <w:rsid w:val="00CB4226"/>
    <w:rsid w:val="00CB7D46"/>
    <w:rsid w:val="00CC08B1"/>
    <w:rsid w:val="00CC2394"/>
    <w:rsid w:val="00CC39C1"/>
    <w:rsid w:val="00CC4E92"/>
    <w:rsid w:val="00CC4F82"/>
    <w:rsid w:val="00CC7CD4"/>
    <w:rsid w:val="00CD0358"/>
    <w:rsid w:val="00CD072F"/>
    <w:rsid w:val="00CD0799"/>
    <w:rsid w:val="00CD0EAC"/>
    <w:rsid w:val="00CD1B42"/>
    <w:rsid w:val="00CD1EA2"/>
    <w:rsid w:val="00CD268C"/>
    <w:rsid w:val="00CD294E"/>
    <w:rsid w:val="00CD2C0C"/>
    <w:rsid w:val="00CD44EB"/>
    <w:rsid w:val="00CD4546"/>
    <w:rsid w:val="00CD5603"/>
    <w:rsid w:val="00CD5BFA"/>
    <w:rsid w:val="00CE10A0"/>
    <w:rsid w:val="00CE2AA0"/>
    <w:rsid w:val="00CE2D7F"/>
    <w:rsid w:val="00CE374F"/>
    <w:rsid w:val="00CE5432"/>
    <w:rsid w:val="00CF0333"/>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23EF"/>
    <w:rsid w:val="00D23F31"/>
    <w:rsid w:val="00D268D5"/>
    <w:rsid w:val="00D27EF9"/>
    <w:rsid w:val="00D3167E"/>
    <w:rsid w:val="00D32575"/>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6627"/>
    <w:rsid w:val="00D766DC"/>
    <w:rsid w:val="00D76E23"/>
    <w:rsid w:val="00D80AF9"/>
    <w:rsid w:val="00D824FA"/>
    <w:rsid w:val="00D845EF"/>
    <w:rsid w:val="00D84F3E"/>
    <w:rsid w:val="00D90024"/>
    <w:rsid w:val="00D90154"/>
    <w:rsid w:val="00D903B1"/>
    <w:rsid w:val="00D90873"/>
    <w:rsid w:val="00D916F7"/>
    <w:rsid w:val="00D91F31"/>
    <w:rsid w:val="00D92B1F"/>
    <w:rsid w:val="00D937BD"/>
    <w:rsid w:val="00D93BFB"/>
    <w:rsid w:val="00D95698"/>
    <w:rsid w:val="00D97FE3"/>
    <w:rsid w:val="00DA1190"/>
    <w:rsid w:val="00DA11D4"/>
    <w:rsid w:val="00DA1E20"/>
    <w:rsid w:val="00DA2428"/>
    <w:rsid w:val="00DA261F"/>
    <w:rsid w:val="00DA577A"/>
    <w:rsid w:val="00DA6BB6"/>
    <w:rsid w:val="00DA70C6"/>
    <w:rsid w:val="00DA773F"/>
    <w:rsid w:val="00DB13BE"/>
    <w:rsid w:val="00DB7495"/>
    <w:rsid w:val="00DB76C7"/>
    <w:rsid w:val="00DB7BCD"/>
    <w:rsid w:val="00DB7E98"/>
    <w:rsid w:val="00DB7EBA"/>
    <w:rsid w:val="00DC17E2"/>
    <w:rsid w:val="00DC202D"/>
    <w:rsid w:val="00DC3E18"/>
    <w:rsid w:val="00DC79D3"/>
    <w:rsid w:val="00DD0F05"/>
    <w:rsid w:val="00DD1383"/>
    <w:rsid w:val="00DD14CB"/>
    <w:rsid w:val="00DD160C"/>
    <w:rsid w:val="00DD2B4A"/>
    <w:rsid w:val="00DD2BEB"/>
    <w:rsid w:val="00DD2F60"/>
    <w:rsid w:val="00DD3A93"/>
    <w:rsid w:val="00DD3BD1"/>
    <w:rsid w:val="00DD3EB3"/>
    <w:rsid w:val="00DD42E0"/>
    <w:rsid w:val="00DD4B45"/>
    <w:rsid w:val="00DD7159"/>
    <w:rsid w:val="00DD7732"/>
    <w:rsid w:val="00DE06D2"/>
    <w:rsid w:val="00DE2690"/>
    <w:rsid w:val="00DE334B"/>
    <w:rsid w:val="00DE4A47"/>
    <w:rsid w:val="00DE66F5"/>
    <w:rsid w:val="00DE726F"/>
    <w:rsid w:val="00DE77B8"/>
    <w:rsid w:val="00DF2907"/>
    <w:rsid w:val="00DF570D"/>
    <w:rsid w:val="00DF6046"/>
    <w:rsid w:val="00DF64CC"/>
    <w:rsid w:val="00DF6E51"/>
    <w:rsid w:val="00E02230"/>
    <w:rsid w:val="00E04625"/>
    <w:rsid w:val="00E04CBB"/>
    <w:rsid w:val="00E06B82"/>
    <w:rsid w:val="00E06C7C"/>
    <w:rsid w:val="00E0785D"/>
    <w:rsid w:val="00E1016B"/>
    <w:rsid w:val="00E12B26"/>
    <w:rsid w:val="00E14C4E"/>
    <w:rsid w:val="00E16EF8"/>
    <w:rsid w:val="00E21A74"/>
    <w:rsid w:val="00E21D58"/>
    <w:rsid w:val="00E2260F"/>
    <w:rsid w:val="00E24911"/>
    <w:rsid w:val="00E25A12"/>
    <w:rsid w:val="00E272A6"/>
    <w:rsid w:val="00E2751D"/>
    <w:rsid w:val="00E27D6E"/>
    <w:rsid w:val="00E31054"/>
    <w:rsid w:val="00E3120D"/>
    <w:rsid w:val="00E3447F"/>
    <w:rsid w:val="00E37518"/>
    <w:rsid w:val="00E4011F"/>
    <w:rsid w:val="00E403F3"/>
    <w:rsid w:val="00E42C22"/>
    <w:rsid w:val="00E43C53"/>
    <w:rsid w:val="00E44A63"/>
    <w:rsid w:val="00E4519B"/>
    <w:rsid w:val="00E4539C"/>
    <w:rsid w:val="00E468AE"/>
    <w:rsid w:val="00E4735D"/>
    <w:rsid w:val="00E47FA5"/>
    <w:rsid w:val="00E50F2D"/>
    <w:rsid w:val="00E55FA7"/>
    <w:rsid w:val="00E56B3F"/>
    <w:rsid w:val="00E62474"/>
    <w:rsid w:val="00E629FC"/>
    <w:rsid w:val="00E6673B"/>
    <w:rsid w:val="00E67758"/>
    <w:rsid w:val="00E7090C"/>
    <w:rsid w:val="00E70AE5"/>
    <w:rsid w:val="00E731D8"/>
    <w:rsid w:val="00E7553B"/>
    <w:rsid w:val="00E762B5"/>
    <w:rsid w:val="00E76DF7"/>
    <w:rsid w:val="00E76E6E"/>
    <w:rsid w:val="00E76F8C"/>
    <w:rsid w:val="00E77E02"/>
    <w:rsid w:val="00E81A8C"/>
    <w:rsid w:val="00E839DA"/>
    <w:rsid w:val="00E84327"/>
    <w:rsid w:val="00E84C7B"/>
    <w:rsid w:val="00E85374"/>
    <w:rsid w:val="00E86CFB"/>
    <w:rsid w:val="00E86DB2"/>
    <w:rsid w:val="00E87995"/>
    <w:rsid w:val="00E924D2"/>
    <w:rsid w:val="00E93F5F"/>
    <w:rsid w:val="00E94EE1"/>
    <w:rsid w:val="00EA0576"/>
    <w:rsid w:val="00EA23CB"/>
    <w:rsid w:val="00EA264D"/>
    <w:rsid w:val="00EA26E5"/>
    <w:rsid w:val="00EA271B"/>
    <w:rsid w:val="00EA28CE"/>
    <w:rsid w:val="00EA2D53"/>
    <w:rsid w:val="00EA36BC"/>
    <w:rsid w:val="00EA373D"/>
    <w:rsid w:val="00EA4D23"/>
    <w:rsid w:val="00EA5AA4"/>
    <w:rsid w:val="00EB1CB0"/>
    <w:rsid w:val="00EB3CC9"/>
    <w:rsid w:val="00EB612D"/>
    <w:rsid w:val="00EB758B"/>
    <w:rsid w:val="00EB7816"/>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EC8"/>
    <w:rsid w:val="00EF227A"/>
    <w:rsid w:val="00EF3A06"/>
    <w:rsid w:val="00EF4692"/>
    <w:rsid w:val="00EF46A7"/>
    <w:rsid w:val="00EF5C70"/>
    <w:rsid w:val="00EF6278"/>
    <w:rsid w:val="00EF7D8E"/>
    <w:rsid w:val="00F028B7"/>
    <w:rsid w:val="00F03477"/>
    <w:rsid w:val="00F0476C"/>
    <w:rsid w:val="00F05339"/>
    <w:rsid w:val="00F05752"/>
    <w:rsid w:val="00F1013C"/>
    <w:rsid w:val="00F10627"/>
    <w:rsid w:val="00F10E25"/>
    <w:rsid w:val="00F126E9"/>
    <w:rsid w:val="00F1311E"/>
    <w:rsid w:val="00F14156"/>
    <w:rsid w:val="00F14C8C"/>
    <w:rsid w:val="00F14FBC"/>
    <w:rsid w:val="00F15079"/>
    <w:rsid w:val="00F15EC4"/>
    <w:rsid w:val="00F16354"/>
    <w:rsid w:val="00F16D3F"/>
    <w:rsid w:val="00F1717A"/>
    <w:rsid w:val="00F17C37"/>
    <w:rsid w:val="00F20784"/>
    <w:rsid w:val="00F21C92"/>
    <w:rsid w:val="00F23772"/>
    <w:rsid w:val="00F2400B"/>
    <w:rsid w:val="00F24270"/>
    <w:rsid w:val="00F24E98"/>
    <w:rsid w:val="00F25437"/>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48CC"/>
    <w:rsid w:val="00F45DCF"/>
    <w:rsid w:val="00F466A6"/>
    <w:rsid w:val="00F46817"/>
    <w:rsid w:val="00F474F9"/>
    <w:rsid w:val="00F47EA6"/>
    <w:rsid w:val="00F521BF"/>
    <w:rsid w:val="00F52247"/>
    <w:rsid w:val="00F52824"/>
    <w:rsid w:val="00F53F3C"/>
    <w:rsid w:val="00F54D46"/>
    <w:rsid w:val="00F5699A"/>
    <w:rsid w:val="00F574D7"/>
    <w:rsid w:val="00F57716"/>
    <w:rsid w:val="00F578CD"/>
    <w:rsid w:val="00F60647"/>
    <w:rsid w:val="00F6105F"/>
    <w:rsid w:val="00F61BCC"/>
    <w:rsid w:val="00F62680"/>
    <w:rsid w:val="00F62DA6"/>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BE6"/>
    <w:rsid w:val="00F87C0C"/>
    <w:rsid w:val="00F96600"/>
    <w:rsid w:val="00F978F3"/>
    <w:rsid w:val="00FA0494"/>
    <w:rsid w:val="00FA275B"/>
    <w:rsid w:val="00FA395A"/>
    <w:rsid w:val="00FA5AC7"/>
    <w:rsid w:val="00FA6C0C"/>
    <w:rsid w:val="00FA7302"/>
    <w:rsid w:val="00FA74AE"/>
    <w:rsid w:val="00FA74E0"/>
    <w:rsid w:val="00FB1BF6"/>
    <w:rsid w:val="00FB1F3D"/>
    <w:rsid w:val="00FB2012"/>
    <w:rsid w:val="00FB3169"/>
    <w:rsid w:val="00FB4258"/>
    <w:rsid w:val="00FB4B5A"/>
    <w:rsid w:val="00FB5E4F"/>
    <w:rsid w:val="00FB5F8E"/>
    <w:rsid w:val="00FB610C"/>
    <w:rsid w:val="00FB7A9F"/>
    <w:rsid w:val="00FB7BBB"/>
    <w:rsid w:val="00FB7F09"/>
    <w:rsid w:val="00FC0000"/>
    <w:rsid w:val="00FC2C09"/>
    <w:rsid w:val="00FC2E5E"/>
    <w:rsid w:val="00FC507C"/>
    <w:rsid w:val="00FC565C"/>
    <w:rsid w:val="00FC67FC"/>
    <w:rsid w:val="00FC7223"/>
    <w:rsid w:val="00FC7E92"/>
    <w:rsid w:val="00FD16D2"/>
    <w:rsid w:val="00FD1D47"/>
    <w:rsid w:val="00FD3372"/>
    <w:rsid w:val="00FD5C4E"/>
    <w:rsid w:val="00FD6CF1"/>
    <w:rsid w:val="00FE59BE"/>
    <w:rsid w:val="00FF05F9"/>
    <w:rsid w:val="00FF4351"/>
    <w:rsid w:val="00FF480A"/>
    <w:rsid w:val="00FF5418"/>
    <w:rsid w:val="00FF5720"/>
    <w:rsid w:val="00FF5DD0"/>
    <w:rsid w:val="00FF5E2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08"/>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443D08"/>
    <w:pPr>
      <w:spacing w:before="300" w:after="80"/>
      <w:outlineLvl w:val="0"/>
    </w:pPr>
    <w:rPr>
      <w:rFonts w:eastAsiaTheme="majorEastAsia" w:cstheme="majorBidi"/>
      <w:b/>
      <w:sz w:val="24"/>
      <w:szCs w:val="32"/>
    </w:rPr>
  </w:style>
  <w:style w:type="paragraph" w:styleId="Ttulo2">
    <w:name w:val="heading 2"/>
    <w:basedOn w:val="Normal"/>
    <w:next w:val="Normal"/>
    <w:link w:val="Ttulo2Car"/>
    <w:uiPriority w:val="99"/>
    <w:unhideWhenUsed/>
    <w:qFormat/>
    <w:rsid w:val="00443D08"/>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43D08"/>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
    <w:rsid w:val="00443D08"/>
    <w:rPr>
      <w:rFonts w:ascii="Arial Narrow" w:eastAsiaTheme="minorEastAsia" w:hAnsi="Arial Narrow"/>
      <w:b/>
      <w:bCs/>
      <w:szCs w:val="28"/>
      <w:lang w:val="es-ES"/>
    </w:rPr>
  </w:style>
  <w:style w:type="character" w:customStyle="1" w:styleId="Ttulo3Car">
    <w:name w:val="Título 3 Car"/>
    <w:basedOn w:val="Fuentedeprrafopredeter"/>
    <w:link w:val="Ttulo3"/>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B00639"/>
    <w:rPr>
      <w:b/>
      <w:bCs/>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22"/>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82C26"/>
    <w:pPr>
      <w:tabs>
        <w:tab w:val="left" w:pos="460"/>
        <w:tab w:val="right" w:leader="dot" w:pos="9488"/>
      </w:tabs>
      <w:spacing w:before="120"/>
    </w:pPr>
    <w:rPr>
      <w:b/>
      <w:bCs/>
      <w:szCs w:val="24"/>
    </w:rPr>
  </w:style>
  <w:style w:type="paragraph" w:styleId="TDC2">
    <w:name w:val="toc 2"/>
    <w:basedOn w:val="Normal"/>
    <w:next w:val="Normal"/>
    <w:autoRedefine/>
    <w:uiPriority w:val="39"/>
    <w:unhideWhenUsed/>
    <w:rsid w:val="00186B7B"/>
    <w:pPr>
      <w:tabs>
        <w:tab w:val="left" w:pos="851"/>
        <w:tab w:val="right" w:leader="dot" w:pos="9488"/>
      </w:tabs>
      <w:ind w:firstLine="426"/>
    </w:pPr>
    <w:rPr>
      <w:bCs/>
      <w:szCs w:val="20"/>
    </w:rPr>
  </w:style>
  <w:style w:type="paragraph" w:styleId="TDC3">
    <w:name w:val="toc 3"/>
    <w:basedOn w:val="Normal"/>
    <w:next w:val="Normal"/>
    <w:autoRedefine/>
    <w:uiPriority w:val="39"/>
    <w:unhideWhenUsed/>
    <w:qFormat/>
    <w:rsid w:val="00682C26"/>
    <w:pPr>
      <w:ind w:left="230"/>
    </w:pPr>
    <w:rPr>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A">
    <w:name w:val="A"/>
    <w:aliases w:val="B"/>
    <w:basedOn w:val="Normal"/>
    <w:uiPriority w:val="99"/>
    <w:rsid w:val="00147B1A"/>
    <w:pPr>
      <w:widowControl w:val="0"/>
    </w:pPr>
    <w:rPr>
      <w:rFonts w:ascii="Times New Roman" w:eastAsia="Times New Roman" w:hAnsi="Times New Roman" w:cs="Times New Roman"/>
      <w:sz w:val="24"/>
      <w:szCs w:val="20"/>
      <w:lang w:val="en-US" w:eastAsia="es-HN"/>
    </w:rPr>
  </w:style>
  <w:style w:type="paragraph" w:customStyle="1" w:styleId="a0">
    <w:name w:val="a"/>
    <w:aliases w:val="b,c"/>
    <w:basedOn w:val="Normal"/>
    <w:uiPriority w:val="99"/>
    <w:rsid w:val="00F62DA6"/>
    <w:pPr>
      <w:widowControl w:val="0"/>
    </w:pPr>
    <w:rPr>
      <w:rFonts w:ascii="Times New Roman" w:eastAsia="Times New Roman" w:hAnsi="Times New Roman" w:cs="Times New Roman"/>
      <w:sz w:val="24"/>
      <w:szCs w:val="20"/>
      <w:lang w:val="en-US" w:eastAsia="es-HN"/>
    </w:rPr>
  </w:style>
  <w:style w:type="paragraph" w:styleId="Textoindependiente2">
    <w:name w:val="Body Text 2"/>
    <w:basedOn w:val="Normal"/>
    <w:link w:val="Textoindependiente2Car"/>
    <w:uiPriority w:val="99"/>
    <w:semiHidden/>
    <w:unhideWhenUsed/>
    <w:rsid w:val="00012381"/>
    <w:pPr>
      <w:spacing w:after="120" w:line="480" w:lineRule="auto"/>
    </w:pPr>
  </w:style>
  <w:style w:type="character" w:customStyle="1" w:styleId="Textoindependiente2Car">
    <w:name w:val="Texto independiente 2 Car"/>
    <w:basedOn w:val="Fuentedeprrafopredeter"/>
    <w:link w:val="Textoindependiente2"/>
    <w:uiPriority w:val="99"/>
    <w:semiHidden/>
    <w:rsid w:val="00012381"/>
    <w:rPr>
      <w:rFonts w:eastAsiaTheme="minorEastAsia"/>
      <w:sz w:val="23"/>
      <w:szCs w:val="23"/>
      <w:lang w:val="es-ES"/>
    </w:rPr>
  </w:style>
  <w:style w:type="paragraph" w:styleId="Textoindependiente3">
    <w:name w:val="Body Text 3"/>
    <w:basedOn w:val="Normal"/>
    <w:link w:val="Textoindependiente3Car"/>
    <w:uiPriority w:val="99"/>
    <w:semiHidden/>
    <w:unhideWhenUsed/>
    <w:rsid w:val="002E2C0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E2C0E"/>
    <w:rPr>
      <w:rFonts w:ascii="Arial Narrow" w:eastAsiaTheme="minorEastAsia" w:hAnsi="Arial Narrow"/>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594">
      <w:bodyDiv w:val="1"/>
      <w:marLeft w:val="0"/>
      <w:marRight w:val="0"/>
      <w:marTop w:val="0"/>
      <w:marBottom w:val="0"/>
      <w:divBdr>
        <w:top w:val="none" w:sz="0" w:space="0" w:color="auto"/>
        <w:left w:val="none" w:sz="0" w:space="0" w:color="auto"/>
        <w:bottom w:val="none" w:sz="0" w:space="0" w:color="auto"/>
        <w:right w:val="none" w:sz="0" w:space="0" w:color="auto"/>
      </w:divBdr>
    </w:div>
    <w:div w:id="14706437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05525560">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49337504">
      <w:bodyDiv w:val="1"/>
      <w:marLeft w:val="0"/>
      <w:marRight w:val="0"/>
      <w:marTop w:val="0"/>
      <w:marBottom w:val="0"/>
      <w:divBdr>
        <w:top w:val="none" w:sz="0" w:space="0" w:color="auto"/>
        <w:left w:val="none" w:sz="0" w:space="0" w:color="auto"/>
        <w:bottom w:val="none" w:sz="0" w:space="0" w:color="auto"/>
        <w:right w:val="none" w:sz="0" w:space="0" w:color="auto"/>
      </w:divBdr>
    </w:div>
    <w:div w:id="362095555">
      <w:bodyDiv w:val="1"/>
      <w:marLeft w:val="0"/>
      <w:marRight w:val="0"/>
      <w:marTop w:val="0"/>
      <w:marBottom w:val="0"/>
      <w:divBdr>
        <w:top w:val="none" w:sz="0" w:space="0" w:color="auto"/>
        <w:left w:val="none" w:sz="0" w:space="0" w:color="auto"/>
        <w:bottom w:val="none" w:sz="0" w:space="0" w:color="auto"/>
        <w:right w:val="none" w:sz="0" w:space="0" w:color="auto"/>
      </w:divBdr>
    </w:div>
    <w:div w:id="38083362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0007300">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9873615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95289963">
      <w:bodyDiv w:val="1"/>
      <w:marLeft w:val="0"/>
      <w:marRight w:val="0"/>
      <w:marTop w:val="0"/>
      <w:marBottom w:val="0"/>
      <w:divBdr>
        <w:top w:val="none" w:sz="0" w:space="0" w:color="auto"/>
        <w:left w:val="none" w:sz="0" w:space="0" w:color="auto"/>
        <w:bottom w:val="none" w:sz="0" w:space="0" w:color="auto"/>
        <w:right w:val="none" w:sz="0" w:space="0" w:color="auto"/>
      </w:divBdr>
    </w:div>
    <w:div w:id="60256905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4188387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42219223">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35791972">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4334046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0441397">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6001149">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49327575">
      <w:bodyDiv w:val="1"/>
      <w:marLeft w:val="0"/>
      <w:marRight w:val="0"/>
      <w:marTop w:val="0"/>
      <w:marBottom w:val="0"/>
      <w:divBdr>
        <w:top w:val="none" w:sz="0" w:space="0" w:color="auto"/>
        <w:left w:val="none" w:sz="0" w:space="0" w:color="auto"/>
        <w:bottom w:val="none" w:sz="0" w:space="0" w:color="auto"/>
        <w:right w:val="none" w:sz="0" w:space="0" w:color="auto"/>
      </w:divBdr>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
    <w:div w:id="118531663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20246258">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292205436">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19861064">
      <w:bodyDiv w:val="1"/>
      <w:marLeft w:val="0"/>
      <w:marRight w:val="0"/>
      <w:marTop w:val="0"/>
      <w:marBottom w:val="0"/>
      <w:divBdr>
        <w:top w:val="none" w:sz="0" w:space="0" w:color="auto"/>
        <w:left w:val="none" w:sz="0" w:space="0" w:color="auto"/>
        <w:bottom w:val="none" w:sz="0" w:space="0" w:color="auto"/>
        <w:right w:val="none" w:sz="0" w:space="0" w:color="auto"/>
      </w:divBdr>
    </w:div>
    <w:div w:id="144167743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23729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9918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5366">
          <w:marLeft w:val="0"/>
          <w:marRight w:val="0"/>
          <w:marTop w:val="0"/>
          <w:marBottom w:val="0"/>
          <w:divBdr>
            <w:top w:val="none" w:sz="0" w:space="0" w:color="auto"/>
            <w:left w:val="none" w:sz="0" w:space="0" w:color="auto"/>
            <w:bottom w:val="none" w:sz="0" w:space="0" w:color="auto"/>
            <w:right w:val="none" w:sz="0" w:space="0" w:color="auto"/>
          </w:divBdr>
        </w:div>
      </w:divsChild>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29317508">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95233464">
      <w:bodyDiv w:val="1"/>
      <w:marLeft w:val="0"/>
      <w:marRight w:val="0"/>
      <w:marTop w:val="0"/>
      <w:marBottom w:val="0"/>
      <w:divBdr>
        <w:top w:val="none" w:sz="0" w:space="0" w:color="auto"/>
        <w:left w:val="none" w:sz="0" w:space="0" w:color="auto"/>
        <w:bottom w:val="none" w:sz="0" w:space="0" w:color="auto"/>
        <w:right w:val="none" w:sz="0" w:space="0" w:color="auto"/>
      </w:divBdr>
      <w:divsChild>
        <w:div w:id="388303471">
          <w:marLeft w:val="0"/>
          <w:marRight w:val="0"/>
          <w:marTop w:val="0"/>
          <w:marBottom w:val="180"/>
          <w:divBdr>
            <w:top w:val="none" w:sz="0" w:space="0" w:color="auto"/>
            <w:left w:val="none" w:sz="0" w:space="0" w:color="auto"/>
            <w:bottom w:val="none" w:sz="0" w:space="0" w:color="auto"/>
            <w:right w:val="none" w:sz="0" w:space="0" w:color="auto"/>
          </w:divBdr>
        </w:div>
      </w:divsChild>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24283619">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37699530">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4136625">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914461717">
      <w:bodyDiv w:val="1"/>
      <w:marLeft w:val="0"/>
      <w:marRight w:val="0"/>
      <w:marTop w:val="0"/>
      <w:marBottom w:val="0"/>
      <w:divBdr>
        <w:top w:val="none" w:sz="0" w:space="0" w:color="auto"/>
        <w:left w:val="none" w:sz="0" w:space="0" w:color="auto"/>
        <w:bottom w:val="none" w:sz="0" w:space="0" w:color="auto"/>
        <w:right w:val="none" w:sz="0" w:space="0" w:color="auto"/>
      </w:divBdr>
    </w:div>
    <w:div w:id="1914968007">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1985767331">
      <w:bodyDiv w:val="1"/>
      <w:marLeft w:val="0"/>
      <w:marRight w:val="0"/>
      <w:marTop w:val="0"/>
      <w:marBottom w:val="0"/>
      <w:divBdr>
        <w:top w:val="none" w:sz="0" w:space="0" w:color="auto"/>
        <w:left w:val="none" w:sz="0" w:space="0" w:color="auto"/>
        <w:bottom w:val="none" w:sz="0" w:space="0" w:color="auto"/>
        <w:right w:val="none" w:sz="0" w:space="0" w:color="auto"/>
      </w:divBdr>
    </w:div>
    <w:div w:id="2071416850">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Inversion en Equipos (L)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'MAQ EQUIPO'!$V$6:$V$7</c:f>
              <c:strCache>
                <c:ptCount val="2"/>
                <c:pt idx="0">
                  <c:v>Costo Total L.</c:v>
                </c:pt>
                <c:pt idx="1">
                  <c:v>Costo
 Total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'MAQ EQUIPO'!$S$9:$S$16</c:f>
              <c:strCache>
                <c:ptCount val="8"/>
                <c:pt idx="0">
                  <c:v>Torno para ceramica</c:v>
                </c:pt>
                <c:pt idx="1">
                  <c:v>Moldes </c:v>
                </c:pt>
                <c:pt idx="2">
                  <c:v>Antena prabolica</c:v>
                </c:pt>
                <c:pt idx="3">
                  <c:v>Horno artesanal</c:v>
                </c:pt>
                <c:pt idx="4">
                  <c:v>Materiales para molduras</c:v>
                </c:pt>
                <c:pt idx="5">
                  <c:v>Freezer</c:v>
                </c:pt>
                <c:pt idx="6">
                  <c:v>Mantenedores</c:v>
                </c:pt>
                <c:pt idx="7">
                  <c:v>Total Maquinaria y Equipo</c:v>
                </c:pt>
              </c:strCache>
            </c:strRef>
          </c:cat>
          <c:val>
            <c:numRef>
              <c:f>'MAQ EQUIPO'!$V$9:$V$16</c:f>
              <c:numCache>
                <c:formatCode>#,##0.00</c:formatCode>
                <c:ptCount val="8"/>
                <c:pt idx="0">
                  <c:v>65000</c:v>
                </c:pt>
                <c:pt idx="1">
                  <c:v>55000</c:v>
                </c:pt>
                <c:pt idx="2">
                  <c:v>12000</c:v>
                </c:pt>
                <c:pt idx="3">
                  <c:v>30000</c:v>
                </c:pt>
                <c:pt idx="4">
                  <c:v>20000</c:v>
                </c:pt>
                <c:pt idx="5">
                  <c:v>72000</c:v>
                </c:pt>
                <c:pt idx="6">
                  <c:v>18000</c:v>
                </c:pt>
                <c:pt idx="7">
                  <c:v>272000</c:v>
                </c:pt>
              </c:numCache>
            </c:numRef>
          </c:val>
          <c:extLst>
            <c:ext xmlns:c16="http://schemas.microsoft.com/office/drawing/2014/chart" uri="{C3380CC4-5D6E-409C-BE32-E72D297353CC}">
              <c16:uniqueId val="{00000000-B14B-46ED-A0BD-34F738281DD5}"/>
            </c:ext>
          </c:extLst>
        </c:ser>
        <c:dLbls>
          <c:dLblPos val="outEnd"/>
          <c:showLegendKey val="0"/>
          <c:showVal val="1"/>
          <c:showCatName val="0"/>
          <c:showSerName val="0"/>
          <c:showPercent val="0"/>
          <c:showBubbleSize val="0"/>
        </c:dLbls>
        <c:gapWidth val="100"/>
        <c:axId val="548365464"/>
        <c:axId val="1"/>
      </c:barChart>
      <c:catAx>
        <c:axId val="5483654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s-HN"/>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s-HN"/>
          </a:p>
        </c:txPr>
        <c:crossAx val="548365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6344094736592721"/>
          <c:y val="0.18469566365180662"/>
          <c:w val="0.47311810526814563"/>
          <c:h val="0.76212897709012439"/>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9770235724590599E-2"/>
                  <c:y val="6.5596161792387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77-49C2-88FA-BD420661166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'BALANCE PROYECTADO'!$M$5:$O$5</c:f>
              <c:strCache>
                <c:ptCount val="3"/>
                <c:pt idx="0">
                  <c:v>Escenario 1: L, 6,00/kWh.</c:v>
                </c:pt>
                <c:pt idx="1">
                  <c:v>Escenario 2: L, 11,00/kWh.</c:v>
                </c:pt>
                <c:pt idx="2">
                  <c:v>Escenario 3: L, 18,00/kWh.</c:v>
                </c:pt>
              </c:strCache>
            </c:strRef>
          </c:cat>
          <c:val>
            <c:numRef>
              <c:f>'BALANCE PROYECTADO'!$M$6:$O$6</c:f>
              <c:numCache>
                <c:formatCode>_(* #,##0.00_);_(* \(#,##0.00\);_(* "-"??_);_(@_)</c:formatCode>
                <c:ptCount val="3"/>
                <c:pt idx="0">
                  <c:v>1.3351103126745372</c:v>
                </c:pt>
                <c:pt idx="1">
                  <c:v>1.290602016022288</c:v>
                </c:pt>
                <c:pt idx="2">
                  <c:v>1.262555682441834</c:v>
                </c:pt>
              </c:numCache>
            </c:numRef>
          </c:val>
          <c:extLst>
            <c:ext xmlns:c16="http://schemas.microsoft.com/office/drawing/2014/chart" uri="{C3380CC4-5D6E-409C-BE32-E72D297353CC}">
              <c16:uniqueId val="{00000001-C577-49C2-88FA-BD4206611664}"/>
            </c:ext>
          </c:extLst>
        </c:ser>
        <c:dLbls>
          <c:showLegendKey val="0"/>
          <c:showVal val="1"/>
          <c:showCatName val="0"/>
          <c:showSerName val="0"/>
          <c:showPercent val="0"/>
          <c:showBubbleSize val="0"/>
        </c:dLbls>
        <c:axId val="548362512"/>
        <c:axId val="548366776"/>
      </c:radarChart>
      <c:catAx>
        <c:axId val="548362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8366776"/>
        <c:crosses val="autoZero"/>
        <c:auto val="1"/>
        <c:lblAlgn val="ctr"/>
        <c:lblOffset val="100"/>
        <c:noMultiLvlLbl val="0"/>
      </c:catAx>
      <c:valAx>
        <c:axId val="548366776"/>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54836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Gastos en Inversión Productiva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'COSTOS PRODUCCIÓN'!$Q$59:$Q$61</c:f>
              <c:strCache>
                <c:ptCount val="3"/>
                <c:pt idx="0">
                  <c:v> Insumos </c:v>
                </c:pt>
                <c:pt idx="1">
                  <c:v> Mano de obra </c:v>
                </c:pt>
                <c:pt idx="2">
                  <c:v> Electricidad </c:v>
                </c:pt>
              </c:strCache>
            </c:strRef>
          </c:cat>
          <c:val>
            <c:numRef>
              <c:f>'COSTOS PRODUCCIÓN'!$R$59:$R$61</c:f>
              <c:numCache>
                <c:formatCode>0%</c:formatCode>
                <c:ptCount val="3"/>
                <c:pt idx="0">
                  <c:v>0.59075972293917578</c:v>
                </c:pt>
                <c:pt idx="1">
                  <c:v>0.38850388234087979</c:v>
                </c:pt>
                <c:pt idx="2">
                  <c:v>2.073639471994446E-2</c:v>
                </c:pt>
              </c:numCache>
            </c:numRef>
          </c:val>
          <c:extLst>
            <c:ext xmlns:c16="http://schemas.microsoft.com/office/drawing/2014/chart" uri="{C3380CC4-5D6E-409C-BE32-E72D297353CC}">
              <c16:uniqueId val="{00000000-9DC6-4B17-B384-7354F781F0A1}"/>
            </c:ext>
          </c:extLst>
        </c:ser>
        <c:dLbls>
          <c:dLblPos val="outEnd"/>
          <c:showLegendKey val="0"/>
          <c:showVal val="1"/>
          <c:showCatName val="0"/>
          <c:showSerName val="0"/>
          <c:showPercent val="0"/>
          <c:showBubbleSize val="0"/>
        </c:dLbls>
        <c:gapWidth val="100"/>
        <c:axId val="333653232"/>
        <c:axId val="559551608"/>
      </c:barChart>
      <c:catAx>
        <c:axId val="3336532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59551608"/>
        <c:crosses val="autoZero"/>
        <c:auto val="1"/>
        <c:lblAlgn val="ctr"/>
        <c:lblOffset val="100"/>
        <c:noMultiLvlLbl val="0"/>
      </c:catAx>
      <c:valAx>
        <c:axId val="55955160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333653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4511BC-4596-486F-9D96-3F4A2DFDE524}">
  <ds:schemaRefs>
    <ds:schemaRef ds:uri="http://schemas.openxmlformats.org/officeDocument/2006/bibliography"/>
  </ds:schemaRefs>
</ds:datastoreItem>
</file>

<file path=customXml/itemProps2.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4.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4170</Words>
  <Characters>22941</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7</cp:revision>
  <cp:lastPrinted>2023-03-29T17:50:00Z</cp:lastPrinted>
  <dcterms:created xsi:type="dcterms:W3CDTF">2022-12-23T17:08:00Z</dcterms:created>
  <dcterms:modified xsi:type="dcterms:W3CDTF">2023-03-29T17:51:00Z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